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74F8" w:rsidRPr="005421FC" w:rsidRDefault="004B74F8" w:rsidP="004B74F8">
      <w:pPr>
        <w:spacing w:after="0" w:line="360" w:lineRule="auto"/>
        <w:rPr>
          <w:rFonts w:ascii="Times New Roman" w:hAnsi="Times New Roman" w:cs="Times New Roman"/>
          <w:sz w:val="28"/>
          <w:szCs w:val="28"/>
          <w:lang w:val="en-US"/>
        </w:rPr>
      </w:pPr>
      <w:r w:rsidRPr="004B74F8">
        <w:rPr>
          <w:rFonts w:ascii="Times New Roman" w:hAnsi="Times New Roman" w:cs="Times New Roman"/>
          <w:sz w:val="28"/>
          <w:szCs w:val="28"/>
          <w:lang w:val="uk-UA"/>
        </w:rPr>
        <w:t>УДК</w:t>
      </w:r>
      <w:r w:rsidR="005421FC">
        <w:rPr>
          <w:rFonts w:ascii="Times New Roman" w:hAnsi="Times New Roman" w:cs="Times New Roman"/>
          <w:sz w:val="28"/>
          <w:szCs w:val="28"/>
          <w:lang w:val="en-US"/>
        </w:rPr>
        <w:t xml:space="preserve"> 378.147: 371.134: 371.124:51:004.853 (043.5)</w:t>
      </w:r>
    </w:p>
    <w:p w:rsidR="00B43B88" w:rsidRPr="004B74F8" w:rsidRDefault="004B74F8" w:rsidP="004B74F8">
      <w:pPr>
        <w:spacing w:after="0" w:line="360" w:lineRule="auto"/>
        <w:jc w:val="right"/>
        <w:rPr>
          <w:rFonts w:ascii="Times New Roman" w:hAnsi="Times New Roman" w:cs="Times New Roman"/>
          <w:b/>
          <w:sz w:val="28"/>
          <w:szCs w:val="28"/>
          <w:lang w:val="uk-UA"/>
        </w:rPr>
      </w:pPr>
      <w:proofErr w:type="spellStart"/>
      <w:r w:rsidRPr="004B74F8">
        <w:rPr>
          <w:rFonts w:ascii="Times New Roman" w:hAnsi="Times New Roman" w:cs="Times New Roman"/>
          <w:b/>
          <w:sz w:val="28"/>
          <w:szCs w:val="28"/>
          <w:lang w:val="uk-UA"/>
        </w:rPr>
        <w:t>О. В.</w:t>
      </w:r>
      <w:r>
        <w:rPr>
          <w:rFonts w:ascii="Times New Roman" w:hAnsi="Times New Roman" w:cs="Times New Roman"/>
          <w:b/>
          <w:sz w:val="28"/>
          <w:szCs w:val="28"/>
          <w:lang w:val="uk-UA"/>
        </w:rPr>
        <w:t> Семеніх</w:t>
      </w:r>
      <w:proofErr w:type="spellEnd"/>
      <w:r>
        <w:rPr>
          <w:rFonts w:ascii="Times New Roman" w:hAnsi="Times New Roman" w:cs="Times New Roman"/>
          <w:b/>
          <w:sz w:val="28"/>
          <w:szCs w:val="28"/>
          <w:lang w:val="uk-UA"/>
        </w:rPr>
        <w:t>іна,</w:t>
      </w:r>
      <w:r w:rsidRPr="004B74F8">
        <w:rPr>
          <w:rFonts w:ascii="Times New Roman" w:hAnsi="Times New Roman" w:cs="Times New Roman"/>
          <w:b/>
          <w:sz w:val="28"/>
          <w:szCs w:val="28"/>
          <w:lang w:val="uk-UA"/>
        </w:rPr>
        <w:t xml:space="preserve"> </w:t>
      </w:r>
      <w:proofErr w:type="spellStart"/>
      <w:r w:rsidRPr="004B74F8">
        <w:rPr>
          <w:rFonts w:ascii="Times New Roman" w:hAnsi="Times New Roman" w:cs="Times New Roman"/>
          <w:b/>
          <w:sz w:val="28"/>
          <w:szCs w:val="28"/>
          <w:lang w:val="uk-UA"/>
        </w:rPr>
        <w:t>М. Г.</w:t>
      </w:r>
      <w:r>
        <w:rPr>
          <w:rFonts w:ascii="Times New Roman" w:hAnsi="Times New Roman" w:cs="Times New Roman"/>
          <w:b/>
          <w:sz w:val="28"/>
          <w:szCs w:val="28"/>
          <w:lang w:val="uk-UA"/>
        </w:rPr>
        <w:t> Друш</w:t>
      </w:r>
      <w:proofErr w:type="spellEnd"/>
      <w:r>
        <w:rPr>
          <w:rFonts w:ascii="Times New Roman" w:hAnsi="Times New Roman" w:cs="Times New Roman"/>
          <w:b/>
          <w:sz w:val="28"/>
          <w:szCs w:val="28"/>
          <w:lang w:val="uk-UA"/>
        </w:rPr>
        <w:t>ляк</w:t>
      </w:r>
    </w:p>
    <w:p w:rsidR="004B74F8" w:rsidRPr="004B74F8" w:rsidRDefault="00B43B88" w:rsidP="004B74F8">
      <w:pPr>
        <w:spacing w:after="0" w:line="480" w:lineRule="auto"/>
        <w:jc w:val="right"/>
        <w:rPr>
          <w:rFonts w:ascii="Times New Roman" w:hAnsi="Times New Roman" w:cs="Times New Roman"/>
          <w:sz w:val="28"/>
          <w:szCs w:val="28"/>
          <w:lang w:val="uk-UA"/>
        </w:rPr>
      </w:pPr>
      <w:r w:rsidRPr="004B74F8">
        <w:rPr>
          <w:rFonts w:ascii="Times New Roman" w:hAnsi="Times New Roman" w:cs="Times New Roman"/>
          <w:sz w:val="28"/>
          <w:szCs w:val="28"/>
          <w:lang w:val="uk-UA"/>
        </w:rPr>
        <w:t>Сумський державний педагогічний університет імені А.С.Макаренка</w:t>
      </w:r>
    </w:p>
    <w:p w:rsidR="00B43B88" w:rsidRPr="004B74F8" w:rsidRDefault="008D2739" w:rsidP="004B74F8">
      <w:pPr>
        <w:spacing w:after="0" w:line="36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 xml:space="preserve">ПРО ПІДГОТОВКУ ВЧИТЕЛЯ МАТЕМАТИКИ </w:t>
      </w:r>
      <w:r w:rsidR="00E0164D" w:rsidRPr="004B74F8">
        <w:rPr>
          <w:rFonts w:ascii="Times New Roman" w:hAnsi="Times New Roman" w:cs="Times New Roman"/>
          <w:b/>
          <w:sz w:val="28"/>
          <w:szCs w:val="28"/>
          <w:lang w:val="uk-UA"/>
        </w:rPr>
        <w:br/>
      </w:r>
      <w:r w:rsidRPr="004B74F8">
        <w:rPr>
          <w:rFonts w:ascii="Times New Roman" w:hAnsi="Times New Roman" w:cs="Times New Roman"/>
          <w:b/>
          <w:sz w:val="28"/>
          <w:szCs w:val="28"/>
          <w:lang w:val="uk-UA"/>
        </w:rPr>
        <w:t>ДО ВИКОРИСТАННЯ ПРОГРАМ ДИНАМІЧНОЇ МАТЕМАТИКИ</w:t>
      </w:r>
      <w:r w:rsidR="003B3E19" w:rsidRPr="004B74F8">
        <w:rPr>
          <w:rFonts w:ascii="Times New Roman" w:hAnsi="Times New Roman" w:cs="Times New Roman"/>
          <w:b/>
          <w:sz w:val="28"/>
          <w:szCs w:val="28"/>
          <w:lang w:val="uk-UA"/>
        </w:rPr>
        <w:t xml:space="preserve"> </w:t>
      </w:r>
      <w:r w:rsidR="00E0164D" w:rsidRPr="004B74F8">
        <w:rPr>
          <w:rFonts w:ascii="Times New Roman" w:hAnsi="Times New Roman" w:cs="Times New Roman"/>
          <w:b/>
          <w:sz w:val="28"/>
          <w:szCs w:val="28"/>
          <w:lang w:val="uk-UA"/>
        </w:rPr>
        <w:br/>
      </w:r>
      <w:r w:rsidR="003B3E19" w:rsidRPr="004B74F8">
        <w:rPr>
          <w:rFonts w:ascii="Times New Roman" w:hAnsi="Times New Roman" w:cs="Times New Roman"/>
          <w:b/>
          <w:sz w:val="28"/>
          <w:szCs w:val="28"/>
          <w:lang w:val="uk-UA"/>
        </w:rPr>
        <w:t>ЯК ЗАСОБІВ ВІЗУАЛІЗАЦІЇ</w:t>
      </w:r>
      <w:r w:rsidR="00E0164D" w:rsidRPr="004B74F8">
        <w:rPr>
          <w:rFonts w:ascii="Times New Roman" w:hAnsi="Times New Roman" w:cs="Times New Roman"/>
          <w:b/>
          <w:sz w:val="28"/>
          <w:szCs w:val="28"/>
          <w:lang w:val="uk-UA"/>
        </w:rPr>
        <w:t xml:space="preserve"> МАТЕМАТИЧНИХ ЗНАНЬ</w:t>
      </w:r>
      <w:r w:rsidRPr="004B74F8">
        <w:rPr>
          <w:rFonts w:ascii="Times New Roman" w:hAnsi="Times New Roman" w:cs="Times New Roman"/>
          <w:b/>
          <w:sz w:val="28"/>
          <w:szCs w:val="28"/>
          <w:lang w:val="uk-UA"/>
        </w:rPr>
        <w:t>: ПРАКТИЧНИЙ АСПЕКТ</w:t>
      </w:r>
    </w:p>
    <w:p w:rsidR="004B74F8" w:rsidRPr="004B74F8" w:rsidRDefault="004B74F8" w:rsidP="001B4A18">
      <w:pPr>
        <w:pStyle w:val="a3"/>
        <w:shd w:val="clear" w:color="auto" w:fill="FFFFFF"/>
        <w:spacing w:before="0" w:beforeAutospacing="0" w:after="0" w:afterAutospacing="0"/>
        <w:ind w:firstLine="284"/>
        <w:jc w:val="both"/>
        <w:rPr>
          <w:i/>
          <w:sz w:val="24"/>
          <w:szCs w:val="24"/>
          <w:lang w:val="uk-UA"/>
        </w:rPr>
      </w:pPr>
      <w:r w:rsidRPr="004B74F8">
        <w:rPr>
          <w:b/>
          <w:i/>
          <w:sz w:val="24"/>
          <w:szCs w:val="24"/>
          <w:lang w:val="uk-UA"/>
        </w:rPr>
        <w:t>Анотація</w:t>
      </w:r>
      <w:r w:rsidRPr="004B74F8">
        <w:rPr>
          <w:i/>
          <w:sz w:val="24"/>
          <w:szCs w:val="24"/>
          <w:lang w:val="uk-UA"/>
        </w:rPr>
        <w:t xml:space="preserve">. Авторами піднімається питання практичної підготовки вчителів математики використовувати програми динамічної математики у якості засобів комп’ютерної візуалізації. </w:t>
      </w:r>
      <w:r w:rsidR="00D14F80" w:rsidRPr="00D14F80">
        <w:rPr>
          <w:i/>
          <w:sz w:val="24"/>
          <w:szCs w:val="24"/>
          <w:lang w:val="uk-UA"/>
        </w:rPr>
        <w:t xml:space="preserve">Визначено цілі підготовки вчителя математики, які пов’язані з формуванням готовності </w:t>
      </w:r>
      <w:proofErr w:type="spellStart"/>
      <w:r w:rsidR="00D14F80" w:rsidRPr="00D14F80">
        <w:rPr>
          <w:i/>
          <w:sz w:val="24"/>
          <w:szCs w:val="24"/>
          <w:lang w:val="uk-UA"/>
        </w:rPr>
        <w:t>візуалізувати</w:t>
      </w:r>
      <w:proofErr w:type="spellEnd"/>
      <w:r w:rsidR="00D14F80" w:rsidRPr="00D14F80">
        <w:rPr>
          <w:i/>
          <w:sz w:val="24"/>
          <w:szCs w:val="24"/>
          <w:lang w:val="uk-UA"/>
        </w:rPr>
        <w:t xml:space="preserve"> навчальний матеріал шкільного курсу. На базі цих цілей </w:t>
      </w:r>
      <w:r w:rsidR="00D14F80">
        <w:rPr>
          <w:i/>
          <w:sz w:val="24"/>
          <w:szCs w:val="24"/>
          <w:lang w:val="uk-UA"/>
        </w:rPr>
        <w:t>розробле</w:t>
      </w:r>
      <w:r w:rsidR="00D14F80" w:rsidRPr="00D14F80">
        <w:rPr>
          <w:i/>
          <w:sz w:val="24"/>
          <w:szCs w:val="24"/>
          <w:lang w:val="uk-UA"/>
        </w:rPr>
        <w:t>но спецкурс з використання комп’ютерів у навчанні математики. який орієнтується на практику застосування інструментарію таких засобів комп’ютерної візуалізації, як програми динамічної математики</w:t>
      </w:r>
      <w:r w:rsidR="00D14F80">
        <w:rPr>
          <w:i/>
          <w:sz w:val="24"/>
          <w:szCs w:val="24"/>
          <w:lang w:val="uk-UA"/>
        </w:rPr>
        <w:t xml:space="preserve">. </w:t>
      </w:r>
      <w:r w:rsidR="00D14F80" w:rsidRPr="004B74F8">
        <w:rPr>
          <w:i/>
          <w:sz w:val="24"/>
          <w:szCs w:val="24"/>
          <w:lang w:val="uk-UA"/>
        </w:rPr>
        <w:t>Зазначено про важливість формування навичок когнітивного моделювання</w:t>
      </w:r>
      <w:r w:rsidR="00D14F80" w:rsidRPr="00D14F80">
        <w:rPr>
          <w:i/>
          <w:sz w:val="24"/>
          <w:szCs w:val="24"/>
          <w:lang w:val="uk-UA"/>
        </w:rPr>
        <w:t xml:space="preserve"> </w:t>
      </w:r>
      <w:r w:rsidR="00D14F80">
        <w:rPr>
          <w:i/>
          <w:sz w:val="24"/>
          <w:szCs w:val="24"/>
          <w:lang w:val="uk-UA"/>
        </w:rPr>
        <w:t xml:space="preserve">математичних об’єктів. </w:t>
      </w:r>
      <w:r w:rsidR="001B4A18">
        <w:rPr>
          <w:i/>
          <w:sz w:val="24"/>
          <w:szCs w:val="24"/>
          <w:lang w:val="uk-UA"/>
        </w:rPr>
        <w:t>На</w:t>
      </w:r>
      <w:r w:rsidR="001B4A18" w:rsidRPr="004B74F8">
        <w:rPr>
          <w:i/>
          <w:sz w:val="24"/>
          <w:szCs w:val="24"/>
          <w:lang w:val="uk-UA"/>
        </w:rPr>
        <w:t xml:space="preserve">ведено приклади завдань </w:t>
      </w:r>
      <w:r w:rsidR="00D14F80" w:rsidRPr="00D14F80">
        <w:rPr>
          <w:i/>
          <w:sz w:val="24"/>
          <w:szCs w:val="24"/>
          <w:lang w:val="uk-UA"/>
        </w:rPr>
        <w:t>спецкурсу, як</w:t>
      </w:r>
      <w:r w:rsidR="001B4A18">
        <w:rPr>
          <w:i/>
          <w:sz w:val="24"/>
          <w:szCs w:val="24"/>
          <w:lang w:val="uk-UA"/>
        </w:rPr>
        <w:t>і</w:t>
      </w:r>
      <w:r w:rsidR="00D14F80" w:rsidRPr="00D14F80">
        <w:rPr>
          <w:i/>
          <w:sz w:val="24"/>
          <w:szCs w:val="24"/>
          <w:lang w:val="uk-UA"/>
        </w:rPr>
        <w:t xml:space="preserve"> направлен</w:t>
      </w:r>
      <w:r w:rsidR="001B4A18">
        <w:rPr>
          <w:i/>
          <w:sz w:val="24"/>
          <w:szCs w:val="24"/>
          <w:lang w:val="uk-UA"/>
        </w:rPr>
        <w:t>і</w:t>
      </w:r>
      <w:r w:rsidR="00D14F80" w:rsidRPr="00D14F80">
        <w:rPr>
          <w:i/>
          <w:sz w:val="24"/>
          <w:szCs w:val="24"/>
          <w:lang w:val="uk-UA"/>
        </w:rPr>
        <w:t xml:space="preserve"> на формування знань та умінь використ</w:t>
      </w:r>
      <w:r w:rsidR="001B4A18">
        <w:rPr>
          <w:i/>
          <w:sz w:val="24"/>
          <w:szCs w:val="24"/>
          <w:lang w:val="uk-UA"/>
        </w:rPr>
        <w:t>овув</w:t>
      </w:r>
      <w:r w:rsidR="00D14F80" w:rsidRPr="00D14F80">
        <w:rPr>
          <w:i/>
          <w:sz w:val="24"/>
          <w:szCs w:val="24"/>
          <w:lang w:val="uk-UA"/>
        </w:rPr>
        <w:t>ати інструментарій ПДМ у майбутній професійні</w:t>
      </w:r>
      <w:r w:rsidR="001B4A18">
        <w:rPr>
          <w:i/>
          <w:sz w:val="24"/>
          <w:szCs w:val="24"/>
          <w:lang w:val="uk-UA"/>
        </w:rPr>
        <w:t>й діяльності вчителя математики</w:t>
      </w:r>
      <w:r w:rsidRPr="001B4A18">
        <w:rPr>
          <w:i/>
          <w:sz w:val="24"/>
          <w:szCs w:val="24"/>
          <w:lang w:val="uk-UA"/>
        </w:rPr>
        <w:t>.</w:t>
      </w:r>
      <w:r w:rsidR="001B4A18" w:rsidRPr="001B4A18">
        <w:rPr>
          <w:i/>
          <w:sz w:val="24"/>
          <w:szCs w:val="24"/>
          <w:lang w:val="uk-UA"/>
        </w:rPr>
        <w:t xml:space="preserve"> </w:t>
      </w:r>
      <w:r w:rsidR="001B4A18">
        <w:rPr>
          <w:i/>
          <w:sz w:val="24"/>
          <w:szCs w:val="24"/>
          <w:lang w:val="uk-UA"/>
        </w:rPr>
        <w:t>Зазначено, що ф</w:t>
      </w:r>
      <w:r w:rsidR="001B4A18" w:rsidRPr="001B4A18">
        <w:rPr>
          <w:i/>
          <w:sz w:val="24"/>
          <w:szCs w:val="24"/>
          <w:lang w:val="uk-UA"/>
        </w:rPr>
        <w:t>ормування такого вміння відбувається, зокрема, під час написання конспекту фрагменту уроку з використанням ПДМ з подальшою його презентацією та обговоренням. Студенти, майбутні вчителі математики, повинні чітко розуміти, що ПДМ не можуть використовуватися тільки як інструмент для побу</w:t>
      </w:r>
      <w:r w:rsidR="001B4A18">
        <w:rPr>
          <w:i/>
          <w:sz w:val="24"/>
          <w:szCs w:val="24"/>
          <w:lang w:val="uk-UA"/>
        </w:rPr>
        <w:t>дови статичного рисунку</w:t>
      </w:r>
      <w:r w:rsidR="001B4A18" w:rsidRPr="001B4A18">
        <w:rPr>
          <w:i/>
          <w:sz w:val="24"/>
          <w:szCs w:val="24"/>
          <w:lang w:val="uk-UA"/>
        </w:rPr>
        <w:t xml:space="preserve">. </w:t>
      </w:r>
      <w:r w:rsidR="001B4A18">
        <w:rPr>
          <w:i/>
          <w:sz w:val="24"/>
          <w:szCs w:val="24"/>
          <w:lang w:val="uk-UA"/>
        </w:rPr>
        <w:t>Автори наголошують на необхідності знаходження таких</w:t>
      </w:r>
      <w:r w:rsidR="001B4A18" w:rsidRPr="001B4A18">
        <w:rPr>
          <w:i/>
          <w:sz w:val="24"/>
          <w:szCs w:val="24"/>
          <w:lang w:val="uk-UA"/>
        </w:rPr>
        <w:t xml:space="preserve"> точ</w:t>
      </w:r>
      <w:r w:rsidR="001B4A18">
        <w:rPr>
          <w:i/>
          <w:sz w:val="24"/>
          <w:szCs w:val="24"/>
          <w:lang w:val="uk-UA"/>
        </w:rPr>
        <w:t>ок</w:t>
      </w:r>
      <w:r w:rsidR="001B4A18" w:rsidRPr="001B4A18">
        <w:rPr>
          <w:i/>
          <w:sz w:val="24"/>
          <w:szCs w:val="24"/>
          <w:lang w:val="uk-UA"/>
        </w:rPr>
        <w:t xml:space="preserve"> дотику ПДМ з навчанням математики, які б спонукали до математичного відкриття, надавали підґрунтя для роздумів з подальшими висновками, зацікавлювали у математичних пошуках.</w:t>
      </w:r>
    </w:p>
    <w:p w:rsidR="004B74F8" w:rsidRPr="004B74F8" w:rsidRDefault="004B74F8" w:rsidP="004B74F8">
      <w:pPr>
        <w:spacing w:after="0" w:line="240" w:lineRule="auto"/>
        <w:jc w:val="both"/>
        <w:rPr>
          <w:rFonts w:ascii="Times New Roman" w:hAnsi="Times New Roman" w:cs="Times New Roman"/>
          <w:b/>
          <w:i/>
          <w:sz w:val="24"/>
          <w:szCs w:val="24"/>
          <w:lang w:val="uk-UA"/>
        </w:rPr>
      </w:pPr>
      <w:r w:rsidRPr="004B74F8">
        <w:rPr>
          <w:rFonts w:ascii="Times New Roman" w:hAnsi="Times New Roman" w:cs="Times New Roman"/>
          <w:b/>
          <w:i/>
          <w:sz w:val="24"/>
          <w:szCs w:val="24"/>
          <w:lang w:val="uk-UA"/>
        </w:rPr>
        <w:t xml:space="preserve">Ключові слова: </w:t>
      </w:r>
      <w:r w:rsidRPr="004B74F8">
        <w:rPr>
          <w:rFonts w:ascii="Times New Roman" w:hAnsi="Times New Roman" w:cs="Times New Roman"/>
          <w:i/>
          <w:sz w:val="24"/>
          <w:szCs w:val="24"/>
          <w:lang w:val="uk-UA"/>
        </w:rPr>
        <w:t xml:space="preserve">підготовка вчителя математики, </w:t>
      </w:r>
      <w:r w:rsidR="00591196" w:rsidRPr="004B74F8">
        <w:rPr>
          <w:rFonts w:ascii="Times New Roman" w:hAnsi="Times New Roman" w:cs="Times New Roman"/>
          <w:i/>
          <w:sz w:val="24"/>
          <w:szCs w:val="24"/>
          <w:lang w:val="uk-UA"/>
        </w:rPr>
        <w:t>комп’ютерна візуалізація</w:t>
      </w:r>
      <w:r w:rsidR="00591196">
        <w:rPr>
          <w:rFonts w:ascii="Times New Roman" w:hAnsi="Times New Roman" w:cs="Times New Roman"/>
          <w:i/>
          <w:sz w:val="24"/>
          <w:szCs w:val="24"/>
          <w:lang w:val="uk-UA"/>
        </w:rPr>
        <w:t>, засоби комп’ютерної візуалізації, системи комп’ютерної математики,</w:t>
      </w:r>
      <w:r w:rsidR="00591196" w:rsidRPr="004B74F8">
        <w:rPr>
          <w:rFonts w:ascii="Times New Roman" w:hAnsi="Times New Roman" w:cs="Times New Roman"/>
          <w:i/>
          <w:sz w:val="24"/>
          <w:szCs w:val="24"/>
          <w:lang w:val="uk-UA"/>
        </w:rPr>
        <w:t xml:space="preserve"> </w:t>
      </w:r>
      <w:r w:rsidR="00591196">
        <w:rPr>
          <w:rFonts w:ascii="Times New Roman" w:hAnsi="Times New Roman" w:cs="Times New Roman"/>
          <w:i/>
          <w:sz w:val="24"/>
          <w:szCs w:val="24"/>
          <w:lang w:val="uk-UA"/>
        </w:rPr>
        <w:t>програми динамічної математики,</w:t>
      </w:r>
      <w:r w:rsidRPr="004B74F8">
        <w:rPr>
          <w:rFonts w:ascii="Times New Roman" w:hAnsi="Times New Roman" w:cs="Times New Roman"/>
          <w:i/>
          <w:sz w:val="24"/>
          <w:szCs w:val="24"/>
          <w:lang w:val="uk-UA"/>
        </w:rPr>
        <w:t xml:space="preserve"> когнітивна графіка</w:t>
      </w:r>
      <w:r w:rsidR="00591196">
        <w:rPr>
          <w:rFonts w:ascii="Times New Roman" w:hAnsi="Times New Roman" w:cs="Times New Roman"/>
          <w:i/>
          <w:sz w:val="24"/>
          <w:szCs w:val="24"/>
          <w:lang w:val="uk-UA"/>
        </w:rPr>
        <w:t>.</w:t>
      </w:r>
    </w:p>
    <w:p w:rsidR="00B43B88" w:rsidRPr="004B74F8" w:rsidRDefault="00B43B88" w:rsidP="004B74F8">
      <w:pPr>
        <w:spacing w:after="0" w:line="360" w:lineRule="auto"/>
        <w:rPr>
          <w:rFonts w:ascii="Times New Roman" w:hAnsi="Times New Roman" w:cs="Times New Roman"/>
          <w:sz w:val="28"/>
          <w:szCs w:val="28"/>
          <w:lang w:val="uk-UA"/>
        </w:rPr>
      </w:pPr>
    </w:p>
    <w:p w:rsidR="008D2739" w:rsidRPr="004B74F8" w:rsidRDefault="004B74F8" w:rsidP="004B74F8">
      <w:pPr>
        <w:pStyle w:val="a3"/>
        <w:shd w:val="clear" w:color="auto" w:fill="FFFFFF"/>
        <w:spacing w:before="0" w:beforeAutospacing="0" w:after="0" w:afterAutospacing="0" w:line="360" w:lineRule="auto"/>
        <w:ind w:firstLine="284"/>
        <w:jc w:val="both"/>
        <w:rPr>
          <w:lang w:val="uk-UA"/>
        </w:rPr>
      </w:pPr>
      <w:r w:rsidRPr="004B74F8">
        <w:rPr>
          <w:b/>
          <w:lang w:val="uk-UA"/>
        </w:rPr>
        <w:t>Постановка проблеми.</w:t>
      </w:r>
      <w:r>
        <w:rPr>
          <w:lang w:val="uk-UA"/>
        </w:rPr>
        <w:t xml:space="preserve"> </w:t>
      </w:r>
      <w:r w:rsidR="008D2739" w:rsidRPr="004B74F8">
        <w:rPr>
          <w:lang w:val="uk-UA"/>
        </w:rPr>
        <w:t xml:space="preserve">Технічний прогрес, </w:t>
      </w:r>
      <w:proofErr w:type="spellStart"/>
      <w:r w:rsidR="008D2739" w:rsidRPr="004B74F8">
        <w:rPr>
          <w:lang w:val="uk-UA"/>
        </w:rPr>
        <w:t>надшвидкий</w:t>
      </w:r>
      <w:proofErr w:type="spellEnd"/>
      <w:r w:rsidR="008D2739" w:rsidRPr="004B74F8">
        <w:rPr>
          <w:lang w:val="uk-UA"/>
        </w:rPr>
        <w:t xml:space="preserve"> розвиток інформаційних технологій і формування нової інформаційної культури неминуче накладають свій відбиток на вимоги до діяльності педагогів. Затребуваними стають такі підходи в навчанні, які забезпечують напрацювання в комплексі вмінь</w:t>
      </w:r>
      <w:r w:rsidR="00E0164D" w:rsidRPr="004B74F8">
        <w:rPr>
          <w:lang w:val="uk-UA"/>
        </w:rPr>
        <w:t xml:space="preserve"> швидко</w:t>
      </w:r>
      <w:r w:rsidR="008D2739" w:rsidRPr="004B74F8">
        <w:rPr>
          <w:lang w:val="uk-UA"/>
        </w:rPr>
        <w:t xml:space="preserve"> сприйм</w:t>
      </w:r>
      <w:r w:rsidR="00E0164D" w:rsidRPr="004B74F8">
        <w:rPr>
          <w:lang w:val="uk-UA"/>
        </w:rPr>
        <w:t>ати, порівнювати,</w:t>
      </w:r>
      <w:r w:rsidR="008D2739" w:rsidRPr="004B74F8">
        <w:rPr>
          <w:lang w:val="uk-UA"/>
        </w:rPr>
        <w:t xml:space="preserve"> аналізувати</w:t>
      </w:r>
      <w:r w:rsidR="00E0164D" w:rsidRPr="004B74F8">
        <w:rPr>
          <w:lang w:val="uk-UA"/>
        </w:rPr>
        <w:t xml:space="preserve"> та синтезувати і які можуть бути реалізованими за рахунок якісного унаочнення навчального матеріалу, про що зазначали</w:t>
      </w:r>
      <w:r w:rsidR="008D2739" w:rsidRPr="004B74F8">
        <w:rPr>
          <w:lang w:val="uk-UA"/>
        </w:rPr>
        <w:t xml:space="preserve"> </w:t>
      </w:r>
      <w:r w:rsidR="00E0164D" w:rsidRPr="004B74F8">
        <w:rPr>
          <w:lang w:val="uk-UA"/>
        </w:rPr>
        <w:t>В. Давидов в</w:t>
      </w:r>
      <w:r w:rsidR="008D2739" w:rsidRPr="004B74F8">
        <w:rPr>
          <w:lang w:val="uk-UA"/>
        </w:rPr>
        <w:t xml:space="preserve"> теорії змі</w:t>
      </w:r>
      <w:r w:rsidR="00E0164D" w:rsidRPr="004B74F8">
        <w:rPr>
          <w:lang w:val="uk-UA"/>
        </w:rPr>
        <w:t xml:space="preserve">стового узагальнення </w:t>
      </w:r>
      <w:r w:rsidR="008D2739" w:rsidRPr="004B74F8">
        <w:rPr>
          <w:lang w:val="uk-UA"/>
        </w:rPr>
        <w:t xml:space="preserve">й </w:t>
      </w:r>
      <w:r w:rsidR="00E0164D" w:rsidRPr="004B74F8">
        <w:rPr>
          <w:lang w:val="uk-UA"/>
        </w:rPr>
        <w:t>П. </w:t>
      </w:r>
      <w:proofErr w:type="spellStart"/>
      <w:r w:rsidR="00E0164D" w:rsidRPr="004B74F8">
        <w:rPr>
          <w:lang w:val="uk-UA"/>
        </w:rPr>
        <w:t>Ерднієв</w:t>
      </w:r>
      <w:proofErr w:type="spellEnd"/>
      <w:r w:rsidR="00E0164D" w:rsidRPr="004B74F8">
        <w:rPr>
          <w:lang w:val="uk-UA"/>
        </w:rPr>
        <w:t xml:space="preserve"> у </w:t>
      </w:r>
      <w:r w:rsidR="008D2739" w:rsidRPr="004B74F8">
        <w:rPr>
          <w:lang w:val="uk-UA"/>
        </w:rPr>
        <w:t>теорії ук</w:t>
      </w:r>
      <w:r w:rsidR="003B3E19" w:rsidRPr="004B74F8">
        <w:rPr>
          <w:lang w:val="uk-UA"/>
        </w:rPr>
        <w:t xml:space="preserve">рупнення </w:t>
      </w:r>
      <w:r w:rsidR="003B3E19" w:rsidRPr="004B74F8">
        <w:rPr>
          <w:lang w:val="uk-UA"/>
        </w:rPr>
        <w:lastRenderedPageBreak/>
        <w:t>дидактичних одиниць</w:t>
      </w:r>
      <w:r w:rsidR="00E0164D" w:rsidRPr="004B74F8">
        <w:rPr>
          <w:lang w:val="uk-UA"/>
        </w:rPr>
        <w:t>.</w:t>
      </w:r>
      <w:r w:rsidR="003B3E19" w:rsidRPr="004B74F8">
        <w:rPr>
          <w:lang w:val="uk-UA"/>
        </w:rPr>
        <w:t xml:space="preserve"> </w:t>
      </w:r>
      <w:r w:rsidR="00E0164D" w:rsidRPr="004B74F8">
        <w:rPr>
          <w:lang w:val="uk-UA"/>
        </w:rPr>
        <w:t>Зазначимо, що н</w:t>
      </w:r>
      <w:r w:rsidR="003B3E19" w:rsidRPr="004B74F8">
        <w:rPr>
          <w:lang w:val="uk-UA"/>
        </w:rPr>
        <w:t>ауковцями (В. </w:t>
      </w:r>
      <w:proofErr w:type="spellStart"/>
      <w:r w:rsidR="003B3E19" w:rsidRPr="004B74F8">
        <w:rPr>
          <w:lang w:val="uk-UA"/>
        </w:rPr>
        <w:t>Далінгер</w:t>
      </w:r>
      <w:proofErr w:type="spellEnd"/>
      <w:r w:rsidR="003B3E19" w:rsidRPr="004B74F8">
        <w:rPr>
          <w:lang w:val="uk-UA"/>
        </w:rPr>
        <w:t xml:space="preserve">, </w:t>
      </w:r>
      <w:proofErr w:type="spellStart"/>
      <w:r w:rsidR="003B3E19" w:rsidRPr="004B74F8">
        <w:rPr>
          <w:lang w:val="uk-UA"/>
        </w:rPr>
        <w:t>Л. Зан</w:t>
      </w:r>
      <w:proofErr w:type="spellEnd"/>
      <w:r w:rsidR="003B3E19" w:rsidRPr="004B74F8">
        <w:rPr>
          <w:lang w:val="uk-UA"/>
        </w:rPr>
        <w:t>ков, В. </w:t>
      </w:r>
      <w:r w:rsidR="008D2739" w:rsidRPr="004B74F8">
        <w:rPr>
          <w:lang w:val="uk-UA"/>
        </w:rPr>
        <w:t>Зінч</w:t>
      </w:r>
      <w:r w:rsidR="003B3E19" w:rsidRPr="004B74F8">
        <w:rPr>
          <w:lang w:val="uk-UA"/>
        </w:rPr>
        <w:t>енко, Н. </w:t>
      </w:r>
      <w:proofErr w:type="spellStart"/>
      <w:r w:rsidR="003B3E19" w:rsidRPr="004B74F8">
        <w:rPr>
          <w:lang w:val="uk-UA"/>
        </w:rPr>
        <w:t>Манько</w:t>
      </w:r>
      <w:proofErr w:type="spellEnd"/>
      <w:r w:rsidR="003B3E19" w:rsidRPr="004B74F8">
        <w:rPr>
          <w:lang w:val="uk-UA"/>
        </w:rPr>
        <w:t xml:space="preserve">, </w:t>
      </w:r>
      <w:proofErr w:type="spellStart"/>
      <w:r w:rsidR="003B3E19" w:rsidRPr="004B74F8">
        <w:rPr>
          <w:lang w:val="uk-UA"/>
        </w:rPr>
        <w:t>О. Пєск</w:t>
      </w:r>
      <w:proofErr w:type="spellEnd"/>
      <w:r w:rsidR="003B3E19" w:rsidRPr="004B74F8">
        <w:rPr>
          <w:lang w:val="uk-UA"/>
        </w:rPr>
        <w:t>ова, В. </w:t>
      </w:r>
      <w:r w:rsidR="008D2739" w:rsidRPr="004B74F8">
        <w:rPr>
          <w:lang w:val="uk-UA"/>
        </w:rPr>
        <w:t xml:space="preserve">Рєзник, </w:t>
      </w:r>
      <w:r w:rsidR="003B3E19" w:rsidRPr="004B74F8">
        <w:rPr>
          <w:lang w:val="uk-UA"/>
        </w:rPr>
        <w:t>С. </w:t>
      </w:r>
      <w:r w:rsidR="008D2739" w:rsidRPr="004B74F8">
        <w:rPr>
          <w:lang w:val="uk-UA"/>
        </w:rPr>
        <w:t>Сергєєв) підтверджено, що навчальний матеріал засвоюється й запам’ятовується краще, якщо знання та вміння формуються в систем</w:t>
      </w:r>
      <w:r w:rsidR="00E0164D" w:rsidRPr="004B74F8">
        <w:rPr>
          <w:lang w:val="uk-UA"/>
        </w:rPr>
        <w:t>і візуально-просторової пам’яті, оскільки п</w:t>
      </w:r>
      <w:r w:rsidR="008D2739" w:rsidRPr="004B74F8">
        <w:rPr>
          <w:lang w:val="uk-UA"/>
        </w:rPr>
        <w:t xml:space="preserve">ід час </w:t>
      </w:r>
      <w:r w:rsidR="00E0164D" w:rsidRPr="004B74F8">
        <w:rPr>
          <w:lang w:val="uk-UA"/>
        </w:rPr>
        <w:t>унаочнення</w:t>
      </w:r>
      <w:r w:rsidR="008D2739" w:rsidRPr="004B74F8">
        <w:rPr>
          <w:lang w:val="uk-UA"/>
        </w:rPr>
        <w:t xml:space="preserve"> </w:t>
      </w:r>
      <w:r w:rsidR="00E0164D" w:rsidRPr="004B74F8">
        <w:rPr>
          <w:lang w:val="uk-UA"/>
        </w:rPr>
        <w:t>візуальні</w:t>
      </w:r>
      <w:r w:rsidR="008D2739" w:rsidRPr="004B74F8">
        <w:rPr>
          <w:lang w:val="uk-UA"/>
        </w:rPr>
        <w:t xml:space="preserve"> образи скорочують ланцюг словесних міркувань і сприяють синтезу образу поняття більшої ємності, чим ущільнюють дані про об’єкт</w:t>
      </w:r>
      <w:r w:rsidR="00E0164D" w:rsidRPr="004B74F8">
        <w:rPr>
          <w:lang w:val="uk-UA"/>
        </w:rPr>
        <w:t xml:space="preserve"> вивчення</w:t>
      </w:r>
      <w:r w:rsidR="008D2739" w:rsidRPr="004B74F8">
        <w:rPr>
          <w:lang w:val="uk-UA"/>
        </w:rPr>
        <w:t xml:space="preserve">. </w:t>
      </w:r>
    </w:p>
    <w:p w:rsidR="00E0164D" w:rsidRPr="004B74F8" w:rsidRDefault="008D2739" w:rsidP="004B74F8">
      <w:pPr>
        <w:pStyle w:val="a3"/>
        <w:shd w:val="clear" w:color="auto" w:fill="FFFFFF"/>
        <w:spacing w:before="0" w:beforeAutospacing="0" w:after="0" w:afterAutospacing="0" w:line="360" w:lineRule="auto"/>
        <w:ind w:firstLine="284"/>
        <w:jc w:val="both"/>
        <w:rPr>
          <w:lang w:val="uk-UA"/>
        </w:rPr>
      </w:pPr>
      <w:r w:rsidRPr="004B74F8">
        <w:rPr>
          <w:lang w:val="uk-UA"/>
        </w:rPr>
        <w:t>Крім активізації навчальної діяльності, формування навичок критичного й образного мислення, візуалізація в навчанні сприяє його інтенсифікації. Особливо в тих випадках, коли використання наочних засобів не зводиться до простого ілюстрування, а стає органічною частиною пізнавальної діяльності, засобом формування й розвитку не тільки наочно-образного, а й абстрактно-логічного мислення. Це, своєю чергою, вимагає принципово нових підходів до традиційних наочних засобів навчання – вони мають бути динамічними, інтерактивними та мультимедійними. Тому н</w:t>
      </w:r>
      <w:r w:rsidR="008F7A28" w:rsidRPr="004B74F8">
        <w:rPr>
          <w:lang w:val="uk-UA"/>
        </w:rPr>
        <w:t xml:space="preserve">аразі особливий інтерес викликають такі комп’ютерні засоби, </w:t>
      </w:r>
      <w:r w:rsidRPr="004B74F8">
        <w:rPr>
          <w:lang w:val="uk-UA"/>
        </w:rPr>
        <w:t>залучення як</w:t>
      </w:r>
      <w:r w:rsidR="00AD2136">
        <w:rPr>
          <w:lang w:val="uk-UA"/>
        </w:rPr>
        <w:t>и</w:t>
      </w:r>
      <w:r w:rsidR="008F7A28" w:rsidRPr="004B74F8">
        <w:rPr>
          <w:lang w:val="uk-UA"/>
        </w:rPr>
        <w:t>х</w:t>
      </w:r>
      <w:r w:rsidRPr="004B74F8">
        <w:rPr>
          <w:lang w:val="uk-UA"/>
        </w:rPr>
        <w:t xml:space="preserve"> дозволить наочно </w:t>
      </w:r>
      <w:r w:rsidR="00E0164D" w:rsidRPr="004B74F8">
        <w:rPr>
          <w:lang w:val="uk-UA"/>
        </w:rPr>
        <w:t xml:space="preserve">і динамічно </w:t>
      </w:r>
      <w:r w:rsidRPr="004B74F8">
        <w:rPr>
          <w:lang w:val="uk-UA"/>
        </w:rPr>
        <w:t xml:space="preserve">уявити об’єкти і процеси з можливістю </w:t>
      </w:r>
      <w:r w:rsidR="00E0164D" w:rsidRPr="004B74F8">
        <w:rPr>
          <w:lang w:val="uk-UA"/>
        </w:rPr>
        <w:t xml:space="preserve">інтерактивної </w:t>
      </w:r>
      <w:r w:rsidRPr="004B74F8">
        <w:rPr>
          <w:lang w:val="uk-UA"/>
        </w:rPr>
        <w:t>демонстрації внутрішніх взаємозв’язків складових частин, які част</w:t>
      </w:r>
      <w:r w:rsidR="008F7A28" w:rsidRPr="004B74F8">
        <w:rPr>
          <w:lang w:val="uk-UA"/>
        </w:rPr>
        <w:t>о приховані в реальному світі. В</w:t>
      </w:r>
      <w:r w:rsidR="00E0164D" w:rsidRPr="004B74F8">
        <w:rPr>
          <w:lang w:val="uk-UA"/>
        </w:rPr>
        <w:t xml:space="preserve"> контексті математичної освіти до таких засобів варто віднести комп’ютерні програми, зорієнтовані на інтерактивне маніпулювання математичними об’єктами, де розробниками передбачено інструменти </w:t>
      </w:r>
      <w:r w:rsidR="008F7A28" w:rsidRPr="004B74F8">
        <w:rPr>
          <w:lang w:val="uk-UA"/>
        </w:rPr>
        <w:t xml:space="preserve">їх </w:t>
      </w:r>
      <w:r w:rsidR="00E0164D" w:rsidRPr="004B74F8">
        <w:rPr>
          <w:lang w:val="uk-UA"/>
        </w:rPr>
        <w:t>створення та інтерактивн</w:t>
      </w:r>
      <w:r w:rsidR="008F7A28" w:rsidRPr="004B74F8">
        <w:rPr>
          <w:lang w:val="uk-UA"/>
        </w:rPr>
        <w:t>ого</w:t>
      </w:r>
      <w:r w:rsidR="00E0164D" w:rsidRPr="004B74F8">
        <w:rPr>
          <w:lang w:val="uk-UA"/>
        </w:rPr>
        <w:t xml:space="preserve"> перетворення для унаочнення </w:t>
      </w:r>
      <w:r w:rsidR="008F7A28" w:rsidRPr="004B74F8">
        <w:rPr>
          <w:lang w:val="uk-UA"/>
        </w:rPr>
        <w:t>вагомих</w:t>
      </w:r>
      <w:r w:rsidR="00E0164D" w:rsidRPr="004B74F8">
        <w:rPr>
          <w:lang w:val="uk-UA"/>
        </w:rPr>
        <w:t xml:space="preserve"> характеристик, вивчення </w:t>
      </w:r>
      <w:r w:rsidR="008F7A28" w:rsidRPr="004B74F8">
        <w:rPr>
          <w:lang w:val="uk-UA"/>
        </w:rPr>
        <w:t>істотних</w:t>
      </w:r>
      <w:r w:rsidR="00E0164D" w:rsidRPr="004B74F8">
        <w:rPr>
          <w:lang w:val="uk-UA"/>
        </w:rPr>
        <w:t xml:space="preserve"> властивостей, установлення співвідношень структурних компонентів тощо. </w:t>
      </w:r>
    </w:p>
    <w:p w:rsidR="00E0164D" w:rsidRPr="004B74F8" w:rsidRDefault="00E0164D" w:rsidP="004B74F8">
      <w:pPr>
        <w:pStyle w:val="a3"/>
        <w:shd w:val="clear" w:color="auto" w:fill="FFFFFF"/>
        <w:spacing w:before="0" w:beforeAutospacing="0" w:after="0" w:afterAutospacing="0" w:line="360" w:lineRule="auto"/>
        <w:ind w:firstLine="284"/>
        <w:jc w:val="both"/>
        <w:rPr>
          <w:lang w:val="uk-UA"/>
        </w:rPr>
      </w:pPr>
      <w:r w:rsidRPr="004B74F8">
        <w:rPr>
          <w:lang w:val="uk-UA"/>
        </w:rPr>
        <w:t xml:space="preserve">Однією з найважливіших характеристик таких засобів визначена їх інтерактивність, тобто безпосередній відгук системи на дії користувача. З огляду на це, окремі програмні засоби математичного спрямування, використання яких дозволяє організувати інтерактивний процес дослідження або інтерактивну візуалізацію аналітичних чи геометричних </w:t>
      </w:r>
      <w:r w:rsidRPr="004B74F8">
        <w:rPr>
          <w:lang w:val="uk-UA"/>
        </w:rPr>
        <w:lastRenderedPageBreak/>
        <w:t xml:space="preserve">властивостей певного математичного об’єкта або конструкції, можна вважати не лише засобами комп’ютерної візуалізації математичних знань, а й педагогічними, тобто такими, які варто використовувати в навчанні математики. </w:t>
      </w:r>
    </w:p>
    <w:p w:rsidR="00E0164D" w:rsidRPr="004B74F8" w:rsidRDefault="00E0164D" w:rsidP="004B74F8">
      <w:pPr>
        <w:pStyle w:val="a3"/>
        <w:shd w:val="clear" w:color="auto" w:fill="FFFFFF"/>
        <w:spacing w:before="0" w:beforeAutospacing="0" w:after="0" w:afterAutospacing="0" w:line="360" w:lineRule="auto"/>
        <w:ind w:firstLine="284"/>
        <w:jc w:val="both"/>
        <w:rPr>
          <w:lang w:val="uk-UA"/>
        </w:rPr>
      </w:pPr>
      <w:r w:rsidRPr="004B74F8">
        <w:rPr>
          <w:lang w:val="uk-UA"/>
        </w:rPr>
        <w:t>Проведений ретроспективний аналіз спеціалізованого в галузі математики програмного забезпечення виявив наявність двох класів програм. Перший включає системи комп’ютерної математики</w:t>
      </w:r>
      <w:r w:rsidR="00AD2136">
        <w:rPr>
          <w:lang w:val="uk-UA"/>
        </w:rPr>
        <w:t xml:space="preserve"> (СКМ)</w:t>
      </w:r>
      <w:r w:rsidRPr="004B74F8">
        <w:rPr>
          <w:lang w:val="uk-UA"/>
        </w:rPr>
        <w:t xml:space="preserve">, у яких розробниками закладено сучасні методи чисельних і символьних розрахунків, математичні закони опрацювання даних і правила математичної логіки. Ці системи особливо ефективні при розв’язуванні різноманітних прикладних задач, насамперед, задач математичного моделювання в науці і техніці. До другого класу належать програми динамічної математики (ПДМ), у яких передбачена не лише можливість креслення яскравих і чітких рисунків, побудови різноманітних графіків, візуалізація розв’язків рівнянь, нерівностей та їх систем тощо, а й можливість динамічних змін вихідної математичної конструкції, вивчення набору її числових характеристик чи відношень саме на основі візуалізації. </w:t>
      </w:r>
    </w:p>
    <w:p w:rsidR="008A1207" w:rsidRPr="008A1207" w:rsidRDefault="00D945E2" w:rsidP="008A1207">
      <w:pPr>
        <w:pStyle w:val="a3"/>
        <w:shd w:val="clear" w:color="auto" w:fill="FFFFFF"/>
        <w:spacing w:before="0" w:beforeAutospacing="0" w:after="0" w:afterAutospacing="0" w:line="360" w:lineRule="auto"/>
        <w:ind w:firstLine="284"/>
        <w:jc w:val="both"/>
        <w:rPr>
          <w:lang w:val="uk-UA"/>
        </w:rPr>
      </w:pPr>
      <w:r>
        <w:rPr>
          <w:b/>
          <w:lang w:val="uk-UA"/>
        </w:rPr>
        <w:t>Аналіз актуальних досліджень.</w:t>
      </w:r>
      <w:r w:rsidR="00AD2136">
        <w:rPr>
          <w:b/>
          <w:lang w:val="uk-UA"/>
        </w:rPr>
        <w:t xml:space="preserve"> </w:t>
      </w:r>
      <w:r w:rsidR="008A1207">
        <w:rPr>
          <w:lang w:val="uk-UA"/>
        </w:rPr>
        <w:t>Проблемам</w:t>
      </w:r>
      <w:r w:rsidR="008A1207" w:rsidRPr="008A1207">
        <w:rPr>
          <w:lang w:val="uk-UA"/>
        </w:rPr>
        <w:t xml:space="preserve"> комп’ютерної візуалізації присвячені роботи </w:t>
      </w:r>
      <w:r w:rsidR="007C0C31" w:rsidRPr="007C0C31">
        <w:rPr>
          <w:lang w:val="uk-UA"/>
        </w:rPr>
        <w:t>[</w:t>
      </w:r>
      <w:r w:rsidR="00CB41CF">
        <w:rPr>
          <w:lang w:val="uk-UA"/>
        </w:rPr>
        <w:t>1</w:t>
      </w:r>
      <w:r w:rsidR="005421FC" w:rsidRPr="005421FC">
        <w:t>-6</w:t>
      </w:r>
      <w:r w:rsidR="007C0C31" w:rsidRPr="007C0C31">
        <w:rPr>
          <w:lang w:val="uk-UA"/>
        </w:rPr>
        <w:t>]</w:t>
      </w:r>
      <w:r w:rsidR="005421FC">
        <w:rPr>
          <w:lang w:val="uk-UA"/>
        </w:rPr>
        <w:t xml:space="preserve">. У роботах </w:t>
      </w:r>
      <w:r w:rsidR="007C0C31" w:rsidRPr="007C0C31">
        <w:rPr>
          <w:lang w:val="uk-UA"/>
        </w:rPr>
        <w:t>[</w:t>
      </w:r>
      <w:r w:rsidR="005421FC">
        <w:rPr>
          <w:lang w:val="uk-UA"/>
        </w:rPr>
        <w:t>7-8</w:t>
      </w:r>
      <w:r w:rsidR="007C0C31" w:rsidRPr="007C0C31">
        <w:rPr>
          <w:lang w:val="uk-UA"/>
        </w:rPr>
        <w:t>]</w:t>
      </w:r>
      <w:r w:rsidR="005421FC">
        <w:rPr>
          <w:lang w:val="uk-UA"/>
        </w:rPr>
        <w:t xml:space="preserve"> акцентується увага </w:t>
      </w:r>
      <w:r w:rsidR="008A1207">
        <w:rPr>
          <w:lang w:val="uk-UA"/>
        </w:rPr>
        <w:t xml:space="preserve">на використанні </w:t>
      </w:r>
      <w:r w:rsidR="008A1207" w:rsidRPr="004B74F8">
        <w:rPr>
          <w:lang w:val="uk-UA"/>
        </w:rPr>
        <w:t>с</w:t>
      </w:r>
      <w:r w:rsidR="008A1207">
        <w:rPr>
          <w:lang w:val="uk-UA"/>
        </w:rPr>
        <w:t>истем</w:t>
      </w:r>
      <w:r w:rsidR="008A1207" w:rsidRPr="004B74F8">
        <w:rPr>
          <w:lang w:val="uk-UA"/>
        </w:rPr>
        <w:t xml:space="preserve"> комп’ютерної математики</w:t>
      </w:r>
      <w:r w:rsidR="008A1207">
        <w:rPr>
          <w:lang w:val="uk-UA"/>
        </w:rPr>
        <w:t xml:space="preserve"> (СКМ), а </w:t>
      </w:r>
      <w:r w:rsidR="005421FC">
        <w:rPr>
          <w:lang w:val="uk-UA"/>
        </w:rPr>
        <w:t>в роботах</w:t>
      </w:r>
      <w:r w:rsidR="00CB41CF">
        <w:rPr>
          <w:lang w:val="uk-UA"/>
        </w:rPr>
        <w:t xml:space="preserve"> </w:t>
      </w:r>
      <w:r w:rsidR="00CB41CF" w:rsidRPr="007C0C31">
        <w:rPr>
          <w:lang w:val="uk-UA"/>
        </w:rPr>
        <w:t>[</w:t>
      </w:r>
      <w:r w:rsidR="00CB41CF">
        <w:rPr>
          <w:lang w:val="uk-UA"/>
        </w:rPr>
        <w:t>9-11</w:t>
      </w:r>
      <w:r w:rsidR="00CB41CF" w:rsidRPr="007C0C31">
        <w:rPr>
          <w:lang w:val="uk-UA"/>
        </w:rPr>
        <w:t xml:space="preserve">] </w:t>
      </w:r>
      <w:r w:rsidR="008A1207">
        <w:rPr>
          <w:lang w:val="uk-UA"/>
        </w:rPr>
        <w:t>– на використанні</w:t>
      </w:r>
      <w:r w:rsidR="008A1207" w:rsidRPr="008A1207">
        <w:rPr>
          <w:lang w:val="uk-UA"/>
        </w:rPr>
        <w:t xml:space="preserve"> </w:t>
      </w:r>
      <w:r w:rsidR="008A1207">
        <w:rPr>
          <w:lang w:val="uk-UA"/>
        </w:rPr>
        <w:t>програм динамічної математики (ПДМ)</w:t>
      </w:r>
      <w:r w:rsidR="008A1207" w:rsidRPr="008A1207">
        <w:rPr>
          <w:lang w:val="uk-UA"/>
        </w:rPr>
        <w:t xml:space="preserve"> </w:t>
      </w:r>
      <w:r w:rsidR="008A1207">
        <w:rPr>
          <w:lang w:val="uk-UA"/>
        </w:rPr>
        <w:t>при підготовці майбутніх вчителів математики. Що ж стосується саме системи задач, спрямованої на формування умінь використовувати засоби комп’ютерної візуалізації у професійній діяльності вчителя математики, то цьому питання у методичній літературі присвячено</w:t>
      </w:r>
      <w:r w:rsidR="006823FF">
        <w:rPr>
          <w:lang w:val="uk-UA"/>
        </w:rPr>
        <w:t>,</w:t>
      </w:r>
      <w:r w:rsidR="008A1207">
        <w:rPr>
          <w:lang w:val="uk-UA"/>
        </w:rPr>
        <w:t xml:space="preserve"> </w:t>
      </w:r>
      <w:r w:rsidR="006823FF">
        <w:rPr>
          <w:lang w:val="uk-UA"/>
        </w:rPr>
        <w:t xml:space="preserve">як на наш погляд, </w:t>
      </w:r>
      <w:r w:rsidR="008A1207">
        <w:rPr>
          <w:lang w:val="uk-UA"/>
        </w:rPr>
        <w:t>за</w:t>
      </w:r>
      <w:r w:rsidR="006823FF">
        <w:rPr>
          <w:lang w:val="uk-UA"/>
        </w:rPr>
        <w:t>мало</w:t>
      </w:r>
      <w:r w:rsidR="008A1207">
        <w:rPr>
          <w:lang w:val="uk-UA"/>
        </w:rPr>
        <w:t xml:space="preserve"> уваги –</w:t>
      </w:r>
      <w:r w:rsidR="00FB59E0">
        <w:rPr>
          <w:lang w:val="uk-UA"/>
        </w:rPr>
        <w:t xml:space="preserve"> це</w:t>
      </w:r>
      <w:r w:rsidR="008A1207">
        <w:rPr>
          <w:lang w:val="uk-UA"/>
        </w:rPr>
        <w:t xml:space="preserve"> окремі приклади викорис</w:t>
      </w:r>
      <w:r w:rsidR="00FB59E0">
        <w:rPr>
          <w:lang w:val="uk-UA"/>
        </w:rPr>
        <w:t xml:space="preserve">тання того чи іншого засобу, причому вони відіграють </w:t>
      </w:r>
      <w:r w:rsidR="005421FC">
        <w:rPr>
          <w:lang w:val="uk-UA"/>
        </w:rPr>
        <w:t>більше</w:t>
      </w:r>
      <w:r w:rsidR="00FB59E0">
        <w:rPr>
          <w:lang w:val="uk-UA"/>
        </w:rPr>
        <w:t xml:space="preserve"> ілюстративну роль.</w:t>
      </w:r>
    </w:p>
    <w:p w:rsidR="004B74F8" w:rsidRDefault="004B74F8" w:rsidP="004B74F8">
      <w:pPr>
        <w:pStyle w:val="a3"/>
        <w:shd w:val="clear" w:color="auto" w:fill="FFFFFF"/>
        <w:spacing w:before="0" w:beforeAutospacing="0" w:after="0" w:afterAutospacing="0" w:line="360" w:lineRule="auto"/>
        <w:ind w:firstLine="284"/>
        <w:jc w:val="both"/>
        <w:rPr>
          <w:lang w:val="uk-UA"/>
        </w:rPr>
      </w:pPr>
      <w:r w:rsidRPr="004B74F8">
        <w:rPr>
          <w:b/>
          <w:lang w:val="uk-UA"/>
        </w:rPr>
        <w:t>Мета статті</w:t>
      </w:r>
      <w:r w:rsidR="00AD2136">
        <w:rPr>
          <w:b/>
          <w:lang w:val="uk-UA"/>
        </w:rPr>
        <w:t xml:space="preserve">. </w:t>
      </w:r>
      <w:r w:rsidR="0075461F" w:rsidRPr="0075461F">
        <w:rPr>
          <w:lang w:val="uk-UA"/>
        </w:rPr>
        <w:t>Описати</w:t>
      </w:r>
      <w:r w:rsidR="0075461F" w:rsidRPr="005421FC">
        <w:rPr>
          <w:lang w:val="uk-UA"/>
        </w:rPr>
        <w:t xml:space="preserve"> </w:t>
      </w:r>
      <w:r w:rsidR="005421FC" w:rsidRPr="005421FC">
        <w:rPr>
          <w:lang w:val="uk-UA"/>
        </w:rPr>
        <w:t xml:space="preserve">практичний аспект підготовки вчителів математики до використання програм </w:t>
      </w:r>
      <w:r w:rsidR="0075461F" w:rsidRPr="005421FC">
        <w:rPr>
          <w:lang w:val="uk-UA"/>
        </w:rPr>
        <w:t xml:space="preserve">динамічної математики, зокрема, </w:t>
      </w:r>
      <w:r w:rsidR="0075461F" w:rsidRPr="005421FC">
        <w:rPr>
          <w:lang w:val="uk-UA"/>
        </w:rPr>
        <w:lastRenderedPageBreak/>
        <w:t xml:space="preserve">описати систему задач спецкурсу, яка </w:t>
      </w:r>
      <w:r w:rsidR="005421FC" w:rsidRPr="005421FC">
        <w:rPr>
          <w:lang w:val="uk-UA"/>
        </w:rPr>
        <w:t>спрямована</w:t>
      </w:r>
      <w:r w:rsidR="0075461F">
        <w:rPr>
          <w:lang w:val="uk-UA"/>
        </w:rPr>
        <w:t xml:space="preserve"> на формування знань та умінь використати інструментарій ПДМ у майбутній професійній діяльності вчителя математики</w:t>
      </w:r>
      <w:r w:rsidR="008A1207">
        <w:rPr>
          <w:lang w:val="uk-UA"/>
        </w:rPr>
        <w:t>.</w:t>
      </w:r>
    </w:p>
    <w:p w:rsidR="00E0164D" w:rsidRPr="004B74F8" w:rsidRDefault="004B74F8" w:rsidP="004B74F8">
      <w:pPr>
        <w:pStyle w:val="a3"/>
        <w:shd w:val="clear" w:color="auto" w:fill="FFFFFF"/>
        <w:spacing w:before="0" w:beforeAutospacing="0" w:after="0" w:afterAutospacing="0" w:line="360" w:lineRule="auto"/>
        <w:ind w:firstLine="284"/>
        <w:jc w:val="both"/>
        <w:rPr>
          <w:lang w:val="uk-UA"/>
        </w:rPr>
      </w:pPr>
      <w:r w:rsidRPr="004B74F8">
        <w:rPr>
          <w:b/>
          <w:lang w:val="uk-UA"/>
        </w:rPr>
        <w:t>Виклад основного матеріалу.</w:t>
      </w:r>
      <w:r>
        <w:rPr>
          <w:lang w:val="uk-UA"/>
        </w:rPr>
        <w:t xml:space="preserve"> </w:t>
      </w:r>
      <w:r w:rsidR="008F7A28" w:rsidRPr="004B74F8">
        <w:rPr>
          <w:lang w:val="uk-UA"/>
        </w:rPr>
        <w:t>Результати науково-педагогічних досліджень в рамках роботи Наукової лабораторії використання ІТ в освіті при Сумському державному педагогічному університеті імені А.С. Макаренка, підтверджують, що</w:t>
      </w:r>
      <w:r w:rsidR="00E0164D" w:rsidRPr="004B74F8">
        <w:rPr>
          <w:lang w:val="uk-UA"/>
        </w:rPr>
        <w:t xml:space="preserve"> саме ПДМ є тими засобами комп’ютерної візуалізації, використання яких може вплинути на якість шкільної математичної підготовки, а тому має </w:t>
      </w:r>
      <w:r w:rsidR="008F7A28" w:rsidRPr="004B74F8">
        <w:rPr>
          <w:lang w:val="uk-UA"/>
        </w:rPr>
        <w:t>бути</w:t>
      </w:r>
      <w:r w:rsidR="00E0164D" w:rsidRPr="004B74F8">
        <w:rPr>
          <w:lang w:val="uk-UA"/>
        </w:rPr>
        <w:t xml:space="preserve"> об’єктом вивчення для майбутнього вчителя математики. Це стало підґрунтям для визначення цілей підготовки вчителя математики, які пов’язані з формуванням готовності візуалізувати навчальний матеріал шкільного курсу: особистісні цілі (формування інтересу до використання ПДМ, готовності використовувати їхній інструментарій); пізнавальні цілі (формування знань про особливості зорового сприйняття навчального матеріалу, особливості візуалізації математичних знань, методи й форми візуалізації математичних понять із застосуванням комп’ютерного інструментарію); процесуальні цілі (формування вмінь з урахуванням обраного методу навчання обрати для візуалізації доцільний комп’ютерний інструмент і забезпечити принцип наочності, демонструвати розв’язання математичних задач з урахуванням когнітивно-візуальних підходів), рефлексивні цілі (формування вмінь під час візуалізації проводити аналіз наявних комп’ютерних інструментів з метою обрати найкращий для більш якісного й водночас когнітивного подання навчального матеріалу).</w:t>
      </w:r>
    </w:p>
    <w:p w:rsidR="008F7A28" w:rsidRPr="004B74F8" w:rsidRDefault="00E0164D" w:rsidP="004B74F8">
      <w:pPr>
        <w:pStyle w:val="a3"/>
        <w:shd w:val="clear" w:color="auto" w:fill="FFFFFF"/>
        <w:spacing w:before="0" w:beforeAutospacing="0" w:after="0" w:afterAutospacing="0" w:line="360" w:lineRule="auto"/>
        <w:ind w:firstLine="284"/>
        <w:jc w:val="both"/>
        <w:rPr>
          <w:lang w:val="uk-UA"/>
        </w:rPr>
      </w:pPr>
      <w:r w:rsidRPr="004B74F8">
        <w:rPr>
          <w:lang w:val="uk-UA"/>
        </w:rPr>
        <w:t xml:space="preserve">Означені цілі стали базовими в </w:t>
      </w:r>
      <w:r w:rsidR="008F7A28" w:rsidRPr="004B74F8">
        <w:rPr>
          <w:lang w:val="uk-UA"/>
        </w:rPr>
        <w:t xml:space="preserve">розробці спецкурсу з використання комп’ютерів у навчанні математики. Провідними завданнями вивчення </w:t>
      </w:r>
      <w:r w:rsidR="00B939F7" w:rsidRPr="004B74F8">
        <w:rPr>
          <w:lang w:val="uk-UA"/>
        </w:rPr>
        <w:t>спецкурсу</w:t>
      </w:r>
      <w:r w:rsidR="008F7A28" w:rsidRPr="004B74F8">
        <w:rPr>
          <w:lang w:val="uk-UA"/>
        </w:rPr>
        <w:t xml:space="preserve"> є ознайомлення студентів з програмним забезпеченням математичного спрямування і його класифікацією та формування умінь розв’язувати типові задачі тем шкільного курсу математики із </w:t>
      </w:r>
      <w:r w:rsidR="008F7A28" w:rsidRPr="004B74F8">
        <w:rPr>
          <w:lang w:val="uk-UA"/>
        </w:rPr>
        <w:lastRenderedPageBreak/>
        <w:t>застосуванням комп’ютерного інструментарію, а також формування цілісного бачення шляхів використання програмного забезпечення у процесі навчання математики, критичного погляду на можливості залучення комп’ютерних інструментів у професійну діяльність з подальшим раціональним їх вибором при навчанні певної теми чи розв’язуванні певної задачі (для візуалізації умови, покрокової демонстрації розв’язання, прискорення одержання результату, перевірки відповіді тощо).</w:t>
      </w:r>
    </w:p>
    <w:p w:rsidR="008F7A28" w:rsidRPr="004B74F8" w:rsidRDefault="008F7A28" w:rsidP="004B74F8">
      <w:pPr>
        <w:pStyle w:val="a3"/>
        <w:shd w:val="clear" w:color="auto" w:fill="FFFFFF"/>
        <w:spacing w:before="0" w:beforeAutospacing="0" w:after="0" w:afterAutospacing="0" w:line="360" w:lineRule="auto"/>
        <w:ind w:firstLine="284"/>
        <w:jc w:val="both"/>
        <w:rPr>
          <w:lang w:val="uk-UA"/>
        </w:rPr>
      </w:pPr>
      <w:r w:rsidRPr="004B74F8">
        <w:rPr>
          <w:lang w:val="uk-UA"/>
        </w:rPr>
        <w:t xml:space="preserve">Вивчення спецкурсу передбачає формування знань про педагогічні програмні засоби навчання математики, їх класифікацію, ПДМ як засоби візуалізації математичних знань, їх інструментарій, суть технологій когнітивної візуалізації в навчанні математики, форми візуального подання навчального матеріалу. </w:t>
      </w:r>
    </w:p>
    <w:p w:rsidR="00E0164D" w:rsidRPr="004B74F8" w:rsidRDefault="008F7A28" w:rsidP="004B74F8">
      <w:pPr>
        <w:pStyle w:val="a3"/>
        <w:shd w:val="clear" w:color="auto" w:fill="FFFFFF"/>
        <w:spacing w:before="0" w:beforeAutospacing="0" w:after="0" w:afterAutospacing="0" w:line="360" w:lineRule="auto"/>
        <w:ind w:firstLine="284"/>
        <w:jc w:val="both"/>
        <w:rPr>
          <w:lang w:val="uk-UA"/>
        </w:rPr>
      </w:pPr>
      <w:r w:rsidRPr="004B74F8">
        <w:rPr>
          <w:lang w:val="uk-UA"/>
        </w:rPr>
        <w:t>По закінченні курсу студенти, майбутні вчителі математики, мають вміти аналізувати літературу з проблем використання програмних засобів у галузі навчання шкільної математики, проводити елементарні математичні обчислення, здійснювати чисельні і символьні перетворення з використанням програмних засо</w:t>
      </w:r>
      <w:r w:rsidR="001F10DA" w:rsidRPr="004B74F8">
        <w:rPr>
          <w:lang w:val="uk-UA"/>
        </w:rPr>
        <w:t xml:space="preserve">бів математичного спрямування; </w:t>
      </w:r>
      <w:r w:rsidRPr="004B74F8">
        <w:rPr>
          <w:lang w:val="uk-UA"/>
        </w:rPr>
        <w:t>моделювати у віртуальному просторі математичні об’єкти і процеси, в тому числі за допомогою їх візуалізації або анімації; створювати власні комп’ютерні інструменти, у тому числі писати процедури, створювати макроси, що уніфікують розв’язування певного класу задач; обирати доцільний інструмент з множини комп’ютерного математичного інструментарію для розв’язування конкретної математичної задачі; використовувати комп’ютерні інструменти у науковій і професійній діяльності; розв’язувати типові зад</w:t>
      </w:r>
      <w:r w:rsidR="00CB41CF">
        <w:rPr>
          <w:lang w:val="uk-UA"/>
        </w:rPr>
        <w:t>ачі шкільного курсу засобами ІТ.</w:t>
      </w:r>
    </w:p>
    <w:p w:rsidR="001F10DA" w:rsidRPr="004B74F8" w:rsidRDefault="00A605EF" w:rsidP="004B74F8">
      <w:pPr>
        <w:pStyle w:val="a3"/>
        <w:shd w:val="clear" w:color="auto" w:fill="FFFFFF"/>
        <w:spacing w:before="0" w:beforeAutospacing="0" w:after="0" w:afterAutospacing="0" w:line="360" w:lineRule="auto"/>
        <w:ind w:firstLine="284"/>
        <w:jc w:val="both"/>
        <w:rPr>
          <w:lang w:val="uk-UA"/>
        </w:rPr>
      </w:pPr>
      <w:r w:rsidRPr="004B74F8">
        <w:rPr>
          <w:lang w:val="uk-UA"/>
        </w:rPr>
        <w:t>Спецкурс орієнтується на практику застосування інструментарію програм динамічної математики (ПДМ) через певну систему вправ, які ретельно підбиралися протягом 2008–2015</w:t>
      </w:r>
      <w:r w:rsidR="001F10DA" w:rsidRPr="004B74F8">
        <w:rPr>
          <w:lang w:val="uk-UA"/>
        </w:rPr>
        <w:t> </w:t>
      </w:r>
      <w:r w:rsidRPr="004B74F8">
        <w:rPr>
          <w:lang w:val="uk-UA"/>
        </w:rPr>
        <w:t xml:space="preserve">р.р. </w:t>
      </w:r>
    </w:p>
    <w:p w:rsidR="00A605EF" w:rsidRPr="004B74F8" w:rsidRDefault="001F10DA" w:rsidP="004B74F8">
      <w:pPr>
        <w:pStyle w:val="a3"/>
        <w:shd w:val="clear" w:color="auto" w:fill="FFFFFF"/>
        <w:spacing w:before="0" w:beforeAutospacing="0" w:after="0" w:afterAutospacing="0" w:line="360" w:lineRule="auto"/>
        <w:ind w:firstLine="284"/>
        <w:jc w:val="both"/>
        <w:rPr>
          <w:lang w:val="uk-UA"/>
        </w:rPr>
      </w:pPr>
      <w:r w:rsidRPr="004B74F8">
        <w:rPr>
          <w:lang w:val="uk-UA"/>
        </w:rPr>
        <w:lastRenderedPageBreak/>
        <w:t>Нами</w:t>
      </w:r>
      <w:r w:rsidR="00A605EF" w:rsidRPr="004B74F8">
        <w:rPr>
          <w:lang w:val="uk-UA"/>
        </w:rPr>
        <w:t xml:space="preserve"> досліджували</w:t>
      </w:r>
      <w:r w:rsidRPr="004B74F8">
        <w:rPr>
          <w:lang w:val="uk-UA"/>
        </w:rPr>
        <w:t>ся</w:t>
      </w:r>
      <w:r w:rsidR="00A605EF" w:rsidRPr="004B74F8">
        <w:rPr>
          <w:lang w:val="uk-UA"/>
        </w:rPr>
        <w:t xml:space="preserve"> питання щодо визначення доцільності системи задач спецкурсу з формування знань та умінь використати інструментарій ПДМ у майбутній професійній діяльності</w:t>
      </w:r>
      <w:r w:rsidRPr="004B74F8">
        <w:rPr>
          <w:lang w:val="uk-UA"/>
        </w:rPr>
        <w:t xml:space="preserve"> вчителя математики</w:t>
      </w:r>
      <w:r w:rsidR="00A605EF" w:rsidRPr="004B74F8">
        <w:rPr>
          <w:lang w:val="uk-UA"/>
        </w:rPr>
        <w:t xml:space="preserve"> [1</w:t>
      </w:r>
      <w:r w:rsidR="00CB41CF">
        <w:rPr>
          <w:lang w:val="uk-UA"/>
        </w:rPr>
        <w:t>2</w:t>
      </w:r>
      <w:r w:rsidR="00A605EF" w:rsidRPr="004B74F8">
        <w:rPr>
          <w:lang w:val="uk-UA"/>
        </w:rPr>
        <w:t xml:space="preserve">]. Формування такого вміння відбувається, зокрема, під час написання конспекту фрагменту уроку з використанням ПДМ з подальшою його презентацією та обговоренням. Студенти, майбутні вчителі математики, повинні чітко розуміти, що ПДМ не </w:t>
      </w:r>
      <w:r w:rsidRPr="004B74F8">
        <w:rPr>
          <w:lang w:val="uk-UA"/>
        </w:rPr>
        <w:t>можуть</w:t>
      </w:r>
      <w:r w:rsidR="00A605EF" w:rsidRPr="004B74F8">
        <w:rPr>
          <w:lang w:val="uk-UA"/>
        </w:rPr>
        <w:t xml:space="preserve"> використовуватися тільки як інструмент для побудови статичного рисунку, тобто використовуватися там, де достатньо дошки та крейди або паперу та олівця. Потрібно знайти такі точки дотику ПДМ </w:t>
      </w:r>
      <w:r w:rsidRPr="004B74F8">
        <w:rPr>
          <w:lang w:val="uk-UA"/>
        </w:rPr>
        <w:t>з</w:t>
      </w:r>
      <w:r w:rsidR="00A605EF" w:rsidRPr="004B74F8">
        <w:rPr>
          <w:lang w:val="uk-UA"/>
        </w:rPr>
        <w:t xml:space="preserve"> навчання</w:t>
      </w:r>
      <w:r w:rsidRPr="004B74F8">
        <w:rPr>
          <w:lang w:val="uk-UA"/>
        </w:rPr>
        <w:t>м</w:t>
      </w:r>
      <w:r w:rsidR="00A605EF" w:rsidRPr="004B74F8">
        <w:rPr>
          <w:lang w:val="uk-UA"/>
        </w:rPr>
        <w:t xml:space="preserve"> математики, які б </w:t>
      </w:r>
      <w:r w:rsidRPr="004B74F8">
        <w:rPr>
          <w:lang w:val="uk-UA"/>
        </w:rPr>
        <w:t>спонукали до математичного відкриття, надавали підґрунтя для роздумів з подальшими висновками, зацікавлювали у математичних пошуках</w:t>
      </w:r>
      <w:r w:rsidR="00A605EF" w:rsidRPr="004B74F8">
        <w:rPr>
          <w:lang w:val="uk-UA"/>
        </w:rPr>
        <w:t>.</w:t>
      </w:r>
    </w:p>
    <w:p w:rsidR="001F10DA" w:rsidRPr="004B74F8" w:rsidRDefault="001F10DA" w:rsidP="004B74F8">
      <w:pPr>
        <w:pStyle w:val="a3"/>
        <w:shd w:val="clear" w:color="auto" w:fill="FFFFFF"/>
        <w:spacing w:before="0" w:beforeAutospacing="0" w:after="0" w:afterAutospacing="0" w:line="360" w:lineRule="auto"/>
        <w:ind w:firstLine="284"/>
        <w:jc w:val="both"/>
        <w:rPr>
          <w:lang w:val="uk-UA"/>
        </w:rPr>
      </w:pPr>
      <w:r w:rsidRPr="004B74F8">
        <w:rPr>
          <w:lang w:val="uk-UA"/>
        </w:rPr>
        <w:t>Серед таких завдань нами пропонуються наступні.</w:t>
      </w:r>
    </w:p>
    <w:p w:rsidR="004B74F8" w:rsidRDefault="00A605EF" w:rsidP="004B74F8">
      <w:pPr>
        <w:pStyle w:val="a3"/>
        <w:shd w:val="clear" w:color="auto" w:fill="FFFFFF"/>
        <w:spacing w:before="0" w:beforeAutospacing="0" w:after="0" w:afterAutospacing="0" w:line="360" w:lineRule="auto"/>
        <w:ind w:firstLine="284"/>
        <w:jc w:val="center"/>
        <w:rPr>
          <w:u w:val="single"/>
          <w:lang w:val="uk-UA"/>
        </w:rPr>
      </w:pPr>
      <w:r w:rsidRPr="004B74F8">
        <w:rPr>
          <w:u w:val="single"/>
          <w:lang w:val="uk-UA"/>
        </w:rPr>
        <w:t xml:space="preserve">Завдання залікового заняття з теми </w:t>
      </w:r>
    </w:p>
    <w:p w:rsidR="00A605EF" w:rsidRPr="004B74F8" w:rsidRDefault="00A605EF" w:rsidP="004B74F8">
      <w:pPr>
        <w:pStyle w:val="a3"/>
        <w:shd w:val="clear" w:color="auto" w:fill="FFFFFF"/>
        <w:spacing w:before="0" w:beforeAutospacing="0" w:after="0" w:afterAutospacing="0" w:line="360" w:lineRule="auto"/>
        <w:ind w:firstLine="284"/>
        <w:jc w:val="center"/>
        <w:rPr>
          <w:u w:val="single"/>
          <w:lang w:val="uk-UA"/>
        </w:rPr>
      </w:pPr>
      <w:r w:rsidRPr="004B74F8">
        <w:rPr>
          <w:u w:val="single"/>
          <w:lang w:val="uk-UA"/>
        </w:rPr>
        <w:t>«Застосування комп’ютери п</w:t>
      </w:r>
      <w:r w:rsidR="004B74F8">
        <w:rPr>
          <w:u w:val="single"/>
          <w:lang w:val="uk-UA"/>
        </w:rPr>
        <w:t xml:space="preserve">ри вивченні алгебри та початків </w:t>
      </w:r>
      <w:r w:rsidRPr="004B74F8">
        <w:rPr>
          <w:u w:val="single"/>
          <w:lang w:val="uk-UA"/>
        </w:rPr>
        <w:t>аналізу»</w:t>
      </w:r>
    </w:p>
    <w:p w:rsidR="00A605EF" w:rsidRPr="004B74F8" w:rsidRDefault="00A605EF" w:rsidP="004B74F8">
      <w:pPr>
        <w:pStyle w:val="a3"/>
        <w:shd w:val="clear" w:color="auto" w:fill="FFFFFF"/>
        <w:spacing w:before="0" w:beforeAutospacing="0" w:after="0" w:afterAutospacing="0" w:line="360" w:lineRule="auto"/>
        <w:ind w:firstLine="284"/>
        <w:jc w:val="both"/>
        <w:rPr>
          <w:lang w:val="uk-UA"/>
        </w:rPr>
      </w:pPr>
      <w:r w:rsidRPr="004B74F8">
        <w:rPr>
          <w:lang w:val="uk-UA"/>
        </w:rPr>
        <w:t>Розробити фрагмент уроку математики з комп’ютерною підтримкою на запропоновану тему. Підібрати завдання</w:t>
      </w:r>
      <w:r w:rsidR="001F10DA" w:rsidRPr="004B74F8">
        <w:rPr>
          <w:lang w:val="uk-UA"/>
        </w:rPr>
        <w:t>,</w:t>
      </w:r>
      <w:r w:rsidRPr="004B74F8">
        <w:rPr>
          <w:lang w:val="uk-UA"/>
        </w:rPr>
        <w:t xml:space="preserve"> </w:t>
      </w:r>
      <w:r w:rsidR="001F10DA" w:rsidRPr="004B74F8">
        <w:rPr>
          <w:lang w:val="uk-UA"/>
        </w:rPr>
        <w:t>розробити візуальні когнітивні моделі</w:t>
      </w:r>
      <w:r w:rsidRPr="004B74F8">
        <w:rPr>
          <w:lang w:val="uk-UA"/>
        </w:rPr>
        <w:t xml:space="preserve">. Провести «захист» розробленого фрагменту. </w:t>
      </w:r>
      <w:r w:rsidRPr="004B74F8">
        <w:rPr>
          <w:bCs/>
          <w:iCs/>
          <w:lang w:val="uk-UA"/>
        </w:rPr>
        <w:t xml:space="preserve">Визначити переваги і недоліки кожної з </w:t>
      </w:r>
      <w:r w:rsidR="001F10DA" w:rsidRPr="004B74F8">
        <w:rPr>
          <w:bCs/>
          <w:iCs/>
          <w:lang w:val="uk-UA"/>
        </w:rPr>
        <w:t>ПДМ (три на вибір</w:t>
      </w:r>
      <w:r w:rsidRPr="004B74F8">
        <w:rPr>
          <w:i/>
          <w:lang w:val="uk-UA"/>
        </w:rPr>
        <w:t xml:space="preserve"> Gran1, ЖГ</w:t>
      </w:r>
      <w:r w:rsidRPr="004B74F8">
        <w:rPr>
          <w:lang w:val="uk-UA"/>
        </w:rPr>
        <w:t xml:space="preserve">, </w:t>
      </w:r>
      <w:r w:rsidRPr="004B74F8">
        <w:rPr>
          <w:bCs/>
          <w:i/>
          <w:iCs/>
          <w:lang w:val="uk-UA"/>
        </w:rPr>
        <w:t>МК</w:t>
      </w:r>
      <w:r w:rsidRPr="004B74F8">
        <w:rPr>
          <w:bCs/>
          <w:iCs/>
          <w:lang w:val="uk-UA"/>
        </w:rPr>
        <w:t xml:space="preserve"> та </w:t>
      </w:r>
      <w:proofErr w:type="spellStart"/>
      <w:r w:rsidRPr="004B74F8">
        <w:rPr>
          <w:i/>
          <w:lang w:val="uk-UA"/>
        </w:rPr>
        <w:t>GeoGebra</w:t>
      </w:r>
      <w:proofErr w:type="spellEnd"/>
      <w:r w:rsidR="001F10DA" w:rsidRPr="004B74F8">
        <w:rPr>
          <w:bCs/>
          <w:iCs/>
          <w:lang w:val="uk-UA"/>
        </w:rPr>
        <w:t>)</w:t>
      </w:r>
      <w:r w:rsidRPr="004B74F8">
        <w:rPr>
          <w:lang w:val="uk-UA"/>
        </w:rPr>
        <w:t xml:space="preserve">. </w:t>
      </w:r>
    </w:p>
    <w:p w:rsidR="00A605EF" w:rsidRPr="004B74F8" w:rsidRDefault="00A605EF" w:rsidP="004B74F8">
      <w:pPr>
        <w:tabs>
          <w:tab w:val="left" w:pos="1080"/>
        </w:tabs>
        <w:spacing w:after="0" w:line="360" w:lineRule="auto"/>
        <w:ind w:left="720"/>
        <w:jc w:val="both"/>
        <w:rPr>
          <w:rFonts w:ascii="Times New Roman" w:hAnsi="Times New Roman" w:cs="Times New Roman"/>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
        <w:gridCol w:w="8623"/>
      </w:tblGrid>
      <w:tr w:rsidR="00A605EF" w:rsidRPr="004B74F8" w:rsidTr="001F10DA">
        <w:trPr>
          <w:tblHeader/>
        </w:trPr>
        <w:tc>
          <w:tcPr>
            <w:tcW w:w="357" w:type="pct"/>
            <w:tcBorders>
              <w:top w:val="single" w:sz="4" w:space="0" w:color="auto"/>
              <w:left w:val="single" w:sz="4" w:space="0" w:color="auto"/>
              <w:bottom w:val="single" w:sz="4" w:space="0" w:color="auto"/>
              <w:right w:val="single" w:sz="4" w:space="0" w:color="auto"/>
            </w:tcBorders>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В-т</w:t>
            </w:r>
          </w:p>
        </w:tc>
        <w:tc>
          <w:tcPr>
            <w:tcW w:w="4643" w:type="pct"/>
            <w:tcBorders>
              <w:top w:val="single" w:sz="4" w:space="0" w:color="auto"/>
              <w:left w:val="single" w:sz="4" w:space="0" w:color="auto"/>
              <w:bottom w:val="single" w:sz="4" w:space="0" w:color="auto"/>
              <w:right w:val="single" w:sz="4" w:space="0" w:color="auto"/>
            </w:tcBorders>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Завдання</w:t>
            </w:r>
          </w:p>
        </w:tc>
      </w:tr>
      <w:tr w:rsidR="00A605EF" w:rsidRPr="004B74F8" w:rsidTr="001F10DA">
        <w:tc>
          <w:tcPr>
            <w:tcW w:w="357" w:type="pct"/>
            <w:tcBorders>
              <w:top w:val="single" w:sz="4" w:space="0" w:color="auto"/>
              <w:left w:val="single" w:sz="4" w:space="0" w:color="auto"/>
              <w:bottom w:val="single" w:sz="4" w:space="0" w:color="auto"/>
              <w:right w:val="single" w:sz="4" w:space="0" w:color="auto"/>
            </w:tcBorders>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1</w:t>
            </w:r>
          </w:p>
        </w:tc>
        <w:tc>
          <w:tcPr>
            <w:tcW w:w="4643" w:type="pct"/>
            <w:tcBorders>
              <w:top w:val="single" w:sz="4" w:space="0" w:color="auto"/>
              <w:left w:val="single" w:sz="4" w:space="0" w:color="auto"/>
              <w:bottom w:val="single" w:sz="4" w:space="0" w:color="auto"/>
              <w:right w:val="single" w:sz="4" w:space="0" w:color="auto"/>
            </w:tcBorders>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«Графік квадратичної функції»</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Розташування параболи </w:t>
            </w:r>
            <w:r w:rsidRPr="004B74F8">
              <w:rPr>
                <w:rFonts w:ascii="Times New Roman" w:hAnsi="Times New Roman" w:cs="Times New Roman"/>
                <w:position w:val="-12"/>
                <w:sz w:val="28"/>
                <w:szCs w:val="28"/>
                <w:lang w:val="uk-UA"/>
              </w:rPr>
              <w:object w:dxaOrig="2079" w:dyaOrig="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5pt;height:21.75pt" o:ole="">
                  <v:imagedata r:id="rId6" o:title=""/>
                </v:shape>
                <o:OLEObject Type="Embed" ProgID="Equation.3" ShapeID="_x0000_i1025" DrawAspect="Content" ObjectID="_1550489170" r:id="rId7"/>
              </w:object>
            </w:r>
            <w:r w:rsidRPr="004B74F8">
              <w:rPr>
                <w:rFonts w:ascii="Times New Roman" w:hAnsi="Times New Roman" w:cs="Times New Roman"/>
                <w:sz w:val="28"/>
                <w:szCs w:val="28"/>
                <w:lang w:val="uk-UA"/>
              </w:rPr>
              <w:t xml:space="preserve"> відносно вісі </w:t>
            </w:r>
            <w:r w:rsidRPr="004B74F8">
              <w:rPr>
                <w:rFonts w:ascii="Times New Roman" w:hAnsi="Times New Roman" w:cs="Times New Roman"/>
                <w:i/>
                <w:sz w:val="28"/>
                <w:szCs w:val="28"/>
                <w:lang w:val="uk-UA"/>
              </w:rPr>
              <w:t>Ох</w:t>
            </w:r>
            <w:r w:rsidRPr="004B74F8">
              <w:rPr>
                <w:rFonts w:ascii="Times New Roman" w:hAnsi="Times New Roman" w:cs="Times New Roman"/>
                <w:sz w:val="28"/>
                <w:szCs w:val="28"/>
                <w:lang w:val="uk-UA"/>
              </w:rPr>
              <w:t xml:space="preserve"> залежить від значення дискримінанта. Створити динамічну модель. Розробити бланк для учнів для проведення дослідження (таблиця) та для запису результатів дослідження у вигляді незавершених речень.</w:t>
            </w:r>
          </w:p>
        </w:tc>
      </w:tr>
      <w:tr w:rsidR="00A605EF" w:rsidRPr="004B74F8" w:rsidTr="001F10DA">
        <w:tc>
          <w:tcPr>
            <w:tcW w:w="357" w:type="pct"/>
            <w:tcBorders>
              <w:top w:val="single" w:sz="4" w:space="0" w:color="auto"/>
              <w:left w:val="single" w:sz="4" w:space="0" w:color="auto"/>
              <w:bottom w:val="single" w:sz="4" w:space="0" w:color="auto"/>
              <w:right w:val="single" w:sz="4" w:space="0" w:color="auto"/>
            </w:tcBorders>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2</w:t>
            </w:r>
          </w:p>
        </w:tc>
        <w:tc>
          <w:tcPr>
            <w:tcW w:w="4643" w:type="pct"/>
            <w:tcBorders>
              <w:top w:val="single" w:sz="4" w:space="0" w:color="auto"/>
              <w:left w:val="single" w:sz="4" w:space="0" w:color="auto"/>
              <w:bottom w:val="single" w:sz="4" w:space="0" w:color="auto"/>
              <w:right w:val="single" w:sz="4" w:space="0" w:color="auto"/>
            </w:tcBorders>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«Тригонометричні функції»</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Перетворення графіка функції </w:t>
            </w:r>
            <w:r w:rsidRPr="004B74F8">
              <w:rPr>
                <w:rFonts w:ascii="Times New Roman" w:hAnsi="Times New Roman" w:cs="Times New Roman"/>
                <w:position w:val="-10"/>
                <w:sz w:val="28"/>
                <w:szCs w:val="28"/>
                <w:lang w:val="uk-UA"/>
              </w:rPr>
              <w:object w:dxaOrig="900" w:dyaOrig="320">
                <v:shape id="_x0000_i1026" type="#_x0000_t75" style="width:45pt;height:15.75pt" o:ole="">
                  <v:imagedata r:id="rId8" o:title=""/>
                </v:shape>
                <o:OLEObject Type="Embed" ProgID="Equation.3" ShapeID="_x0000_i1026" DrawAspect="Content" ObjectID="_1550489171" r:id="rId9"/>
              </w:object>
            </w:r>
            <w:r w:rsidR="001F10DA" w:rsidRPr="004B74F8">
              <w:rPr>
                <w:rFonts w:ascii="Times New Roman" w:hAnsi="Times New Roman" w:cs="Times New Roman"/>
                <w:sz w:val="28"/>
                <w:szCs w:val="28"/>
                <w:lang w:val="uk-UA"/>
              </w:rPr>
              <w:t>, а саме</w:t>
            </w:r>
            <w:r w:rsidRPr="004B74F8">
              <w:rPr>
                <w:rFonts w:ascii="Times New Roman" w:hAnsi="Times New Roman" w:cs="Times New Roman"/>
                <w:sz w:val="28"/>
                <w:szCs w:val="28"/>
                <w:lang w:val="uk-UA"/>
              </w:rPr>
              <w:t xml:space="preserve"> </w:t>
            </w:r>
            <w:r w:rsidRPr="004B74F8">
              <w:rPr>
                <w:rFonts w:ascii="Times New Roman" w:hAnsi="Times New Roman" w:cs="Times New Roman"/>
                <w:position w:val="-10"/>
                <w:sz w:val="28"/>
                <w:szCs w:val="28"/>
                <w:lang w:val="uk-UA"/>
              </w:rPr>
              <w:object w:dxaOrig="1080" w:dyaOrig="320">
                <v:shape id="_x0000_i1027" type="#_x0000_t75" style="width:54pt;height:15.75pt" o:ole="">
                  <v:imagedata r:id="rId10" o:title=""/>
                </v:shape>
                <o:OLEObject Type="Embed" ProgID="Equation.3" ShapeID="_x0000_i1027" DrawAspect="Content" ObjectID="_1550489172" r:id="rId11"/>
              </w:object>
            </w:r>
            <w:r w:rsidRPr="004B74F8">
              <w:rPr>
                <w:rFonts w:ascii="Times New Roman" w:hAnsi="Times New Roman" w:cs="Times New Roman"/>
                <w:sz w:val="28"/>
                <w:szCs w:val="28"/>
                <w:lang w:val="uk-UA"/>
              </w:rPr>
              <w:t xml:space="preserve">, </w:t>
            </w:r>
            <w:r w:rsidRPr="004B74F8">
              <w:rPr>
                <w:rFonts w:ascii="Times New Roman" w:hAnsi="Times New Roman" w:cs="Times New Roman"/>
                <w:position w:val="-10"/>
                <w:sz w:val="28"/>
                <w:szCs w:val="28"/>
                <w:lang w:val="uk-UA"/>
              </w:rPr>
              <w:object w:dxaOrig="1020" w:dyaOrig="320">
                <v:shape id="_x0000_i1028" type="#_x0000_t75" style="width:51pt;height:15.75pt" o:ole="">
                  <v:imagedata r:id="rId12" o:title=""/>
                </v:shape>
                <o:OLEObject Type="Embed" ProgID="Equation.3" ShapeID="_x0000_i1028" DrawAspect="Content" ObjectID="_1550489173" r:id="rId13"/>
              </w:object>
            </w:r>
            <w:r w:rsidRPr="004B74F8">
              <w:rPr>
                <w:rFonts w:ascii="Times New Roman" w:hAnsi="Times New Roman" w:cs="Times New Roman"/>
                <w:sz w:val="28"/>
                <w:szCs w:val="28"/>
                <w:lang w:val="uk-UA"/>
              </w:rPr>
              <w:t xml:space="preserve">, </w:t>
            </w:r>
            <w:r w:rsidRPr="004B74F8">
              <w:rPr>
                <w:rFonts w:ascii="Times New Roman" w:hAnsi="Times New Roman" w:cs="Times New Roman"/>
                <w:position w:val="-10"/>
                <w:sz w:val="28"/>
                <w:szCs w:val="28"/>
                <w:lang w:val="uk-UA"/>
              </w:rPr>
              <w:object w:dxaOrig="1180" w:dyaOrig="320">
                <v:shape id="_x0000_i1029" type="#_x0000_t75" style="width:59.25pt;height:15.75pt" o:ole="">
                  <v:imagedata r:id="rId14" o:title=""/>
                </v:shape>
                <o:OLEObject Type="Embed" ProgID="Equation.3" ShapeID="_x0000_i1029" DrawAspect="Content" ObjectID="_1550489174" r:id="rId15"/>
              </w:object>
            </w:r>
            <w:r w:rsidRPr="004B74F8">
              <w:rPr>
                <w:rFonts w:ascii="Times New Roman" w:hAnsi="Times New Roman" w:cs="Times New Roman"/>
                <w:sz w:val="28"/>
                <w:szCs w:val="28"/>
                <w:lang w:val="uk-UA"/>
              </w:rPr>
              <w:t xml:space="preserve">, </w:t>
            </w:r>
            <w:r w:rsidRPr="004B74F8">
              <w:rPr>
                <w:rFonts w:ascii="Times New Roman" w:hAnsi="Times New Roman" w:cs="Times New Roman"/>
                <w:position w:val="-10"/>
                <w:sz w:val="28"/>
                <w:szCs w:val="28"/>
                <w:lang w:val="uk-UA"/>
              </w:rPr>
              <w:object w:dxaOrig="1020" w:dyaOrig="320">
                <v:shape id="_x0000_i1030" type="#_x0000_t75" style="width:51pt;height:15.75pt" o:ole="">
                  <v:imagedata r:id="rId16" o:title=""/>
                </v:shape>
                <o:OLEObject Type="Embed" ProgID="Equation.3" ShapeID="_x0000_i1030" DrawAspect="Content" ObjectID="_1550489175" r:id="rId17"/>
              </w:object>
            </w:r>
            <w:r w:rsidRPr="004B74F8">
              <w:rPr>
                <w:rFonts w:ascii="Times New Roman" w:hAnsi="Times New Roman" w:cs="Times New Roman"/>
                <w:sz w:val="28"/>
                <w:szCs w:val="28"/>
                <w:lang w:val="uk-UA"/>
              </w:rPr>
              <w:t xml:space="preserve"> на прикладі графіка функції </w:t>
            </w:r>
            <w:r w:rsidRPr="004B74F8">
              <w:rPr>
                <w:rFonts w:ascii="Times New Roman" w:hAnsi="Times New Roman" w:cs="Times New Roman"/>
                <w:position w:val="-10"/>
                <w:sz w:val="28"/>
                <w:szCs w:val="28"/>
                <w:lang w:val="uk-UA"/>
              </w:rPr>
              <w:object w:dxaOrig="880" w:dyaOrig="320">
                <v:shape id="_x0000_i1031" type="#_x0000_t75" style="width:43.5pt;height:15.75pt" o:ole="">
                  <v:imagedata r:id="rId18" o:title=""/>
                </v:shape>
                <o:OLEObject Type="Embed" ProgID="Equation.3" ShapeID="_x0000_i1031" DrawAspect="Content" ObjectID="_1550489176" r:id="rId19"/>
              </w:object>
            </w:r>
            <w:r w:rsidRPr="004B74F8">
              <w:rPr>
                <w:rFonts w:ascii="Times New Roman" w:hAnsi="Times New Roman" w:cs="Times New Roman"/>
                <w:sz w:val="28"/>
                <w:szCs w:val="28"/>
                <w:lang w:val="uk-UA"/>
              </w:rPr>
              <w:t>. Створити динамічну модель та організувати покрокову демонстрацію з текстовими блоками, що містять пояснення.</w:t>
            </w:r>
          </w:p>
        </w:tc>
      </w:tr>
      <w:tr w:rsidR="00A605EF" w:rsidRPr="004B74F8" w:rsidTr="001F10DA">
        <w:tc>
          <w:tcPr>
            <w:tcW w:w="357" w:type="pct"/>
            <w:tcBorders>
              <w:top w:val="single" w:sz="4" w:space="0" w:color="auto"/>
              <w:left w:val="single" w:sz="4" w:space="0" w:color="auto"/>
              <w:bottom w:val="single" w:sz="4" w:space="0" w:color="auto"/>
              <w:right w:val="single" w:sz="4" w:space="0" w:color="auto"/>
            </w:tcBorders>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3</w:t>
            </w:r>
          </w:p>
        </w:tc>
        <w:tc>
          <w:tcPr>
            <w:tcW w:w="4643" w:type="pct"/>
            <w:tcBorders>
              <w:top w:val="single" w:sz="4" w:space="0" w:color="auto"/>
              <w:left w:val="single" w:sz="4" w:space="0" w:color="auto"/>
              <w:bottom w:val="single" w:sz="4" w:space="0" w:color="auto"/>
              <w:right w:val="single" w:sz="4" w:space="0" w:color="auto"/>
            </w:tcBorders>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«Квадратична функція»</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lastRenderedPageBreak/>
              <w:t xml:space="preserve">Перетворення графіка функції </w:t>
            </w:r>
            <w:r w:rsidRPr="004B74F8">
              <w:rPr>
                <w:rFonts w:ascii="Times New Roman" w:hAnsi="Times New Roman" w:cs="Times New Roman"/>
                <w:position w:val="-10"/>
                <w:sz w:val="28"/>
                <w:szCs w:val="28"/>
                <w:lang w:val="uk-UA"/>
              </w:rPr>
              <w:object w:dxaOrig="680" w:dyaOrig="420">
                <v:shape id="_x0000_i1032" type="#_x0000_t75" style="width:33.75pt;height:21pt" o:ole="">
                  <v:imagedata r:id="rId20" o:title=""/>
                </v:shape>
                <o:OLEObject Type="Embed" ProgID="Equation.3" ShapeID="_x0000_i1032" DrawAspect="Content" ObjectID="_1550489177" r:id="rId21"/>
              </w:object>
            </w:r>
            <w:r w:rsidRPr="004B74F8">
              <w:rPr>
                <w:rFonts w:ascii="Times New Roman" w:hAnsi="Times New Roman" w:cs="Times New Roman"/>
                <w:sz w:val="28"/>
                <w:szCs w:val="28"/>
                <w:lang w:val="uk-UA"/>
              </w:rPr>
              <w:t xml:space="preserve">, а саме, </w:t>
            </w:r>
            <w:r w:rsidRPr="004B74F8">
              <w:rPr>
                <w:rFonts w:ascii="Times New Roman" w:hAnsi="Times New Roman" w:cs="Times New Roman"/>
                <w:position w:val="-10"/>
                <w:sz w:val="28"/>
                <w:szCs w:val="28"/>
                <w:lang w:val="uk-UA"/>
              </w:rPr>
              <w:object w:dxaOrig="1040" w:dyaOrig="420">
                <v:shape id="_x0000_i1033" type="#_x0000_t75" style="width:52.5pt;height:21pt" o:ole="">
                  <v:imagedata r:id="rId22" o:title=""/>
                </v:shape>
                <o:OLEObject Type="Embed" ProgID="Equation.3" ShapeID="_x0000_i1033" DrawAspect="Content" ObjectID="_1550489178" r:id="rId23"/>
              </w:object>
            </w:r>
            <w:r w:rsidRPr="004B74F8">
              <w:rPr>
                <w:rFonts w:ascii="Times New Roman" w:hAnsi="Times New Roman" w:cs="Times New Roman"/>
                <w:sz w:val="28"/>
                <w:szCs w:val="28"/>
                <w:lang w:val="uk-UA"/>
              </w:rPr>
              <w:t xml:space="preserve">, </w:t>
            </w:r>
            <w:r w:rsidRPr="004B74F8">
              <w:rPr>
                <w:rFonts w:ascii="Times New Roman" w:hAnsi="Times New Roman" w:cs="Times New Roman"/>
                <w:position w:val="-10"/>
                <w:sz w:val="28"/>
                <w:szCs w:val="28"/>
                <w:lang w:val="uk-UA"/>
              </w:rPr>
              <w:object w:dxaOrig="1180" w:dyaOrig="420">
                <v:shape id="_x0000_i1034" type="#_x0000_t75" style="width:59.25pt;height:21pt" o:ole="">
                  <v:imagedata r:id="rId24" o:title=""/>
                </v:shape>
                <o:OLEObject Type="Embed" ProgID="Equation.3" ShapeID="_x0000_i1034" DrawAspect="Content" ObjectID="_1550489179" r:id="rId25"/>
              </w:object>
            </w:r>
            <w:r w:rsidRPr="004B74F8">
              <w:rPr>
                <w:rFonts w:ascii="Times New Roman" w:hAnsi="Times New Roman" w:cs="Times New Roman"/>
                <w:sz w:val="28"/>
                <w:szCs w:val="28"/>
                <w:lang w:val="uk-UA"/>
              </w:rPr>
              <w:t xml:space="preserve">, </w:t>
            </w:r>
            <w:r w:rsidRPr="004B74F8">
              <w:rPr>
                <w:rFonts w:ascii="Times New Roman" w:hAnsi="Times New Roman" w:cs="Times New Roman"/>
                <w:position w:val="-10"/>
                <w:sz w:val="28"/>
                <w:szCs w:val="28"/>
                <w:lang w:val="uk-UA"/>
              </w:rPr>
              <w:object w:dxaOrig="800" w:dyaOrig="420">
                <v:shape id="_x0000_i1035" type="#_x0000_t75" style="width:40.5pt;height:21pt" o:ole="">
                  <v:imagedata r:id="rId26" o:title=""/>
                </v:shape>
                <o:OLEObject Type="Embed" ProgID="Equation.3" ShapeID="_x0000_i1035" DrawAspect="Content" ObjectID="_1550489180" r:id="rId27"/>
              </w:object>
            </w:r>
            <w:r w:rsidRPr="004B74F8">
              <w:rPr>
                <w:rFonts w:ascii="Times New Roman" w:hAnsi="Times New Roman" w:cs="Times New Roman"/>
                <w:sz w:val="28"/>
                <w:szCs w:val="28"/>
                <w:lang w:val="uk-UA"/>
              </w:rPr>
              <w:t xml:space="preserve">, </w:t>
            </w:r>
            <w:r w:rsidRPr="004B74F8">
              <w:rPr>
                <w:rFonts w:ascii="Times New Roman" w:hAnsi="Times New Roman" w:cs="Times New Roman"/>
                <w:position w:val="-10"/>
                <w:sz w:val="28"/>
                <w:szCs w:val="28"/>
                <w:lang w:val="uk-UA"/>
              </w:rPr>
              <w:object w:dxaOrig="960" w:dyaOrig="420">
                <v:shape id="_x0000_i1036" type="#_x0000_t75" style="width:47.25pt;height:21pt" o:ole="">
                  <v:imagedata r:id="rId28" o:title=""/>
                </v:shape>
                <o:OLEObject Type="Embed" ProgID="Equation.3" ShapeID="_x0000_i1036" DrawAspect="Content" ObjectID="_1550489181" r:id="rId29"/>
              </w:object>
            </w:r>
            <w:r w:rsidRPr="004B74F8">
              <w:rPr>
                <w:rFonts w:ascii="Times New Roman" w:hAnsi="Times New Roman" w:cs="Times New Roman"/>
                <w:sz w:val="28"/>
                <w:szCs w:val="28"/>
                <w:lang w:val="uk-UA"/>
              </w:rPr>
              <w:t>. Створити динамічну модель та організувати покрокову демонстрацію з текстовими блоками, що містять пояснення.</w:t>
            </w:r>
          </w:p>
        </w:tc>
      </w:tr>
      <w:tr w:rsidR="00A605EF" w:rsidRPr="004B74F8" w:rsidTr="001F10DA">
        <w:tc>
          <w:tcPr>
            <w:tcW w:w="357" w:type="pct"/>
            <w:tcBorders>
              <w:top w:val="single" w:sz="4" w:space="0" w:color="auto"/>
              <w:left w:val="single" w:sz="4" w:space="0" w:color="auto"/>
              <w:bottom w:val="single" w:sz="4" w:space="0" w:color="auto"/>
              <w:right w:val="single" w:sz="4" w:space="0" w:color="auto"/>
            </w:tcBorders>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lastRenderedPageBreak/>
              <w:t>4</w:t>
            </w:r>
          </w:p>
        </w:tc>
        <w:tc>
          <w:tcPr>
            <w:tcW w:w="4643" w:type="pct"/>
            <w:tcBorders>
              <w:top w:val="single" w:sz="4" w:space="0" w:color="auto"/>
              <w:left w:val="single" w:sz="4" w:space="0" w:color="auto"/>
              <w:bottom w:val="single" w:sz="4" w:space="0" w:color="auto"/>
              <w:right w:val="single" w:sz="4" w:space="0" w:color="auto"/>
            </w:tcBorders>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«Логарифмічна функція»</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Порівняти швидкість зростання степеневої функції </w:t>
            </w:r>
            <w:r w:rsidRPr="004B74F8">
              <w:rPr>
                <w:rFonts w:ascii="Times New Roman" w:hAnsi="Times New Roman" w:cs="Times New Roman"/>
                <w:position w:val="-10"/>
                <w:sz w:val="28"/>
                <w:szCs w:val="28"/>
                <w:lang w:val="uk-UA"/>
              </w:rPr>
              <w:object w:dxaOrig="700" w:dyaOrig="420">
                <v:shape id="_x0000_i1037" type="#_x0000_t75" style="width:35.25pt;height:21pt" o:ole="">
                  <v:imagedata r:id="rId30" o:title=""/>
                </v:shape>
                <o:OLEObject Type="Embed" ProgID="Equation.3" ShapeID="_x0000_i1037" DrawAspect="Content" ObjectID="_1550489182" r:id="rId31"/>
              </w:object>
            </w:r>
            <w:r w:rsidRPr="004B74F8">
              <w:rPr>
                <w:rFonts w:ascii="Times New Roman" w:hAnsi="Times New Roman" w:cs="Times New Roman"/>
                <w:sz w:val="28"/>
                <w:szCs w:val="28"/>
                <w:lang w:val="uk-UA"/>
              </w:rPr>
              <w:t xml:space="preserve">, </w:t>
            </w:r>
            <w:r w:rsidR="001F10DA" w:rsidRPr="004B74F8">
              <w:rPr>
                <w:rFonts w:ascii="Times New Roman" w:hAnsi="Times New Roman" w:cs="Times New Roman"/>
                <w:i/>
                <w:sz w:val="28"/>
                <w:szCs w:val="28"/>
                <w:lang w:val="en-US"/>
              </w:rPr>
              <w:t>n</w:t>
            </w:r>
            <w:r w:rsidR="001F10DA" w:rsidRPr="004B74F8">
              <w:rPr>
                <w:rFonts w:ascii="Times New Roman" w:hAnsi="Times New Roman" w:cs="Times New Roman"/>
                <w:i/>
                <w:sz w:val="28"/>
                <w:szCs w:val="28"/>
                <w:lang w:val="uk-UA"/>
              </w:rPr>
              <w:t>&gt;0</w:t>
            </w:r>
            <w:r w:rsidRPr="004B74F8">
              <w:rPr>
                <w:rFonts w:ascii="Times New Roman" w:hAnsi="Times New Roman" w:cs="Times New Roman"/>
                <w:sz w:val="28"/>
                <w:szCs w:val="28"/>
                <w:lang w:val="uk-UA"/>
              </w:rPr>
              <w:t xml:space="preserve">, </w:t>
            </w:r>
            <w:proofErr w:type="spellStart"/>
            <w:r w:rsidRPr="004B74F8">
              <w:rPr>
                <w:rFonts w:ascii="Times New Roman" w:hAnsi="Times New Roman" w:cs="Times New Roman"/>
                <w:sz w:val="28"/>
                <w:szCs w:val="28"/>
                <w:lang w:val="uk-UA"/>
              </w:rPr>
              <w:t>показникової</w:t>
            </w:r>
            <w:proofErr w:type="spellEnd"/>
            <w:r w:rsidRPr="004B74F8">
              <w:rPr>
                <w:rFonts w:ascii="Times New Roman" w:hAnsi="Times New Roman" w:cs="Times New Roman"/>
                <w:sz w:val="28"/>
                <w:szCs w:val="28"/>
                <w:lang w:val="uk-UA"/>
              </w:rPr>
              <w:t xml:space="preserve"> функції </w:t>
            </w:r>
            <w:r w:rsidR="001F10DA" w:rsidRPr="004B74F8">
              <w:rPr>
                <w:rFonts w:ascii="Times New Roman" w:hAnsi="Times New Roman" w:cs="Times New Roman"/>
                <w:position w:val="-12"/>
                <w:sz w:val="28"/>
                <w:szCs w:val="28"/>
                <w:lang w:val="uk-UA"/>
              </w:rPr>
              <w:object w:dxaOrig="780" w:dyaOrig="440">
                <v:shape id="_x0000_i1038" type="#_x0000_t75" style="width:34.5pt;height:19.5pt" o:ole="">
                  <v:imagedata r:id="rId32" o:title=""/>
                </v:shape>
                <o:OLEObject Type="Embed" ProgID="Equation.3" ShapeID="_x0000_i1038" DrawAspect="Content" ObjectID="_1550489183" r:id="rId33"/>
              </w:object>
            </w:r>
            <w:r w:rsidRPr="004B74F8">
              <w:rPr>
                <w:rFonts w:ascii="Times New Roman" w:hAnsi="Times New Roman" w:cs="Times New Roman"/>
                <w:sz w:val="28"/>
                <w:szCs w:val="28"/>
                <w:lang w:val="uk-UA"/>
              </w:rPr>
              <w:t xml:space="preserve"> та логарифмічної функції </w:t>
            </w:r>
            <w:r w:rsidRPr="004B74F8">
              <w:rPr>
                <w:rFonts w:ascii="Times New Roman" w:hAnsi="Times New Roman" w:cs="Times New Roman"/>
                <w:position w:val="-12"/>
                <w:sz w:val="28"/>
                <w:szCs w:val="28"/>
                <w:lang w:val="uk-UA"/>
              </w:rPr>
              <w:object w:dxaOrig="1060" w:dyaOrig="360">
                <v:shape id="_x0000_i1039" type="#_x0000_t75" style="width:52.5pt;height:17.25pt" o:ole="">
                  <v:imagedata r:id="rId34" o:title=""/>
                </v:shape>
                <o:OLEObject Type="Embed" ProgID="Equation.3" ShapeID="_x0000_i1039" DrawAspect="Content" ObjectID="_1550489184" r:id="rId35"/>
              </w:object>
            </w:r>
            <w:r w:rsidRPr="004B74F8">
              <w:rPr>
                <w:rFonts w:ascii="Times New Roman" w:hAnsi="Times New Roman" w:cs="Times New Roman"/>
                <w:sz w:val="28"/>
                <w:szCs w:val="28"/>
                <w:lang w:val="uk-UA"/>
              </w:rPr>
              <w:t xml:space="preserve">, </w:t>
            </w:r>
            <w:r w:rsidR="001F10DA" w:rsidRPr="004B74F8">
              <w:rPr>
                <w:rFonts w:ascii="Times New Roman" w:hAnsi="Times New Roman" w:cs="Times New Roman"/>
                <w:i/>
                <w:sz w:val="28"/>
                <w:szCs w:val="28"/>
                <w:lang w:val="en-US"/>
              </w:rPr>
              <w:t>a</w:t>
            </w:r>
            <w:r w:rsidR="001F10DA" w:rsidRPr="004B74F8">
              <w:rPr>
                <w:rFonts w:ascii="Times New Roman" w:hAnsi="Times New Roman" w:cs="Times New Roman"/>
                <w:i/>
                <w:sz w:val="28"/>
                <w:szCs w:val="28"/>
                <w:lang w:val="uk-UA"/>
              </w:rPr>
              <w:t>&gt;0</w:t>
            </w:r>
            <w:r w:rsidRPr="004B74F8">
              <w:rPr>
                <w:rFonts w:ascii="Times New Roman" w:hAnsi="Times New Roman" w:cs="Times New Roman"/>
                <w:sz w:val="28"/>
                <w:szCs w:val="28"/>
                <w:lang w:val="uk-UA"/>
              </w:rPr>
              <w:t xml:space="preserve"> при </w:t>
            </w:r>
            <w:r w:rsidRPr="004B74F8">
              <w:rPr>
                <w:rFonts w:ascii="Times New Roman" w:hAnsi="Times New Roman" w:cs="Times New Roman"/>
                <w:position w:val="-6"/>
                <w:sz w:val="28"/>
                <w:szCs w:val="28"/>
                <w:lang w:val="uk-UA"/>
              </w:rPr>
              <w:object w:dxaOrig="700" w:dyaOrig="220">
                <v:shape id="_x0000_i1040" type="#_x0000_t75" style="width:35.25pt;height:10.5pt" o:ole="">
                  <v:imagedata r:id="rId36" o:title=""/>
                </v:shape>
                <o:OLEObject Type="Embed" ProgID="Equation.3" ShapeID="_x0000_i1040" DrawAspect="Content" ObjectID="_1550489185" r:id="rId37"/>
              </w:object>
            </w:r>
            <w:r w:rsidRPr="004B74F8">
              <w:rPr>
                <w:rFonts w:ascii="Times New Roman" w:hAnsi="Times New Roman" w:cs="Times New Roman"/>
                <w:sz w:val="28"/>
                <w:szCs w:val="28"/>
                <w:lang w:val="uk-UA"/>
              </w:rPr>
              <w:t>. Створити динамічну модель та організувати покрокову демонстрацію з текстовими блоками, що містять пояснення.</w:t>
            </w:r>
          </w:p>
        </w:tc>
      </w:tr>
      <w:tr w:rsidR="00A605EF" w:rsidRPr="004B74F8" w:rsidTr="001F10DA">
        <w:tc>
          <w:tcPr>
            <w:tcW w:w="357" w:type="pct"/>
            <w:tcBorders>
              <w:top w:val="single" w:sz="4" w:space="0" w:color="auto"/>
              <w:left w:val="single" w:sz="4" w:space="0" w:color="auto"/>
              <w:bottom w:val="single" w:sz="4" w:space="0" w:color="auto"/>
              <w:right w:val="single" w:sz="4" w:space="0" w:color="auto"/>
            </w:tcBorders>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5</w:t>
            </w:r>
          </w:p>
        </w:tc>
        <w:tc>
          <w:tcPr>
            <w:tcW w:w="4643" w:type="pct"/>
            <w:tcBorders>
              <w:top w:val="single" w:sz="4" w:space="0" w:color="auto"/>
              <w:left w:val="single" w:sz="4" w:space="0" w:color="auto"/>
              <w:bottom w:val="single" w:sz="4" w:space="0" w:color="auto"/>
              <w:right w:val="single" w:sz="4" w:space="0" w:color="auto"/>
            </w:tcBorders>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«Логарифмічна функція»</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Побудувати графік функції </w:t>
            </w:r>
            <w:r w:rsidR="001F10DA" w:rsidRPr="004B74F8">
              <w:rPr>
                <w:rFonts w:ascii="Times New Roman" w:hAnsi="Times New Roman" w:cs="Times New Roman"/>
                <w:position w:val="-10"/>
                <w:sz w:val="28"/>
                <w:szCs w:val="28"/>
                <w:lang w:val="uk-UA"/>
              </w:rPr>
              <w:object w:dxaOrig="2040" w:dyaOrig="340">
                <v:shape id="_x0000_i1041" type="#_x0000_t75" style="width:92.25pt;height:15.75pt" o:ole="">
                  <v:imagedata r:id="rId38" o:title=""/>
                </v:shape>
                <o:OLEObject Type="Embed" ProgID="Equation.3" ShapeID="_x0000_i1041" DrawAspect="Content" ObjectID="_1550489186" r:id="rId39"/>
              </w:object>
            </w:r>
            <w:r w:rsidRPr="004B74F8">
              <w:rPr>
                <w:rFonts w:ascii="Times New Roman" w:hAnsi="Times New Roman" w:cs="Times New Roman"/>
                <w:sz w:val="28"/>
                <w:szCs w:val="28"/>
                <w:lang w:val="uk-UA"/>
              </w:rPr>
              <w:t>. Записати ланцюжок перетворень графіка функції. Організувати покрокову демонстрацію з підказками,що з’являються поступово.</w:t>
            </w:r>
          </w:p>
        </w:tc>
      </w:tr>
      <w:tr w:rsidR="00A605EF" w:rsidRPr="005421FC" w:rsidTr="001F10DA">
        <w:tc>
          <w:tcPr>
            <w:tcW w:w="357" w:type="pct"/>
            <w:tcBorders>
              <w:top w:val="single" w:sz="4" w:space="0" w:color="auto"/>
              <w:left w:val="single" w:sz="4" w:space="0" w:color="auto"/>
              <w:bottom w:val="single" w:sz="4" w:space="0" w:color="auto"/>
              <w:right w:val="single" w:sz="4" w:space="0" w:color="auto"/>
            </w:tcBorders>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6</w:t>
            </w:r>
          </w:p>
        </w:tc>
        <w:tc>
          <w:tcPr>
            <w:tcW w:w="4643" w:type="pct"/>
            <w:tcBorders>
              <w:top w:val="single" w:sz="4" w:space="0" w:color="auto"/>
              <w:left w:val="single" w:sz="4" w:space="0" w:color="auto"/>
              <w:bottom w:val="single" w:sz="4" w:space="0" w:color="auto"/>
              <w:right w:val="single" w:sz="4" w:space="0" w:color="auto"/>
            </w:tcBorders>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«Задачі на екстремум»</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Біля кам’яної стіни побудувати прямокутний майданчик найбільшої площі, щоб з трьох сторін він був обнесений дротом довжини </w:t>
            </w:r>
            <w:r w:rsidRPr="004B74F8">
              <w:rPr>
                <w:rFonts w:ascii="Times New Roman" w:hAnsi="Times New Roman" w:cs="Times New Roman"/>
                <w:i/>
                <w:sz w:val="28"/>
                <w:szCs w:val="28"/>
                <w:lang w:val="uk-UA"/>
              </w:rPr>
              <w:t>а</w:t>
            </w:r>
            <w:r w:rsidRPr="004B74F8">
              <w:rPr>
                <w:rFonts w:ascii="Times New Roman" w:hAnsi="Times New Roman" w:cs="Times New Roman"/>
                <w:sz w:val="28"/>
                <w:szCs w:val="28"/>
                <w:lang w:val="uk-UA"/>
              </w:rPr>
              <w:t xml:space="preserve">, а четвертою стороною дотикався до стіни.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Прописати покроковий алгоритм побудови моделі задачі, тим самим створивши інструкцію для учнів. Продумати додаткові питання до задачі, зокрема, ті, що містять підказки до розв’язання, та ті, що модифікують умову задачі.</w:t>
            </w:r>
          </w:p>
        </w:tc>
      </w:tr>
    </w:tbl>
    <w:p w:rsidR="00A605EF" w:rsidRPr="004B74F8" w:rsidRDefault="00A605EF" w:rsidP="004B74F8">
      <w:pPr>
        <w:pStyle w:val="a3"/>
        <w:shd w:val="clear" w:color="auto" w:fill="FFFFFF"/>
        <w:spacing w:before="0" w:beforeAutospacing="0" w:after="0" w:afterAutospacing="0" w:line="360" w:lineRule="auto"/>
        <w:jc w:val="center"/>
        <w:rPr>
          <w:u w:val="single"/>
          <w:lang w:val="uk-UA"/>
        </w:rPr>
      </w:pPr>
    </w:p>
    <w:p w:rsidR="00A605EF" w:rsidRPr="004B74F8" w:rsidRDefault="00A605EF" w:rsidP="004B74F8">
      <w:pPr>
        <w:pStyle w:val="a3"/>
        <w:shd w:val="clear" w:color="auto" w:fill="FFFFFF"/>
        <w:spacing w:before="0" w:beforeAutospacing="0" w:after="0" w:afterAutospacing="0" w:line="360" w:lineRule="auto"/>
        <w:jc w:val="center"/>
        <w:rPr>
          <w:u w:val="single"/>
          <w:lang w:val="uk-UA"/>
        </w:rPr>
      </w:pPr>
      <w:r w:rsidRPr="004B74F8">
        <w:rPr>
          <w:u w:val="single"/>
          <w:lang w:val="uk-UA"/>
        </w:rPr>
        <w:t>Завдання залікового заняття</w:t>
      </w:r>
    </w:p>
    <w:p w:rsidR="00A605EF" w:rsidRPr="004B74F8" w:rsidRDefault="00A605EF" w:rsidP="004B74F8">
      <w:pPr>
        <w:pStyle w:val="a3"/>
        <w:shd w:val="clear" w:color="auto" w:fill="FFFFFF"/>
        <w:spacing w:before="0" w:beforeAutospacing="0" w:after="0" w:afterAutospacing="0" w:line="360" w:lineRule="auto"/>
        <w:jc w:val="center"/>
        <w:rPr>
          <w:u w:val="single"/>
          <w:lang w:val="uk-UA"/>
        </w:rPr>
      </w:pPr>
      <w:r w:rsidRPr="004B74F8">
        <w:rPr>
          <w:u w:val="single"/>
          <w:lang w:val="uk-UA"/>
        </w:rPr>
        <w:t>з теми «Застосування комп’ютери при вивченні планіметрії»</w:t>
      </w:r>
    </w:p>
    <w:p w:rsidR="00A605EF" w:rsidRPr="004B74F8" w:rsidRDefault="00A605EF" w:rsidP="004B74F8">
      <w:pPr>
        <w:pStyle w:val="a3"/>
        <w:shd w:val="clear" w:color="auto" w:fill="FFFFFF"/>
        <w:spacing w:before="0" w:beforeAutospacing="0" w:after="0" w:afterAutospacing="0" w:line="360" w:lineRule="auto"/>
        <w:ind w:firstLine="284"/>
        <w:jc w:val="both"/>
        <w:rPr>
          <w:u w:val="single"/>
          <w:lang w:val="uk-UA"/>
        </w:rPr>
      </w:pPr>
      <w:r w:rsidRPr="004B74F8">
        <w:rPr>
          <w:lang w:val="uk-UA"/>
        </w:rPr>
        <w:t>Розробити фрагмент уроку математики з комп’ютерною підтримкою на запропоновану тему. Підібрати завдання</w:t>
      </w:r>
      <w:r w:rsidR="00466747" w:rsidRPr="004B74F8">
        <w:rPr>
          <w:lang w:val="uk-UA"/>
        </w:rPr>
        <w:t xml:space="preserve">, розробити когнітивні моделі. </w:t>
      </w:r>
      <w:r w:rsidRPr="004B74F8">
        <w:rPr>
          <w:lang w:val="uk-UA"/>
        </w:rPr>
        <w:t xml:space="preserve">Провести «захист» розробленого фрагменту. </w:t>
      </w:r>
      <w:r w:rsidRPr="004B74F8">
        <w:rPr>
          <w:bCs/>
          <w:iCs/>
          <w:lang w:val="uk-UA"/>
        </w:rPr>
        <w:t xml:space="preserve">Визначити переваги і недоліки </w:t>
      </w:r>
      <w:r w:rsidR="00466747" w:rsidRPr="004B74F8">
        <w:rPr>
          <w:bCs/>
          <w:iCs/>
          <w:lang w:val="uk-UA"/>
        </w:rPr>
        <w:t>використаних ПДМ (три на вибір</w:t>
      </w:r>
      <w:r w:rsidRPr="004B74F8">
        <w:rPr>
          <w:i/>
          <w:lang w:val="uk-UA"/>
        </w:rPr>
        <w:t xml:space="preserve"> Gran2</w:t>
      </w:r>
      <w:r w:rsidRPr="004B74F8">
        <w:rPr>
          <w:i/>
          <w:lang w:val="en-US"/>
        </w:rPr>
        <w:t>D</w:t>
      </w:r>
      <w:r w:rsidRPr="004B74F8">
        <w:rPr>
          <w:i/>
          <w:lang w:val="uk-UA"/>
        </w:rPr>
        <w:t xml:space="preserve">, </w:t>
      </w:r>
      <w:r w:rsidRPr="004B74F8">
        <w:rPr>
          <w:i/>
          <w:lang w:val="en-US"/>
        </w:rPr>
        <w:t>DG</w:t>
      </w:r>
      <w:r w:rsidRPr="004B74F8">
        <w:rPr>
          <w:i/>
          <w:lang w:val="uk-UA"/>
        </w:rPr>
        <w:t>, ЖГ</w:t>
      </w:r>
      <w:r w:rsidRPr="004B74F8">
        <w:rPr>
          <w:lang w:val="uk-UA"/>
        </w:rPr>
        <w:t xml:space="preserve">, </w:t>
      </w:r>
      <w:r w:rsidRPr="004B74F8">
        <w:rPr>
          <w:bCs/>
          <w:i/>
          <w:iCs/>
          <w:lang w:val="uk-UA"/>
        </w:rPr>
        <w:t>МК</w:t>
      </w:r>
      <w:r w:rsidRPr="004B74F8">
        <w:rPr>
          <w:bCs/>
          <w:iCs/>
          <w:lang w:val="uk-UA"/>
        </w:rPr>
        <w:t xml:space="preserve"> та </w:t>
      </w:r>
      <w:proofErr w:type="spellStart"/>
      <w:r w:rsidRPr="004B74F8">
        <w:rPr>
          <w:i/>
          <w:lang w:val="uk-UA"/>
        </w:rPr>
        <w:t>GeoGebra</w:t>
      </w:r>
      <w:proofErr w:type="spellEnd"/>
      <w:r w:rsidR="00466747" w:rsidRPr="004B74F8">
        <w:rPr>
          <w:bCs/>
          <w:iCs/>
          <w:lang w:val="uk-UA"/>
        </w:rPr>
        <w:t>)</w:t>
      </w:r>
      <w:r w:rsidRPr="004B74F8">
        <w:rPr>
          <w:lang w:val="uk-UA"/>
        </w:rPr>
        <w:t xml:space="preserve">. </w:t>
      </w:r>
    </w:p>
    <w:p w:rsidR="00A605EF" w:rsidRPr="004B74F8" w:rsidRDefault="00A605EF" w:rsidP="004B74F8">
      <w:pPr>
        <w:tabs>
          <w:tab w:val="left" w:pos="1080"/>
        </w:tabs>
        <w:spacing w:after="0" w:line="360" w:lineRule="auto"/>
        <w:ind w:left="360"/>
        <w:jc w:val="both"/>
        <w:rPr>
          <w:rFonts w:ascii="Times New Roman" w:hAnsi="Times New Roman" w:cs="Times New Roman"/>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4"/>
        <w:gridCol w:w="8612"/>
      </w:tblGrid>
      <w:tr w:rsidR="00A605EF" w:rsidRPr="004B74F8" w:rsidTr="00F652CF">
        <w:trPr>
          <w:tblHeader/>
        </w:trPr>
        <w:tc>
          <w:tcPr>
            <w:tcW w:w="363"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В-т</w:t>
            </w:r>
          </w:p>
        </w:tc>
        <w:tc>
          <w:tcPr>
            <w:tcW w:w="4637"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Завдання</w:t>
            </w:r>
          </w:p>
        </w:tc>
      </w:tr>
      <w:tr w:rsidR="00A605EF" w:rsidRPr="004B74F8" w:rsidTr="00F652CF">
        <w:trPr>
          <w:trHeight w:val="177"/>
        </w:trPr>
        <w:tc>
          <w:tcPr>
            <w:tcW w:w="363"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1</w:t>
            </w:r>
          </w:p>
        </w:tc>
        <w:tc>
          <w:tcPr>
            <w:tcW w:w="4637"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Задача на доведення.</w:t>
            </w:r>
            <w:r w:rsidRPr="004B74F8">
              <w:rPr>
                <w:rFonts w:ascii="Times New Roman" w:hAnsi="Times New Roman" w:cs="Times New Roman"/>
                <w:sz w:val="28"/>
                <w:szCs w:val="28"/>
                <w:lang w:val="uk-UA"/>
              </w:rPr>
              <w:t xml:space="preserve"> Підготувати задачу на доведення, попередньо переформулювавши її у задач</w:t>
            </w:r>
            <w:r w:rsidR="00466747" w:rsidRPr="004B74F8">
              <w:rPr>
                <w:rFonts w:ascii="Times New Roman" w:hAnsi="Times New Roman" w:cs="Times New Roman"/>
                <w:sz w:val="28"/>
                <w:szCs w:val="28"/>
                <w:lang w:val="uk-UA"/>
              </w:rPr>
              <w:t>у</w:t>
            </w:r>
            <w:r w:rsidRPr="004B74F8">
              <w:rPr>
                <w:rFonts w:ascii="Times New Roman" w:hAnsi="Times New Roman" w:cs="Times New Roman"/>
                <w:sz w:val="28"/>
                <w:szCs w:val="28"/>
                <w:lang w:val="uk-UA"/>
              </w:rPr>
              <w:t xml:space="preserve"> на дослідження. Створити модель з динамічним виразом та підказками (якщо потрібно). Розробити таблицю для запису результатів дослідження та висновків.</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У квадрат вписано коло. </w:t>
            </w:r>
            <w:r w:rsidR="00466747" w:rsidRPr="004B74F8">
              <w:rPr>
                <w:rFonts w:ascii="Times New Roman" w:hAnsi="Times New Roman" w:cs="Times New Roman"/>
                <w:sz w:val="28"/>
                <w:szCs w:val="28"/>
                <w:lang w:val="uk-UA"/>
              </w:rPr>
              <w:t>Довести</w:t>
            </w:r>
            <w:r w:rsidRPr="004B74F8">
              <w:rPr>
                <w:rFonts w:ascii="Times New Roman" w:hAnsi="Times New Roman" w:cs="Times New Roman"/>
                <w:sz w:val="28"/>
                <w:szCs w:val="28"/>
                <w:lang w:val="uk-UA"/>
              </w:rPr>
              <w:t xml:space="preserve">, що сума квадратів відстаней від </w:t>
            </w:r>
            <w:r w:rsidRPr="004B74F8">
              <w:rPr>
                <w:rFonts w:ascii="Times New Roman" w:hAnsi="Times New Roman" w:cs="Times New Roman"/>
                <w:sz w:val="28"/>
                <w:szCs w:val="28"/>
                <w:lang w:val="uk-UA"/>
              </w:rPr>
              <w:lastRenderedPageBreak/>
              <w:t>точки кола до вершин квадрата не залежить від вибору цієї точки.</w:t>
            </w:r>
          </w:p>
        </w:tc>
      </w:tr>
      <w:tr w:rsidR="00A605EF" w:rsidRPr="004B74F8" w:rsidTr="00F652CF">
        <w:tc>
          <w:tcPr>
            <w:tcW w:w="363"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lastRenderedPageBreak/>
              <w:t>2</w:t>
            </w:r>
          </w:p>
        </w:tc>
        <w:tc>
          <w:tcPr>
            <w:tcW w:w="4637"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i/>
                <w:sz w:val="28"/>
                <w:szCs w:val="28"/>
                <w:lang w:val="uk-UA"/>
              </w:rPr>
            </w:pPr>
            <w:r w:rsidRPr="004B74F8">
              <w:rPr>
                <w:rFonts w:ascii="Times New Roman" w:hAnsi="Times New Roman" w:cs="Times New Roman"/>
                <w:b/>
                <w:sz w:val="28"/>
                <w:szCs w:val="28"/>
                <w:lang w:val="uk-UA"/>
              </w:rPr>
              <w:t>Задача на ГМТ.</w:t>
            </w:r>
            <w:r w:rsidRPr="004B74F8">
              <w:rPr>
                <w:rFonts w:ascii="Times New Roman" w:hAnsi="Times New Roman" w:cs="Times New Roman"/>
                <w:sz w:val="28"/>
                <w:szCs w:val="28"/>
                <w:lang w:val="uk-UA"/>
              </w:rPr>
              <w:t xml:space="preserve"> Записати покроковий алгоритм побудови шуканого ГМТ. Відтворити хід побудови, використовуючи кнопки. Продемонструвати (якщо можливо) відмінності ГМТ, побудованого із використанням інструменту </w:t>
            </w:r>
            <w:r w:rsidRPr="004B74F8">
              <w:rPr>
                <w:rFonts w:ascii="Times New Roman" w:hAnsi="Times New Roman" w:cs="Times New Roman"/>
                <w:i/>
                <w:sz w:val="28"/>
                <w:szCs w:val="28"/>
                <w:lang w:val="uk-UA"/>
              </w:rPr>
              <w:t>Слід, Локус</w:t>
            </w:r>
            <w:r w:rsidRPr="004B74F8">
              <w:rPr>
                <w:rFonts w:ascii="Times New Roman" w:hAnsi="Times New Roman" w:cs="Times New Roman"/>
                <w:sz w:val="28"/>
                <w:szCs w:val="28"/>
                <w:lang w:val="uk-UA"/>
              </w:rPr>
              <w:t xml:space="preserve"> та технології </w:t>
            </w:r>
            <w:r w:rsidRPr="004B74F8">
              <w:rPr>
                <w:rFonts w:ascii="Times New Roman" w:hAnsi="Times New Roman" w:cs="Times New Roman"/>
                <w:i/>
                <w:sz w:val="28"/>
                <w:szCs w:val="28"/>
                <w:lang w:val="uk-UA"/>
              </w:rPr>
              <w:t>Параметричний колір.</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Якщо в трикутнику відмітити точку </w:t>
            </w:r>
            <w:r w:rsidRPr="004B74F8">
              <w:rPr>
                <w:rFonts w:ascii="Times New Roman" w:hAnsi="Times New Roman" w:cs="Times New Roman"/>
                <w:i/>
                <w:sz w:val="28"/>
                <w:szCs w:val="28"/>
                <w:lang w:val="uk-UA"/>
              </w:rPr>
              <w:t>P</w:t>
            </w:r>
            <w:r w:rsidRPr="004B74F8">
              <w:rPr>
                <w:rFonts w:ascii="Times New Roman" w:hAnsi="Times New Roman" w:cs="Times New Roman"/>
                <w:sz w:val="28"/>
                <w:szCs w:val="28"/>
                <w:lang w:val="uk-UA"/>
              </w:rPr>
              <w:t xml:space="preserve"> і з’єднати її з вершинами, то трикутник розіб’ється на три менших трикутника. Знайти ГМТ точок, для яких сума площ двох з цих трикутників буде дорівнювати площі третього.</w:t>
            </w:r>
          </w:p>
        </w:tc>
      </w:tr>
      <w:tr w:rsidR="00A605EF" w:rsidRPr="004B74F8" w:rsidTr="00F652CF">
        <w:tc>
          <w:tcPr>
            <w:tcW w:w="363"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3</w:t>
            </w:r>
          </w:p>
        </w:tc>
        <w:tc>
          <w:tcPr>
            <w:tcW w:w="4637"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Задача на побудову</w:t>
            </w:r>
            <w:r w:rsidRPr="004B74F8">
              <w:rPr>
                <w:rFonts w:ascii="Times New Roman" w:hAnsi="Times New Roman" w:cs="Times New Roman"/>
                <w:sz w:val="28"/>
                <w:szCs w:val="28"/>
                <w:lang w:val="uk-UA"/>
              </w:rPr>
              <w:t xml:space="preserve">. Записати покроковий алгоритм розв’язання задачі на побудову. Відтворити хід побудови, використовуючи кнопки.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Задача з недоступними елементами. Прямі </w:t>
            </w:r>
            <w:r w:rsidRPr="004B74F8">
              <w:rPr>
                <w:rFonts w:ascii="Times New Roman" w:hAnsi="Times New Roman" w:cs="Times New Roman"/>
                <w:i/>
                <w:sz w:val="28"/>
                <w:szCs w:val="28"/>
                <w:lang w:val="uk-UA"/>
              </w:rPr>
              <w:t>a</w:t>
            </w:r>
            <w:r w:rsidRPr="004B74F8">
              <w:rPr>
                <w:rFonts w:ascii="Times New Roman" w:hAnsi="Times New Roman" w:cs="Times New Roman"/>
                <w:sz w:val="28"/>
                <w:szCs w:val="28"/>
                <w:lang w:val="uk-UA"/>
              </w:rPr>
              <w:t xml:space="preserve"> і </w:t>
            </w:r>
            <w:r w:rsidRPr="004B74F8">
              <w:rPr>
                <w:rFonts w:ascii="Times New Roman" w:hAnsi="Times New Roman" w:cs="Times New Roman"/>
                <w:i/>
                <w:sz w:val="28"/>
                <w:szCs w:val="28"/>
                <w:lang w:val="uk-UA"/>
              </w:rPr>
              <w:t>b</w:t>
            </w:r>
            <w:r w:rsidRPr="004B74F8">
              <w:rPr>
                <w:rFonts w:ascii="Times New Roman" w:hAnsi="Times New Roman" w:cs="Times New Roman"/>
                <w:sz w:val="28"/>
                <w:szCs w:val="28"/>
                <w:lang w:val="uk-UA"/>
              </w:rPr>
              <w:t xml:space="preserve"> перетинаються за межами доступної частини площини. Провести через дану точку </w:t>
            </w:r>
            <w:r w:rsidRPr="004B74F8">
              <w:rPr>
                <w:rFonts w:ascii="Times New Roman" w:hAnsi="Times New Roman" w:cs="Times New Roman"/>
                <w:i/>
                <w:sz w:val="28"/>
                <w:szCs w:val="28"/>
                <w:lang w:val="uk-UA"/>
              </w:rPr>
              <w:t>Р</w:t>
            </w:r>
            <w:r w:rsidRPr="004B74F8">
              <w:rPr>
                <w:rFonts w:ascii="Times New Roman" w:hAnsi="Times New Roman" w:cs="Times New Roman"/>
                <w:sz w:val="28"/>
                <w:szCs w:val="28"/>
                <w:lang w:val="uk-UA"/>
              </w:rPr>
              <w:t xml:space="preserve"> пряму </w:t>
            </w:r>
            <w:r w:rsidRPr="004B74F8">
              <w:rPr>
                <w:rFonts w:ascii="Times New Roman" w:hAnsi="Times New Roman" w:cs="Times New Roman"/>
                <w:i/>
                <w:sz w:val="28"/>
                <w:szCs w:val="28"/>
                <w:lang w:val="uk-UA"/>
              </w:rPr>
              <w:t>с</w:t>
            </w:r>
            <w:r w:rsidRPr="004B74F8">
              <w:rPr>
                <w:rFonts w:ascii="Times New Roman" w:hAnsi="Times New Roman" w:cs="Times New Roman"/>
                <w:sz w:val="28"/>
                <w:szCs w:val="28"/>
                <w:lang w:val="uk-UA"/>
              </w:rPr>
              <w:t xml:space="preserve">, яка проходить через точку перетину прямих </w:t>
            </w:r>
            <w:r w:rsidRPr="004B74F8">
              <w:rPr>
                <w:rFonts w:ascii="Times New Roman" w:hAnsi="Times New Roman" w:cs="Times New Roman"/>
                <w:i/>
                <w:sz w:val="28"/>
                <w:szCs w:val="28"/>
                <w:lang w:val="uk-UA"/>
              </w:rPr>
              <w:t xml:space="preserve">a </w:t>
            </w:r>
            <w:r w:rsidRPr="004B74F8">
              <w:rPr>
                <w:rFonts w:ascii="Times New Roman" w:hAnsi="Times New Roman" w:cs="Times New Roman"/>
                <w:sz w:val="28"/>
                <w:szCs w:val="28"/>
                <w:lang w:val="uk-UA"/>
              </w:rPr>
              <w:t xml:space="preserve">і </w:t>
            </w:r>
            <w:r w:rsidRPr="004B74F8">
              <w:rPr>
                <w:rFonts w:ascii="Times New Roman" w:hAnsi="Times New Roman" w:cs="Times New Roman"/>
                <w:i/>
                <w:sz w:val="28"/>
                <w:szCs w:val="28"/>
                <w:lang w:val="uk-UA"/>
              </w:rPr>
              <w:t>b</w:t>
            </w:r>
            <w:r w:rsidRPr="004B74F8">
              <w:rPr>
                <w:rFonts w:ascii="Times New Roman" w:hAnsi="Times New Roman" w:cs="Times New Roman"/>
                <w:sz w:val="28"/>
                <w:szCs w:val="28"/>
                <w:lang w:val="uk-UA"/>
              </w:rPr>
              <w:t>.</w:t>
            </w:r>
          </w:p>
        </w:tc>
      </w:tr>
      <w:tr w:rsidR="00A605EF" w:rsidRPr="004B74F8" w:rsidTr="00F652CF">
        <w:tc>
          <w:tcPr>
            <w:tcW w:w="363"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4</w:t>
            </w:r>
          </w:p>
        </w:tc>
        <w:tc>
          <w:tcPr>
            <w:tcW w:w="4637"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«Декартові координати на площині»</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Запропонувати учням створити колекцію рисунків «У світі тварин». Відтворити на площині ланцюжок, заданий координатами точок, за якими приховано зображення тварини. З’єднати точки ламаною чи відрізками.</w:t>
            </w:r>
          </w:p>
        </w:tc>
      </w:tr>
      <w:tr w:rsidR="00A605EF" w:rsidRPr="004B74F8" w:rsidTr="00F652CF">
        <w:trPr>
          <w:trHeight w:val="285"/>
        </w:trPr>
        <w:tc>
          <w:tcPr>
            <w:tcW w:w="363"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5</w:t>
            </w:r>
          </w:p>
        </w:tc>
        <w:tc>
          <w:tcPr>
            <w:tcW w:w="4637"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«Геометричні перетворення на площині»</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Побудувати варіант паркету, використовуючи зразок.</w:t>
            </w:r>
          </w:p>
          <w:p w:rsidR="00A605EF" w:rsidRPr="004B74F8" w:rsidRDefault="00A605EF" w:rsidP="00FB59E0">
            <w:pPr>
              <w:spacing w:after="0" w:line="240" w:lineRule="auto"/>
              <w:ind w:left="14"/>
              <w:jc w:val="center"/>
              <w:rPr>
                <w:rFonts w:ascii="Times New Roman" w:hAnsi="Times New Roman" w:cs="Times New Roman"/>
                <w:b/>
                <w:sz w:val="28"/>
                <w:szCs w:val="28"/>
                <w:lang w:val="uk-UA"/>
              </w:rPr>
            </w:pPr>
            <w:r w:rsidRPr="004B74F8">
              <w:rPr>
                <w:rFonts w:ascii="Times New Roman" w:hAnsi="Times New Roman" w:cs="Times New Roman"/>
                <w:b/>
                <w:noProof/>
                <w:sz w:val="28"/>
                <w:szCs w:val="28"/>
                <w:lang w:eastAsia="ru-RU"/>
              </w:rPr>
              <w:drawing>
                <wp:inline distT="0" distB="0" distL="0" distR="0" wp14:anchorId="292A2CFC" wp14:editId="520C94E4">
                  <wp:extent cx="2527300" cy="1490345"/>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0">
                            <a:extLst>
                              <a:ext uri="{28A0092B-C50C-407E-A947-70E740481C1C}">
                                <a14:useLocalDpi xmlns:a14="http://schemas.microsoft.com/office/drawing/2010/main" val="0"/>
                              </a:ext>
                            </a:extLst>
                          </a:blip>
                          <a:srcRect l="1794" r="-75" b="3133"/>
                          <a:stretch>
                            <a:fillRect/>
                          </a:stretch>
                        </pic:blipFill>
                        <pic:spPr bwMode="auto">
                          <a:xfrm>
                            <a:off x="0" y="0"/>
                            <a:ext cx="2527300" cy="1490345"/>
                          </a:xfrm>
                          <a:prstGeom prst="rect">
                            <a:avLst/>
                          </a:prstGeom>
                          <a:noFill/>
                          <a:ln>
                            <a:noFill/>
                          </a:ln>
                        </pic:spPr>
                      </pic:pic>
                    </a:graphicData>
                  </a:graphic>
                </wp:inline>
              </w:drawing>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Написати інструкцію для учнів, описавши покроковий алгоритм побудови.</w:t>
            </w:r>
          </w:p>
        </w:tc>
      </w:tr>
      <w:tr w:rsidR="00A605EF" w:rsidRPr="004B74F8" w:rsidTr="00F652CF">
        <w:tc>
          <w:tcPr>
            <w:tcW w:w="363"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6</w:t>
            </w:r>
          </w:p>
        </w:tc>
        <w:tc>
          <w:tcPr>
            <w:tcW w:w="4637"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«Круг та його частини»</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Запропонувати учням створити рисунок, в якому </w:t>
            </w:r>
            <w:r w:rsidR="00466747" w:rsidRPr="004B74F8">
              <w:rPr>
                <w:rFonts w:ascii="Times New Roman" w:hAnsi="Times New Roman" w:cs="Times New Roman"/>
                <w:sz w:val="28"/>
                <w:szCs w:val="28"/>
                <w:lang w:val="uk-UA"/>
              </w:rPr>
              <w:t xml:space="preserve">є </w:t>
            </w:r>
            <w:r w:rsidRPr="004B74F8">
              <w:rPr>
                <w:rFonts w:ascii="Times New Roman" w:hAnsi="Times New Roman" w:cs="Times New Roman"/>
                <w:sz w:val="28"/>
                <w:szCs w:val="28"/>
                <w:lang w:val="uk-UA"/>
              </w:rPr>
              <w:t>приховані круги та їх частини. Розфарбувати отримане зображення.</w:t>
            </w:r>
          </w:p>
        </w:tc>
      </w:tr>
    </w:tbl>
    <w:p w:rsidR="00A605EF" w:rsidRPr="004B74F8" w:rsidRDefault="00A605EF" w:rsidP="004B74F8">
      <w:pPr>
        <w:spacing w:after="0" w:line="360" w:lineRule="auto"/>
        <w:jc w:val="both"/>
        <w:rPr>
          <w:rFonts w:ascii="Times New Roman" w:hAnsi="Times New Roman" w:cs="Times New Roman"/>
          <w:sz w:val="28"/>
          <w:szCs w:val="28"/>
          <w:lang w:val="uk-UA"/>
        </w:rPr>
      </w:pPr>
    </w:p>
    <w:p w:rsidR="00A605EF" w:rsidRPr="004B74F8" w:rsidRDefault="00A605EF" w:rsidP="004B74F8">
      <w:pPr>
        <w:pStyle w:val="a3"/>
        <w:shd w:val="clear" w:color="auto" w:fill="FFFFFF"/>
        <w:spacing w:before="0" w:beforeAutospacing="0" w:after="0" w:afterAutospacing="0" w:line="360" w:lineRule="auto"/>
        <w:jc w:val="center"/>
        <w:rPr>
          <w:u w:val="single"/>
          <w:lang w:val="uk-UA"/>
        </w:rPr>
      </w:pPr>
      <w:r w:rsidRPr="004B74F8">
        <w:rPr>
          <w:u w:val="single"/>
          <w:lang w:val="uk-UA"/>
        </w:rPr>
        <w:t>Завдання залікового заняття</w:t>
      </w:r>
    </w:p>
    <w:p w:rsidR="00A605EF" w:rsidRPr="004B74F8" w:rsidRDefault="00A605EF" w:rsidP="004B74F8">
      <w:pPr>
        <w:pStyle w:val="a3"/>
        <w:shd w:val="clear" w:color="auto" w:fill="FFFFFF"/>
        <w:spacing w:before="0" w:beforeAutospacing="0" w:after="0" w:afterAutospacing="0" w:line="360" w:lineRule="auto"/>
        <w:jc w:val="center"/>
        <w:rPr>
          <w:u w:val="single"/>
          <w:lang w:val="uk-UA"/>
        </w:rPr>
      </w:pPr>
      <w:r w:rsidRPr="004B74F8">
        <w:rPr>
          <w:u w:val="single"/>
          <w:lang w:val="uk-UA"/>
        </w:rPr>
        <w:t>з теми «Застосування комп’ютери при вивченні стереометрії»</w:t>
      </w:r>
    </w:p>
    <w:p w:rsidR="00A605EF" w:rsidRPr="004B74F8" w:rsidRDefault="00A605EF" w:rsidP="004B74F8">
      <w:pPr>
        <w:pStyle w:val="a3"/>
        <w:shd w:val="clear" w:color="auto" w:fill="FFFFFF"/>
        <w:spacing w:before="0" w:beforeAutospacing="0" w:after="0" w:afterAutospacing="0" w:line="360" w:lineRule="auto"/>
        <w:ind w:firstLine="284"/>
        <w:jc w:val="both"/>
        <w:rPr>
          <w:u w:val="single"/>
          <w:lang w:val="uk-UA"/>
        </w:rPr>
      </w:pPr>
      <w:r w:rsidRPr="004B74F8">
        <w:rPr>
          <w:lang w:val="uk-UA"/>
        </w:rPr>
        <w:lastRenderedPageBreak/>
        <w:t>Розробити фрагмент уроку математики з комп’ютерною підтримкою на запропоновану тему. Підібрати завдання</w:t>
      </w:r>
      <w:r w:rsidR="00466747" w:rsidRPr="004B74F8">
        <w:rPr>
          <w:lang w:val="uk-UA"/>
        </w:rPr>
        <w:t>, розробити когнітивні моделі</w:t>
      </w:r>
      <w:r w:rsidRPr="004B74F8">
        <w:rPr>
          <w:lang w:val="uk-UA"/>
        </w:rPr>
        <w:t xml:space="preserve">. Провести «захист» розробленого фрагменту. </w:t>
      </w:r>
      <w:r w:rsidRPr="004B74F8">
        <w:rPr>
          <w:bCs/>
          <w:iCs/>
          <w:lang w:val="uk-UA"/>
        </w:rPr>
        <w:t xml:space="preserve">Визначити переваги і недоліки кожної з програм </w:t>
      </w:r>
      <w:r w:rsidRPr="004B74F8">
        <w:rPr>
          <w:i/>
          <w:lang w:val="uk-UA"/>
        </w:rPr>
        <w:t xml:space="preserve">GRAN3D, </w:t>
      </w:r>
      <w:proofErr w:type="spellStart"/>
      <w:r w:rsidRPr="004B74F8">
        <w:rPr>
          <w:i/>
          <w:lang w:val="uk-UA"/>
        </w:rPr>
        <w:t>Ca</w:t>
      </w:r>
      <w:proofErr w:type="spellEnd"/>
      <w:r w:rsidRPr="004B74F8">
        <w:rPr>
          <w:i/>
          <w:lang w:val="uk-UA"/>
        </w:rPr>
        <w:t>bri 3D</w:t>
      </w:r>
      <w:r w:rsidRPr="004B74F8">
        <w:rPr>
          <w:bCs/>
          <w:iCs/>
          <w:lang w:val="uk-UA"/>
        </w:rPr>
        <w:t xml:space="preserve"> та </w:t>
      </w:r>
      <w:proofErr w:type="spellStart"/>
      <w:r w:rsidRPr="004B74F8">
        <w:rPr>
          <w:i/>
          <w:lang w:val="uk-UA"/>
        </w:rPr>
        <w:t>GeoGebra</w:t>
      </w:r>
      <w:proofErr w:type="spellEnd"/>
      <w:r w:rsidRPr="004B74F8">
        <w:rPr>
          <w:lang w:val="uk-UA"/>
        </w:rPr>
        <w:t xml:space="preserve">. </w:t>
      </w:r>
    </w:p>
    <w:p w:rsidR="00A605EF" w:rsidRPr="004B74F8" w:rsidRDefault="00A605EF" w:rsidP="004B74F8">
      <w:pPr>
        <w:spacing w:after="0" w:line="360" w:lineRule="auto"/>
        <w:ind w:left="720"/>
        <w:jc w:val="both"/>
        <w:rPr>
          <w:rFonts w:ascii="Times New Roman" w:hAnsi="Times New Roman" w:cs="Times New Roman"/>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5"/>
        <w:gridCol w:w="8621"/>
      </w:tblGrid>
      <w:tr w:rsidR="00A605EF" w:rsidRPr="004B74F8" w:rsidTr="00466747">
        <w:trPr>
          <w:tblHead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В-т</w:t>
            </w:r>
          </w:p>
        </w:tc>
        <w:tc>
          <w:tcPr>
            <w:tcW w:w="4642"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Завдання</w:t>
            </w:r>
          </w:p>
        </w:tc>
      </w:tr>
      <w:tr w:rsidR="00A605EF" w:rsidRPr="004B74F8" w:rsidTr="00466747">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1</w:t>
            </w:r>
          </w:p>
        </w:tc>
        <w:tc>
          <w:tcPr>
            <w:tcW w:w="4642"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«Тіла обертання»</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Продемонструвати означення конуса, циліндра, сфери як фігур обертання. Створити динамічну модель з текстовими фрагментами.</w:t>
            </w:r>
          </w:p>
        </w:tc>
      </w:tr>
      <w:tr w:rsidR="00A605EF" w:rsidRPr="005421FC" w:rsidTr="00466747">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2</w:t>
            </w:r>
          </w:p>
        </w:tc>
        <w:tc>
          <w:tcPr>
            <w:tcW w:w="4642"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«Перерізи многогранників»</w:t>
            </w:r>
            <w:r w:rsidRPr="004B74F8">
              <w:rPr>
                <w:rFonts w:ascii="Times New Roman" w:hAnsi="Times New Roman" w:cs="Times New Roman"/>
                <w:sz w:val="28"/>
                <w:szCs w:val="28"/>
                <w:lang w:val="uk-UA"/>
              </w:rPr>
              <w:t xml:space="preserve"> </w:t>
            </w:r>
          </w:p>
          <w:p w:rsidR="00A605EF" w:rsidRPr="004B74F8" w:rsidRDefault="00A605EF" w:rsidP="00FB59E0">
            <w:pPr>
              <w:pStyle w:val="a3"/>
              <w:shd w:val="clear" w:color="auto" w:fill="FFFFFF"/>
              <w:spacing w:before="0" w:beforeAutospacing="0" w:after="0" w:afterAutospacing="0"/>
              <w:jc w:val="both"/>
              <w:rPr>
                <w:color w:val="auto"/>
                <w:lang w:val="uk-UA"/>
              </w:rPr>
            </w:pPr>
            <w:r w:rsidRPr="004B74F8">
              <w:rPr>
                <w:color w:val="auto"/>
                <w:lang w:val="uk-UA"/>
              </w:rPr>
              <w:t>Побудувати переріз куба</w:t>
            </w:r>
            <w:r w:rsidRPr="004B74F8">
              <w:rPr>
                <w:i/>
                <w:color w:val="auto"/>
                <w:lang w:val="uk-UA"/>
              </w:rPr>
              <w:t xml:space="preserve"> ABCDA</w:t>
            </w:r>
            <w:r w:rsidRPr="004B74F8">
              <w:rPr>
                <w:i/>
                <w:color w:val="auto"/>
                <w:vertAlign w:val="subscript"/>
                <w:lang w:val="uk-UA"/>
              </w:rPr>
              <w:t>1</w:t>
            </w:r>
            <w:r w:rsidRPr="004B74F8">
              <w:rPr>
                <w:i/>
                <w:color w:val="auto"/>
                <w:lang w:val="uk-UA"/>
              </w:rPr>
              <w:t>B</w:t>
            </w:r>
            <w:r w:rsidRPr="004B74F8">
              <w:rPr>
                <w:i/>
                <w:color w:val="auto"/>
                <w:vertAlign w:val="subscript"/>
                <w:lang w:val="uk-UA"/>
              </w:rPr>
              <w:t>1</w:t>
            </w:r>
            <w:r w:rsidRPr="004B74F8">
              <w:rPr>
                <w:i/>
                <w:color w:val="auto"/>
                <w:lang w:val="uk-UA"/>
              </w:rPr>
              <w:t>C</w:t>
            </w:r>
            <w:r w:rsidRPr="004B74F8">
              <w:rPr>
                <w:i/>
                <w:color w:val="auto"/>
                <w:vertAlign w:val="subscript"/>
                <w:lang w:val="uk-UA"/>
              </w:rPr>
              <w:t>1</w:t>
            </w:r>
            <w:r w:rsidRPr="004B74F8">
              <w:rPr>
                <w:i/>
                <w:color w:val="auto"/>
                <w:lang w:val="uk-UA"/>
              </w:rPr>
              <w:t>D</w:t>
            </w:r>
            <w:r w:rsidRPr="004B74F8">
              <w:rPr>
                <w:i/>
                <w:color w:val="auto"/>
                <w:vertAlign w:val="subscript"/>
                <w:lang w:val="uk-UA"/>
              </w:rPr>
              <w:t>1</w:t>
            </w:r>
            <w:r w:rsidRPr="004B74F8">
              <w:rPr>
                <w:color w:val="auto"/>
                <w:lang w:val="uk-UA"/>
              </w:rPr>
              <w:t xml:space="preserve"> площиною, яка проходить через три точки </w:t>
            </w:r>
            <w:r w:rsidRPr="004B74F8">
              <w:rPr>
                <w:i/>
                <w:color w:val="auto"/>
                <w:lang w:val="uk-UA"/>
              </w:rPr>
              <w:t>М, N, К,</w:t>
            </w:r>
            <w:r w:rsidRPr="004B74F8">
              <w:rPr>
                <w:color w:val="auto"/>
                <w:lang w:val="uk-UA"/>
              </w:rPr>
              <w:t xml:space="preserve"> які належать відповідно ребрам 1) </w:t>
            </w:r>
            <w:r w:rsidRPr="004B74F8">
              <w:rPr>
                <w:i/>
                <w:color w:val="auto"/>
                <w:lang w:val="uk-UA"/>
              </w:rPr>
              <w:t>AB, AD, AA</w:t>
            </w:r>
            <w:r w:rsidRPr="004B74F8">
              <w:rPr>
                <w:i/>
                <w:color w:val="auto"/>
                <w:vertAlign w:val="subscript"/>
                <w:lang w:val="uk-UA"/>
              </w:rPr>
              <w:t>1</w:t>
            </w:r>
            <w:r w:rsidRPr="004B74F8">
              <w:rPr>
                <w:color w:val="auto"/>
                <w:lang w:val="uk-UA"/>
              </w:rPr>
              <w:t xml:space="preserve">; 2) </w:t>
            </w:r>
            <w:r w:rsidRPr="004B74F8">
              <w:rPr>
                <w:i/>
                <w:color w:val="auto"/>
                <w:lang w:val="uk-UA"/>
              </w:rPr>
              <w:t>AB, AD, CC</w:t>
            </w:r>
            <w:r w:rsidRPr="004B74F8">
              <w:rPr>
                <w:i/>
                <w:color w:val="auto"/>
                <w:vertAlign w:val="subscript"/>
                <w:lang w:val="uk-UA"/>
              </w:rPr>
              <w:t>1</w:t>
            </w:r>
            <w:r w:rsidRPr="004B74F8">
              <w:rPr>
                <w:color w:val="auto"/>
                <w:lang w:val="uk-UA"/>
              </w:rPr>
              <w:t xml:space="preserve">; 3) </w:t>
            </w:r>
            <w:r w:rsidRPr="004B74F8">
              <w:rPr>
                <w:i/>
                <w:color w:val="auto"/>
                <w:lang w:val="uk-UA"/>
              </w:rPr>
              <w:t>AB, AD, B</w:t>
            </w:r>
            <w:r w:rsidRPr="004B74F8">
              <w:rPr>
                <w:i/>
                <w:color w:val="auto"/>
                <w:vertAlign w:val="subscript"/>
                <w:lang w:val="uk-UA"/>
              </w:rPr>
              <w:t>1</w:t>
            </w:r>
            <w:r w:rsidRPr="004B74F8">
              <w:rPr>
                <w:i/>
                <w:color w:val="auto"/>
                <w:lang w:val="uk-UA"/>
              </w:rPr>
              <w:t>C</w:t>
            </w:r>
            <w:r w:rsidRPr="004B74F8">
              <w:rPr>
                <w:i/>
                <w:color w:val="auto"/>
                <w:vertAlign w:val="subscript"/>
                <w:lang w:val="uk-UA"/>
              </w:rPr>
              <w:t>1</w:t>
            </w:r>
            <w:r w:rsidRPr="004B74F8">
              <w:rPr>
                <w:color w:val="auto"/>
                <w:lang w:val="uk-UA"/>
              </w:rPr>
              <w:t xml:space="preserve">. Провести дослідження форми </w:t>
            </w:r>
            <w:proofErr w:type="spellStart"/>
            <w:r w:rsidRPr="004B74F8">
              <w:rPr>
                <w:color w:val="auto"/>
                <w:lang w:val="uk-UA"/>
              </w:rPr>
              <w:t>многокутника-переріза</w:t>
            </w:r>
            <w:proofErr w:type="spellEnd"/>
            <w:r w:rsidRPr="004B74F8">
              <w:rPr>
                <w:color w:val="auto"/>
                <w:lang w:val="uk-UA"/>
              </w:rPr>
              <w:t xml:space="preserve"> (зокрема, чи може бути перерізом куба трикутник, шестикутник, восьмикутник). Розробити бланк для запису результатів дослідження та висновків. Під час виконання дослідження запропонувати учням додаткові запитання, на зразок, чи завжди п’ятикутник буде перерізом куба? як треба розмістити точки, щоб побудувати переріз було неможливо? тощо.</w:t>
            </w:r>
          </w:p>
        </w:tc>
      </w:tr>
      <w:tr w:rsidR="00A605EF" w:rsidRPr="004B74F8" w:rsidTr="00466747">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3</w:t>
            </w:r>
          </w:p>
        </w:tc>
        <w:tc>
          <w:tcPr>
            <w:tcW w:w="4642"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«Розгортки многогранників»</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Побудувати многогранник із заданими властивостями. Побудувати його розгортку, роздрукувати її та створити паперову модель многогранника.</w:t>
            </w:r>
          </w:p>
        </w:tc>
      </w:tr>
      <w:tr w:rsidR="00A605EF" w:rsidRPr="004B74F8" w:rsidTr="00466747">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4</w:t>
            </w:r>
          </w:p>
        </w:tc>
        <w:tc>
          <w:tcPr>
            <w:tcW w:w="4642"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«Розгортки многогранників»</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Підібрати задачу на найкоротшу відстань по поверхні многогранника. Створити динамічну модель для демонстрації її розв’язання. Запропонувати додатково аналітичне розв’язання обраної задачі.</w:t>
            </w:r>
          </w:p>
        </w:tc>
      </w:tr>
      <w:tr w:rsidR="00A605EF" w:rsidRPr="004B74F8" w:rsidTr="00466747">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5</w:t>
            </w:r>
          </w:p>
        </w:tc>
        <w:tc>
          <w:tcPr>
            <w:tcW w:w="4642"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«Комбінації геометричних тіл»</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Підібрати задачу на комбінацію геометричних тіл, при розв’язуванні якої використовується прийом «відхід на площину» (допоміжний переріз). Створити динамічну модель. Записати покроковий алгоритм її побудови, тим самим створивши інструкцію для учнів. Розташувати конфігурацію у найкращому ракурсі.</w:t>
            </w:r>
          </w:p>
        </w:tc>
      </w:tr>
      <w:tr w:rsidR="00A605EF" w:rsidRPr="004B74F8" w:rsidTr="00466747">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rsidR="00A605EF" w:rsidRPr="004B74F8" w:rsidRDefault="00A605EF" w:rsidP="00FB59E0">
            <w:pPr>
              <w:spacing w:after="0" w:line="240" w:lineRule="auto"/>
              <w:rPr>
                <w:rFonts w:ascii="Times New Roman" w:hAnsi="Times New Roman" w:cs="Times New Roman"/>
                <w:sz w:val="28"/>
                <w:szCs w:val="28"/>
                <w:lang w:val="uk-UA"/>
              </w:rPr>
            </w:pPr>
            <w:r w:rsidRPr="004B74F8">
              <w:rPr>
                <w:rFonts w:ascii="Times New Roman" w:hAnsi="Times New Roman" w:cs="Times New Roman"/>
                <w:sz w:val="28"/>
                <w:szCs w:val="28"/>
                <w:lang w:val="uk-UA"/>
              </w:rPr>
              <w:t>6</w:t>
            </w:r>
          </w:p>
        </w:tc>
        <w:tc>
          <w:tcPr>
            <w:tcW w:w="4642" w:type="pct"/>
            <w:tcBorders>
              <w:top w:val="single" w:sz="4" w:space="0" w:color="auto"/>
              <w:left w:val="single" w:sz="4" w:space="0" w:color="auto"/>
              <w:bottom w:val="single" w:sz="4" w:space="0" w:color="auto"/>
              <w:right w:val="single" w:sz="4" w:space="0" w:color="auto"/>
            </w:tcBorders>
            <w:shd w:val="clear" w:color="auto" w:fill="auto"/>
            <w:vAlign w:val="center"/>
          </w:tcPr>
          <w:p w:rsidR="00466747"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Тема «Піраміда»</w:t>
            </w:r>
            <w:r w:rsidRPr="004B74F8">
              <w:rPr>
                <w:rFonts w:ascii="Times New Roman" w:hAnsi="Times New Roman" w:cs="Times New Roman"/>
                <w:sz w:val="28"/>
                <w:szCs w:val="28"/>
                <w:lang w:val="uk-UA"/>
              </w:rPr>
              <w:t xml:space="preserve"> </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u w:val="single"/>
                <w:lang w:val="uk-UA"/>
              </w:rPr>
              <w:t>Задача.</w:t>
            </w:r>
            <w:r w:rsidRPr="004B74F8">
              <w:rPr>
                <w:rFonts w:ascii="Times New Roman" w:hAnsi="Times New Roman" w:cs="Times New Roman"/>
                <w:sz w:val="28"/>
                <w:szCs w:val="28"/>
                <w:lang w:val="uk-UA"/>
              </w:rPr>
              <w:t xml:space="preserve"> Медіанами тетраедра називаються відрізки, що сполучають вершини тетраедра із центроїдами протилежних граней. У якому відношенні діляться медіани тетраедра точкою їх перетину, починаючи від вершин?</w:t>
            </w:r>
          </w:p>
          <w:p w:rsidR="00A605EF" w:rsidRPr="004B74F8" w:rsidRDefault="00A605EF" w:rsidP="00FB59E0">
            <w:pPr>
              <w:spacing w:after="0" w:line="240" w:lineRule="auto"/>
              <w:jc w:val="both"/>
              <w:rPr>
                <w:rFonts w:ascii="Times New Roman" w:hAnsi="Times New Roman" w:cs="Times New Roman"/>
                <w:sz w:val="28"/>
                <w:szCs w:val="28"/>
                <w:lang w:val="uk-UA"/>
              </w:rPr>
            </w:pPr>
            <w:r w:rsidRPr="004B74F8">
              <w:rPr>
                <w:rFonts w:ascii="Times New Roman" w:hAnsi="Times New Roman" w:cs="Times New Roman"/>
                <w:sz w:val="28"/>
                <w:szCs w:val="28"/>
                <w:lang w:val="uk-UA"/>
              </w:rPr>
              <w:t xml:space="preserve">Переформулювати задачу на доведення у вигляді задачі на </w:t>
            </w:r>
            <w:r w:rsidRPr="004B74F8">
              <w:rPr>
                <w:rFonts w:ascii="Times New Roman" w:hAnsi="Times New Roman" w:cs="Times New Roman"/>
                <w:sz w:val="28"/>
                <w:szCs w:val="28"/>
                <w:lang w:val="uk-UA"/>
              </w:rPr>
              <w:lastRenderedPageBreak/>
              <w:t>дослідження. Створити модель із динамічним виразом. Розробити таблицю для учнів для запису результатів дослідження та висновків.</w:t>
            </w:r>
          </w:p>
        </w:tc>
      </w:tr>
    </w:tbl>
    <w:p w:rsidR="00B43B88" w:rsidRPr="004B74F8" w:rsidRDefault="00B43B88" w:rsidP="004B74F8">
      <w:pPr>
        <w:spacing w:after="0" w:line="360" w:lineRule="auto"/>
        <w:ind w:firstLine="284"/>
        <w:jc w:val="both"/>
        <w:rPr>
          <w:rFonts w:ascii="Times New Roman" w:hAnsi="Times New Roman" w:cs="Times New Roman"/>
          <w:sz w:val="28"/>
          <w:szCs w:val="28"/>
        </w:rPr>
      </w:pPr>
    </w:p>
    <w:p w:rsidR="00466747" w:rsidRPr="00B84BB7" w:rsidRDefault="004B74F8" w:rsidP="004B74F8">
      <w:pPr>
        <w:spacing w:after="0" w:line="360" w:lineRule="auto"/>
        <w:ind w:firstLine="284"/>
        <w:jc w:val="both"/>
        <w:rPr>
          <w:rFonts w:ascii="Times New Roman" w:hAnsi="Times New Roman" w:cs="Times New Roman"/>
          <w:sz w:val="28"/>
          <w:szCs w:val="28"/>
          <w:lang w:val="uk-UA"/>
        </w:rPr>
      </w:pPr>
      <w:r w:rsidRPr="004B74F8">
        <w:rPr>
          <w:rFonts w:ascii="Times New Roman" w:hAnsi="Times New Roman" w:cs="Times New Roman"/>
          <w:b/>
          <w:sz w:val="28"/>
          <w:szCs w:val="28"/>
          <w:lang w:val="uk-UA"/>
        </w:rPr>
        <w:t>Висновки та перспективи подальших наукових розвідок.</w:t>
      </w:r>
      <w:r>
        <w:rPr>
          <w:rFonts w:ascii="Times New Roman" w:hAnsi="Times New Roman" w:cs="Times New Roman"/>
          <w:sz w:val="28"/>
          <w:szCs w:val="28"/>
          <w:lang w:val="uk-UA"/>
        </w:rPr>
        <w:t xml:space="preserve"> </w:t>
      </w:r>
      <w:r w:rsidR="00466747" w:rsidRPr="004B74F8">
        <w:rPr>
          <w:rFonts w:ascii="Times New Roman" w:hAnsi="Times New Roman" w:cs="Times New Roman"/>
          <w:sz w:val="28"/>
          <w:szCs w:val="28"/>
          <w:lang w:val="uk-UA"/>
        </w:rPr>
        <w:t xml:space="preserve">Як показує наш досвід, </w:t>
      </w:r>
      <w:r w:rsidR="00B939F7" w:rsidRPr="004B74F8">
        <w:rPr>
          <w:rFonts w:ascii="Times New Roman" w:hAnsi="Times New Roman" w:cs="Times New Roman"/>
          <w:sz w:val="28"/>
          <w:szCs w:val="28"/>
          <w:lang w:val="uk-UA"/>
        </w:rPr>
        <w:t>такі завдання</w:t>
      </w:r>
      <w:r w:rsidR="00466747" w:rsidRPr="004B74F8">
        <w:rPr>
          <w:rFonts w:ascii="Times New Roman" w:hAnsi="Times New Roman" w:cs="Times New Roman"/>
          <w:sz w:val="28"/>
          <w:szCs w:val="28"/>
          <w:lang w:val="uk-UA"/>
        </w:rPr>
        <w:t xml:space="preserve"> дозволяють забезпечити практичну підготовку вчителя до використання </w:t>
      </w:r>
      <w:r w:rsidR="00B939F7" w:rsidRPr="004B74F8">
        <w:rPr>
          <w:rFonts w:ascii="Times New Roman" w:hAnsi="Times New Roman" w:cs="Times New Roman"/>
          <w:sz w:val="28"/>
          <w:szCs w:val="28"/>
          <w:lang w:val="uk-UA"/>
        </w:rPr>
        <w:t xml:space="preserve">програм динамічної математики як </w:t>
      </w:r>
      <w:r w:rsidR="00466747" w:rsidRPr="004B74F8">
        <w:rPr>
          <w:rFonts w:ascii="Times New Roman" w:hAnsi="Times New Roman" w:cs="Times New Roman"/>
          <w:sz w:val="28"/>
          <w:szCs w:val="28"/>
          <w:lang w:val="uk-UA"/>
        </w:rPr>
        <w:t>комп’ютерних засобів візуалізації</w:t>
      </w:r>
      <w:r w:rsidR="00B939F7" w:rsidRPr="004B74F8">
        <w:rPr>
          <w:rFonts w:ascii="Times New Roman" w:hAnsi="Times New Roman" w:cs="Times New Roman"/>
          <w:sz w:val="28"/>
          <w:szCs w:val="28"/>
          <w:lang w:val="uk-UA"/>
        </w:rPr>
        <w:t>. Це відбувається</w:t>
      </w:r>
      <w:r w:rsidR="00466747" w:rsidRPr="004B74F8">
        <w:rPr>
          <w:rFonts w:ascii="Times New Roman" w:hAnsi="Times New Roman" w:cs="Times New Roman"/>
          <w:sz w:val="28"/>
          <w:szCs w:val="28"/>
          <w:lang w:val="uk-UA"/>
        </w:rPr>
        <w:t xml:space="preserve"> через розробку когнітивних математичних моделей</w:t>
      </w:r>
      <w:r w:rsidR="00B939F7" w:rsidRPr="004B74F8">
        <w:rPr>
          <w:rFonts w:ascii="Times New Roman" w:hAnsi="Times New Roman" w:cs="Times New Roman"/>
          <w:sz w:val="28"/>
          <w:szCs w:val="28"/>
          <w:lang w:val="uk-UA"/>
        </w:rPr>
        <w:t>, для яких подальший груповий аналіз розробок дозволяє формувати навички рефлексії майбутньої професійної діяльності та мотивувати запроваджувати інформаційні технології не лише як засоби унаочнення, а і як когнітивні засоби навчання.</w:t>
      </w:r>
    </w:p>
    <w:p w:rsidR="00466747" w:rsidRPr="004B74F8" w:rsidRDefault="00466747" w:rsidP="004B74F8">
      <w:pPr>
        <w:spacing w:after="0" w:line="360" w:lineRule="auto"/>
        <w:ind w:firstLine="284"/>
        <w:jc w:val="both"/>
        <w:rPr>
          <w:rFonts w:ascii="Times New Roman" w:hAnsi="Times New Roman" w:cs="Times New Roman"/>
          <w:sz w:val="28"/>
          <w:szCs w:val="28"/>
          <w:lang w:val="uk-UA"/>
        </w:rPr>
      </w:pPr>
    </w:p>
    <w:p w:rsidR="00B43B88" w:rsidRPr="004B74F8" w:rsidRDefault="00B43B88" w:rsidP="004B74F8">
      <w:pPr>
        <w:spacing w:after="0" w:line="360" w:lineRule="auto"/>
        <w:jc w:val="center"/>
        <w:rPr>
          <w:rFonts w:ascii="Times New Roman" w:hAnsi="Times New Roman" w:cs="Times New Roman"/>
          <w:b/>
          <w:sz w:val="28"/>
          <w:szCs w:val="28"/>
          <w:lang w:val="uk-UA"/>
        </w:rPr>
      </w:pPr>
      <w:r w:rsidRPr="004B74F8">
        <w:rPr>
          <w:rFonts w:ascii="Times New Roman" w:hAnsi="Times New Roman" w:cs="Times New Roman"/>
          <w:b/>
          <w:sz w:val="28"/>
          <w:szCs w:val="28"/>
          <w:lang w:val="uk-UA"/>
        </w:rPr>
        <w:t>Література</w:t>
      </w:r>
    </w:p>
    <w:p w:rsidR="007C0C31" w:rsidRPr="00CB41CF" w:rsidRDefault="007C0C31" w:rsidP="00BE483C">
      <w:pPr>
        <w:pStyle w:val="a6"/>
        <w:numPr>
          <w:ilvl w:val="0"/>
          <w:numId w:val="4"/>
        </w:numPr>
        <w:tabs>
          <w:tab w:val="left" w:pos="284"/>
          <w:tab w:val="left" w:pos="426"/>
        </w:tabs>
        <w:spacing w:after="0" w:line="360" w:lineRule="auto"/>
        <w:ind w:left="0" w:firstLine="0"/>
        <w:jc w:val="both"/>
        <w:rPr>
          <w:rFonts w:ascii="Times New Roman" w:eastAsia="Courier New" w:hAnsi="Times New Roman" w:cs="Times New Roman"/>
          <w:color w:val="000000"/>
          <w:sz w:val="28"/>
          <w:szCs w:val="28"/>
          <w:lang w:val="uk-UA" w:eastAsia="ru-RU"/>
        </w:rPr>
      </w:pPr>
      <w:bookmarkStart w:id="0" w:name="_Ref471813185"/>
      <w:proofErr w:type="spellStart"/>
      <w:r w:rsidRPr="00CB41CF">
        <w:rPr>
          <w:rFonts w:ascii="Times New Roman" w:eastAsia="Courier New" w:hAnsi="Times New Roman" w:cs="Times New Roman"/>
          <w:color w:val="000000"/>
          <w:sz w:val="28"/>
          <w:szCs w:val="28"/>
          <w:lang w:eastAsia="ru-RU"/>
        </w:rPr>
        <w:t>Далингер</w:t>
      </w:r>
      <w:proofErr w:type="spellEnd"/>
      <w:r w:rsidRPr="00CB41CF">
        <w:rPr>
          <w:rFonts w:ascii="Times New Roman" w:eastAsia="Courier New" w:hAnsi="Times New Roman" w:cs="Times New Roman"/>
          <w:color w:val="000000"/>
          <w:sz w:val="28"/>
          <w:szCs w:val="28"/>
          <w:lang w:eastAsia="ru-RU"/>
        </w:rPr>
        <w:t xml:space="preserve"> В. А. Формирование визуального мышления у учащихся в процессе обучения математике: Учебное пособие / В. А. </w:t>
      </w:r>
      <w:proofErr w:type="spellStart"/>
      <w:r w:rsidRPr="00CB41CF">
        <w:rPr>
          <w:rFonts w:ascii="Times New Roman" w:eastAsia="Courier New" w:hAnsi="Times New Roman" w:cs="Times New Roman"/>
          <w:color w:val="000000"/>
          <w:sz w:val="28"/>
          <w:szCs w:val="28"/>
          <w:lang w:eastAsia="ru-RU"/>
        </w:rPr>
        <w:t>Далингер</w:t>
      </w:r>
      <w:proofErr w:type="spellEnd"/>
      <w:r w:rsidRPr="00CB41CF">
        <w:rPr>
          <w:rFonts w:ascii="Times New Roman" w:eastAsia="Courier New" w:hAnsi="Times New Roman" w:cs="Times New Roman"/>
          <w:color w:val="000000"/>
          <w:sz w:val="28"/>
          <w:szCs w:val="28"/>
          <w:lang w:eastAsia="ru-RU"/>
        </w:rPr>
        <w:t xml:space="preserve">. – Омск: Изд-во </w:t>
      </w:r>
      <w:proofErr w:type="spellStart"/>
      <w:r w:rsidRPr="00CB41CF">
        <w:rPr>
          <w:rFonts w:ascii="Times New Roman" w:eastAsia="Courier New" w:hAnsi="Times New Roman" w:cs="Times New Roman"/>
          <w:color w:val="000000"/>
          <w:sz w:val="28"/>
          <w:szCs w:val="28"/>
          <w:lang w:eastAsia="ru-RU"/>
        </w:rPr>
        <w:t>ОмГПУ</w:t>
      </w:r>
      <w:proofErr w:type="spellEnd"/>
      <w:r w:rsidRPr="00CB41CF">
        <w:rPr>
          <w:rFonts w:ascii="Times New Roman" w:eastAsia="Courier New" w:hAnsi="Times New Roman" w:cs="Times New Roman"/>
          <w:color w:val="000000"/>
          <w:sz w:val="28"/>
          <w:szCs w:val="28"/>
          <w:lang w:eastAsia="ru-RU"/>
        </w:rPr>
        <w:t>, 1999. – 156 с.</w:t>
      </w:r>
    </w:p>
    <w:p w:rsidR="007C0C31" w:rsidRDefault="007C0C31"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bookmarkStart w:id="1" w:name="_Ref471816444"/>
      <w:proofErr w:type="spellStart"/>
      <w:r w:rsidRPr="00CB41CF">
        <w:rPr>
          <w:rFonts w:ascii="Times New Roman" w:hAnsi="Times New Roman" w:cs="Times New Roman"/>
          <w:sz w:val="28"/>
          <w:szCs w:val="28"/>
          <w:lang w:val="uk-UA"/>
        </w:rPr>
        <w:t>Манько</w:t>
      </w:r>
      <w:proofErr w:type="spellEnd"/>
      <w:r w:rsidRPr="00CB41CF">
        <w:rPr>
          <w:rFonts w:ascii="Times New Roman" w:hAnsi="Times New Roman" w:cs="Times New Roman"/>
          <w:sz w:val="28"/>
          <w:szCs w:val="28"/>
          <w:lang w:val="uk-UA"/>
        </w:rPr>
        <w:t xml:space="preserve"> Н.Н. </w:t>
      </w:r>
      <w:proofErr w:type="spellStart"/>
      <w:r w:rsidRPr="00CB41CF">
        <w:rPr>
          <w:rFonts w:ascii="Times New Roman" w:hAnsi="Times New Roman" w:cs="Times New Roman"/>
          <w:sz w:val="28"/>
          <w:szCs w:val="28"/>
          <w:lang w:val="uk-UA"/>
        </w:rPr>
        <w:t>Когнитивная</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визуализация</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дидактических</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объектов</w:t>
      </w:r>
      <w:proofErr w:type="spellEnd"/>
      <w:r w:rsidRPr="00CB41CF">
        <w:rPr>
          <w:rFonts w:ascii="Times New Roman" w:hAnsi="Times New Roman" w:cs="Times New Roman"/>
          <w:sz w:val="28"/>
          <w:szCs w:val="28"/>
          <w:lang w:val="uk-UA"/>
        </w:rPr>
        <w:t xml:space="preserve"> в </w:t>
      </w:r>
      <w:proofErr w:type="spellStart"/>
      <w:r w:rsidRPr="00CB41CF">
        <w:rPr>
          <w:rFonts w:ascii="Times New Roman" w:hAnsi="Times New Roman" w:cs="Times New Roman"/>
          <w:sz w:val="28"/>
          <w:szCs w:val="28"/>
          <w:lang w:val="uk-UA"/>
        </w:rPr>
        <w:t>активизации</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учебной</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деятельности</w:t>
      </w:r>
      <w:proofErr w:type="spellEnd"/>
      <w:r w:rsidRPr="00CB41CF">
        <w:rPr>
          <w:rFonts w:ascii="Times New Roman" w:hAnsi="Times New Roman" w:cs="Times New Roman"/>
          <w:sz w:val="28"/>
          <w:szCs w:val="28"/>
          <w:lang w:val="uk-UA"/>
        </w:rPr>
        <w:t xml:space="preserve"> // </w:t>
      </w:r>
      <w:proofErr w:type="spellStart"/>
      <w:r w:rsidRPr="00CB41CF">
        <w:rPr>
          <w:rFonts w:ascii="Times New Roman" w:hAnsi="Times New Roman" w:cs="Times New Roman"/>
          <w:sz w:val="28"/>
          <w:szCs w:val="28"/>
          <w:lang w:val="uk-UA"/>
        </w:rPr>
        <w:t>Известия</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алтайского</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государственного</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университета</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Серия</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Педагогика</w:t>
      </w:r>
      <w:proofErr w:type="spellEnd"/>
      <w:r w:rsidRPr="00CB41CF">
        <w:rPr>
          <w:rFonts w:ascii="Times New Roman" w:hAnsi="Times New Roman" w:cs="Times New Roman"/>
          <w:sz w:val="28"/>
          <w:szCs w:val="28"/>
          <w:lang w:val="uk-UA"/>
        </w:rPr>
        <w:t xml:space="preserve"> и </w:t>
      </w:r>
      <w:proofErr w:type="spellStart"/>
      <w:r w:rsidRPr="00CB41CF">
        <w:rPr>
          <w:rFonts w:ascii="Times New Roman" w:hAnsi="Times New Roman" w:cs="Times New Roman"/>
          <w:sz w:val="28"/>
          <w:szCs w:val="28"/>
          <w:lang w:val="uk-UA"/>
        </w:rPr>
        <w:t>психология</w:t>
      </w:r>
      <w:proofErr w:type="spellEnd"/>
      <w:r w:rsidRPr="00CB41CF">
        <w:rPr>
          <w:rFonts w:ascii="Times New Roman" w:hAnsi="Times New Roman" w:cs="Times New Roman"/>
          <w:sz w:val="28"/>
          <w:szCs w:val="28"/>
          <w:lang w:val="uk-UA"/>
        </w:rPr>
        <w:t>. – № 2. – 2009., с. 22-28.</w:t>
      </w:r>
      <w:bookmarkEnd w:id="1"/>
    </w:p>
    <w:p w:rsidR="00CB41CF" w:rsidRPr="00CB41CF" w:rsidRDefault="00FB59E0"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bookmarkStart w:id="2" w:name="_Ref471813244"/>
      <w:bookmarkEnd w:id="0"/>
      <w:r w:rsidRPr="00CB41CF">
        <w:rPr>
          <w:rFonts w:ascii="Times New Roman" w:eastAsia="Courier New" w:hAnsi="Times New Roman" w:cs="Times New Roman"/>
          <w:color w:val="000000"/>
          <w:sz w:val="28"/>
          <w:szCs w:val="28"/>
          <w:lang w:eastAsia="ru-RU"/>
        </w:rPr>
        <w:t xml:space="preserve">Резник </w:t>
      </w:r>
      <w:r w:rsidRPr="00CB41CF">
        <w:rPr>
          <w:rFonts w:ascii="Times New Roman" w:eastAsia="Courier New" w:hAnsi="Times New Roman" w:cs="Times New Roman"/>
          <w:color w:val="000000"/>
          <w:sz w:val="28"/>
          <w:szCs w:val="28"/>
          <w:lang w:val="uk-UA" w:eastAsia="ru-RU"/>
        </w:rPr>
        <w:t xml:space="preserve">Н. А. </w:t>
      </w:r>
      <w:r w:rsidRPr="00CB41CF">
        <w:rPr>
          <w:rFonts w:ascii="Times New Roman" w:eastAsia="Courier New" w:hAnsi="Times New Roman" w:cs="Times New Roman"/>
          <w:color w:val="000000"/>
          <w:sz w:val="28"/>
          <w:szCs w:val="28"/>
          <w:lang w:eastAsia="ru-RU"/>
        </w:rPr>
        <w:t xml:space="preserve">Методические основы обучения математике в средней школе с использованием средств развития визуального мышления: </w:t>
      </w:r>
      <w:proofErr w:type="spellStart"/>
      <w:r w:rsidRPr="00CB41CF">
        <w:rPr>
          <w:rFonts w:ascii="Times New Roman" w:eastAsia="Courier New" w:hAnsi="Times New Roman" w:cs="Times New Roman"/>
          <w:color w:val="000000"/>
          <w:sz w:val="28"/>
          <w:szCs w:val="28"/>
          <w:lang w:eastAsia="ru-RU"/>
        </w:rPr>
        <w:t>автореф</w:t>
      </w:r>
      <w:proofErr w:type="spellEnd"/>
      <w:r w:rsidRPr="00CB41CF">
        <w:rPr>
          <w:rFonts w:ascii="Times New Roman" w:eastAsia="Courier New" w:hAnsi="Times New Roman" w:cs="Times New Roman"/>
          <w:color w:val="000000"/>
          <w:sz w:val="28"/>
          <w:szCs w:val="28"/>
          <w:lang w:eastAsia="ru-RU"/>
        </w:rPr>
        <w:t xml:space="preserve">. </w:t>
      </w:r>
      <w:proofErr w:type="spellStart"/>
      <w:r w:rsidRPr="00CB41CF">
        <w:rPr>
          <w:rFonts w:ascii="Times New Roman" w:eastAsia="Courier New" w:hAnsi="Times New Roman" w:cs="Times New Roman"/>
          <w:color w:val="000000"/>
          <w:sz w:val="28"/>
          <w:szCs w:val="28"/>
          <w:lang w:eastAsia="ru-RU"/>
        </w:rPr>
        <w:t>дис</w:t>
      </w:r>
      <w:proofErr w:type="spellEnd"/>
      <w:r w:rsidRPr="00CB41CF">
        <w:rPr>
          <w:rFonts w:ascii="Times New Roman" w:eastAsia="Courier New" w:hAnsi="Times New Roman" w:cs="Times New Roman"/>
          <w:color w:val="000000"/>
          <w:sz w:val="28"/>
          <w:szCs w:val="28"/>
          <w:lang w:eastAsia="ru-RU"/>
        </w:rPr>
        <w:t>…. доктора педагогических наук (13.00.02 - теория и методика обучения и воспитания математике) / Н.</w:t>
      </w:r>
      <w:r w:rsidRPr="00CB41CF">
        <w:rPr>
          <w:rFonts w:ascii="Times New Roman" w:eastAsia="Courier New" w:hAnsi="Times New Roman" w:cs="Times New Roman"/>
          <w:color w:val="000000"/>
          <w:sz w:val="28"/>
          <w:szCs w:val="28"/>
          <w:lang w:val="uk-UA" w:eastAsia="ru-RU"/>
        </w:rPr>
        <w:t> </w:t>
      </w:r>
      <w:r w:rsidRPr="00CB41CF">
        <w:rPr>
          <w:rFonts w:ascii="Times New Roman" w:eastAsia="Courier New" w:hAnsi="Times New Roman" w:cs="Times New Roman"/>
          <w:color w:val="000000"/>
          <w:sz w:val="28"/>
          <w:szCs w:val="28"/>
          <w:lang w:eastAsia="ru-RU"/>
        </w:rPr>
        <w:t>А.</w:t>
      </w:r>
      <w:r w:rsidRPr="00CB41CF">
        <w:rPr>
          <w:rFonts w:ascii="Times New Roman" w:eastAsia="Courier New" w:hAnsi="Times New Roman" w:cs="Times New Roman"/>
          <w:color w:val="000000"/>
          <w:sz w:val="28"/>
          <w:szCs w:val="28"/>
          <w:lang w:val="uk-UA" w:eastAsia="ru-RU"/>
        </w:rPr>
        <w:t> </w:t>
      </w:r>
      <w:r w:rsidRPr="00CB41CF">
        <w:rPr>
          <w:rFonts w:ascii="Times New Roman" w:eastAsia="Courier New" w:hAnsi="Times New Roman" w:cs="Times New Roman"/>
          <w:color w:val="000000"/>
          <w:sz w:val="28"/>
          <w:szCs w:val="28"/>
          <w:lang w:eastAsia="ru-RU"/>
        </w:rPr>
        <w:t>Резник. – М., 1997. – 36с.</w:t>
      </w:r>
      <w:bookmarkEnd w:id="2"/>
    </w:p>
    <w:p w:rsidR="00CB41CF" w:rsidRPr="00CB41CF" w:rsidRDefault="007C0C31"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r w:rsidRPr="00CB41CF">
        <w:rPr>
          <w:rFonts w:ascii="Times New Roman" w:hAnsi="Times New Roman" w:cs="Times New Roman"/>
          <w:sz w:val="28"/>
        </w:rPr>
        <w:t>Серг</w:t>
      </w:r>
      <w:proofErr w:type="spellStart"/>
      <w:proofErr w:type="gramStart"/>
      <w:r w:rsidRPr="00CB41CF">
        <w:rPr>
          <w:rFonts w:ascii="Times New Roman" w:hAnsi="Times New Roman" w:cs="Times New Roman"/>
          <w:sz w:val="28"/>
          <w:lang w:val="en-US"/>
        </w:rPr>
        <w:t>ee</w:t>
      </w:r>
      <w:proofErr w:type="spellEnd"/>
      <w:proofErr w:type="gramEnd"/>
      <w:r w:rsidRPr="00CB41CF">
        <w:rPr>
          <w:rFonts w:ascii="Times New Roman" w:hAnsi="Times New Roman" w:cs="Times New Roman"/>
          <w:sz w:val="28"/>
        </w:rPr>
        <w:t>в С.</w:t>
      </w:r>
      <w:r w:rsidRPr="00CB41CF">
        <w:rPr>
          <w:rFonts w:ascii="Times New Roman" w:hAnsi="Times New Roman" w:cs="Times New Roman"/>
          <w:sz w:val="28"/>
          <w:lang w:val="uk-UA"/>
        </w:rPr>
        <w:t>И</w:t>
      </w:r>
      <w:r w:rsidRPr="00CB41CF">
        <w:rPr>
          <w:rFonts w:ascii="Times New Roman" w:hAnsi="Times New Roman" w:cs="Times New Roman"/>
          <w:sz w:val="28"/>
        </w:rPr>
        <w:t>. Компьютерная визуализация в математическом образовании как практическая педагогическая задача / С.</w:t>
      </w:r>
      <w:r w:rsidRPr="00CB41CF">
        <w:rPr>
          <w:rFonts w:ascii="Times New Roman" w:hAnsi="Times New Roman" w:cs="Times New Roman"/>
          <w:sz w:val="28"/>
          <w:lang w:val="en-US"/>
        </w:rPr>
        <w:t> </w:t>
      </w:r>
      <w:r w:rsidRPr="00CB41CF">
        <w:rPr>
          <w:rFonts w:ascii="Times New Roman" w:hAnsi="Times New Roman" w:cs="Times New Roman"/>
          <w:sz w:val="28"/>
          <w:lang w:val="uk-UA"/>
        </w:rPr>
        <w:t>И</w:t>
      </w:r>
      <w:r w:rsidRPr="00CB41CF">
        <w:rPr>
          <w:rFonts w:ascii="Times New Roman" w:hAnsi="Times New Roman" w:cs="Times New Roman"/>
          <w:sz w:val="28"/>
        </w:rPr>
        <w:t>.</w:t>
      </w:r>
      <w:r w:rsidRPr="00CB41CF">
        <w:rPr>
          <w:rFonts w:ascii="Times New Roman" w:hAnsi="Times New Roman" w:cs="Times New Roman"/>
          <w:sz w:val="28"/>
          <w:lang w:val="uk-UA"/>
        </w:rPr>
        <w:t> </w:t>
      </w:r>
      <w:r w:rsidRPr="00CB41CF">
        <w:rPr>
          <w:rFonts w:ascii="Times New Roman" w:hAnsi="Times New Roman" w:cs="Times New Roman"/>
          <w:sz w:val="28"/>
        </w:rPr>
        <w:t>Серг</w:t>
      </w:r>
      <w:proofErr w:type="spellStart"/>
      <w:r w:rsidRPr="00CB41CF">
        <w:rPr>
          <w:rFonts w:ascii="Times New Roman" w:hAnsi="Times New Roman" w:cs="Times New Roman"/>
          <w:sz w:val="28"/>
          <w:lang w:val="en-US"/>
        </w:rPr>
        <w:t>ee</w:t>
      </w:r>
      <w:proofErr w:type="spellEnd"/>
      <w:r w:rsidRPr="00CB41CF">
        <w:rPr>
          <w:rFonts w:ascii="Times New Roman" w:hAnsi="Times New Roman" w:cs="Times New Roman"/>
          <w:sz w:val="28"/>
        </w:rPr>
        <w:t xml:space="preserve">в // </w:t>
      </w:r>
      <w:r w:rsidRPr="00CB41CF">
        <w:rPr>
          <w:rFonts w:ascii="Times New Roman" w:hAnsi="Times New Roman" w:cs="Times New Roman"/>
          <w:sz w:val="28"/>
          <w:lang w:val="en-US"/>
        </w:rPr>
        <w:t>Problems</w:t>
      </w:r>
      <w:r w:rsidRPr="00CB41CF">
        <w:rPr>
          <w:rFonts w:ascii="Times New Roman" w:hAnsi="Times New Roman" w:cs="Times New Roman"/>
          <w:sz w:val="28"/>
        </w:rPr>
        <w:t xml:space="preserve"> </w:t>
      </w:r>
      <w:r w:rsidRPr="00CB41CF">
        <w:rPr>
          <w:rFonts w:ascii="Times New Roman" w:hAnsi="Times New Roman" w:cs="Times New Roman"/>
          <w:sz w:val="28"/>
          <w:lang w:val="en-US"/>
        </w:rPr>
        <w:t>of</w:t>
      </w:r>
      <w:r w:rsidRPr="00CB41CF">
        <w:rPr>
          <w:rFonts w:ascii="Times New Roman" w:hAnsi="Times New Roman" w:cs="Times New Roman"/>
          <w:sz w:val="28"/>
        </w:rPr>
        <w:t xml:space="preserve"> </w:t>
      </w:r>
      <w:r w:rsidRPr="00CB41CF">
        <w:rPr>
          <w:rFonts w:ascii="Times New Roman" w:hAnsi="Times New Roman" w:cs="Times New Roman"/>
          <w:sz w:val="28"/>
          <w:lang w:val="en-US"/>
        </w:rPr>
        <w:t>Education</w:t>
      </w:r>
      <w:r w:rsidRPr="00CB41CF">
        <w:rPr>
          <w:rFonts w:ascii="Times New Roman" w:hAnsi="Times New Roman" w:cs="Times New Roman"/>
          <w:sz w:val="28"/>
        </w:rPr>
        <w:t xml:space="preserve"> </w:t>
      </w:r>
      <w:r w:rsidRPr="00CB41CF">
        <w:rPr>
          <w:rFonts w:ascii="Times New Roman" w:hAnsi="Times New Roman" w:cs="Times New Roman"/>
          <w:sz w:val="28"/>
          <w:lang w:val="en-US"/>
        </w:rPr>
        <w:t>in</w:t>
      </w:r>
      <w:r w:rsidRPr="00CB41CF">
        <w:rPr>
          <w:rFonts w:ascii="Times New Roman" w:hAnsi="Times New Roman" w:cs="Times New Roman"/>
          <w:sz w:val="28"/>
        </w:rPr>
        <w:t xml:space="preserve"> </w:t>
      </w:r>
      <w:r w:rsidRPr="00CB41CF">
        <w:rPr>
          <w:rFonts w:ascii="Times New Roman" w:hAnsi="Times New Roman" w:cs="Times New Roman"/>
          <w:sz w:val="28"/>
          <w:lang w:val="en-US"/>
        </w:rPr>
        <w:t>the</w:t>
      </w:r>
      <w:r w:rsidRPr="00CB41CF">
        <w:rPr>
          <w:rFonts w:ascii="Times New Roman" w:hAnsi="Times New Roman" w:cs="Times New Roman"/>
          <w:sz w:val="28"/>
        </w:rPr>
        <w:t xml:space="preserve"> 21</w:t>
      </w:r>
      <w:proofErr w:type="spellStart"/>
      <w:r w:rsidRPr="00CB41CF">
        <w:rPr>
          <w:rFonts w:ascii="Times New Roman" w:hAnsi="Times New Roman" w:cs="Times New Roman"/>
          <w:sz w:val="28"/>
          <w:lang w:val="en-US"/>
        </w:rPr>
        <w:t>st</w:t>
      </w:r>
      <w:proofErr w:type="spellEnd"/>
      <w:r w:rsidRPr="00CB41CF">
        <w:rPr>
          <w:rFonts w:ascii="Times New Roman" w:hAnsi="Times New Roman" w:cs="Times New Roman"/>
          <w:sz w:val="28"/>
        </w:rPr>
        <w:t xml:space="preserve"> </w:t>
      </w:r>
      <w:r w:rsidRPr="00CB41CF">
        <w:rPr>
          <w:rFonts w:ascii="Times New Roman" w:hAnsi="Times New Roman" w:cs="Times New Roman"/>
          <w:sz w:val="28"/>
          <w:lang w:val="en-US"/>
        </w:rPr>
        <w:t>Century</w:t>
      </w:r>
      <w:r w:rsidRPr="00CB41CF">
        <w:rPr>
          <w:rFonts w:ascii="Times New Roman" w:hAnsi="Times New Roman" w:cs="Times New Roman"/>
          <w:sz w:val="28"/>
        </w:rPr>
        <w:t xml:space="preserve">. – 2012. – </w:t>
      </w:r>
      <w:proofErr w:type="spellStart"/>
      <w:r w:rsidRPr="00CB41CF">
        <w:rPr>
          <w:rFonts w:ascii="Times New Roman" w:hAnsi="Times New Roman" w:cs="Times New Roman"/>
          <w:sz w:val="28"/>
          <w:lang w:val="en-US"/>
        </w:rPr>
        <w:t>Vol</w:t>
      </w:r>
      <w:proofErr w:type="spellEnd"/>
      <w:r w:rsidRPr="00CB41CF">
        <w:rPr>
          <w:rFonts w:ascii="Times New Roman" w:hAnsi="Times New Roman" w:cs="Times New Roman"/>
          <w:sz w:val="28"/>
        </w:rPr>
        <w:t xml:space="preserve">. 49. – </w:t>
      </w:r>
      <w:r w:rsidRPr="00CB41CF">
        <w:rPr>
          <w:rFonts w:ascii="Times New Roman" w:hAnsi="Times New Roman" w:cs="Times New Roman"/>
          <w:sz w:val="28"/>
          <w:lang w:val="en-US"/>
        </w:rPr>
        <w:t>P</w:t>
      </w:r>
      <w:r w:rsidRPr="00CB41CF">
        <w:rPr>
          <w:rFonts w:ascii="Times New Roman" w:hAnsi="Times New Roman" w:cs="Times New Roman"/>
          <w:sz w:val="28"/>
        </w:rPr>
        <w:t>.</w:t>
      </w:r>
      <w:r w:rsidRPr="00CB41CF">
        <w:rPr>
          <w:rFonts w:ascii="Times New Roman" w:hAnsi="Times New Roman" w:cs="Times New Roman"/>
          <w:sz w:val="28"/>
          <w:lang w:val="en-US"/>
        </w:rPr>
        <w:t> </w:t>
      </w:r>
      <w:r w:rsidRPr="00CB41CF">
        <w:rPr>
          <w:rFonts w:ascii="Times New Roman" w:hAnsi="Times New Roman" w:cs="Times New Roman"/>
          <w:sz w:val="28"/>
        </w:rPr>
        <w:t>95-103</w:t>
      </w:r>
      <w:r w:rsidRPr="00CB41CF">
        <w:rPr>
          <w:rFonts w:ascii="Times New Roman" w:hAnsi="Times New Roman" w:cs="Times New Roman"/>
          <w:sz w:val="28"/>
          <w:lang w:val="uk-UA"/>
        </w:rPr>
        <w:t>.</w:t>
      </w:r>
    </w:p>
    <w:p w:rsidR="00CB41CF" w:rsidRPr="00CB41CF" w:rsidRDefault="007C0C31"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r w:rsidRPr="00CB41CF">
        <w:rPr>
          <w:rFonts w:ascii="Times New Roman" w:eastAsia="Courier New" w:hAnsi="Times New Roman" w:cs="Times New Roman"/>
          <w:color w:val="000000"/>
          <w:sz w:val="28"/>
          <w:szCs w:val="28"/>
          <w:lang w:val="uk-UA" w:eastAsia="ru-RU"/>
        </w:rPr>
        <w:lastRenderedPageBreak/>
        <w:t xml:space="preserve">Бровка Н. В. </w:t>
      </w:r>
      <w:proofErr w:type="spellStart"/>
      <w:r w:rsidRPr="00CB41CF">
        <w:rPr>
          <w:rFonts w:ascii="Times New Roman" w:eastAsia="Courier New" w:hAnsi="Times New Roman" w:cs="Times New Roman"/>
          <w:color w:val="000000"/>
          <w:sz w:val="28"/>
          <w:szCs w:val="28"/>
          <w:lang w:val="uk-UA" w:eastAsia="ru-RU"/>
        </w:rPr>
        <w:t>Интеграция</w:t>
      </w:r>
      <w:proofErr w:type="spellEnd"/>
      <w:r w:rsidRPr="00CB41CF">
        <w:rPr>
          <w:rFonts w:ascii="Times New Roman" w:eastAsia="Courier New" w:hAnsi="Times New Roman" w:cs="Times New Roman"/>
          <w:color w:val="000000"/>
          <w:sz w:val="28"/>
          <w:szCs w:val="28"/>
          <w:lang w:val="uk-UA" w:eastAsia="ru-RU"/>
        </w:rPr>
        <w:t xml:space="preserve"> </w:t>
      </w:r>
      <w:proofErr w:type="spellStart"/>
      <w:r w:rsidRPr="00CB41CF">
        <w:rPr>
          <w:rFonts w:ascii="Times New Roman" w:eastAsia="Courier New" w:hAnsi="Times New Roman" w:cs="Times New Roman"/>
          <w:color w:val="000000"/>
          <w:sz w:val="28"/>
          <w:szCs w:val="28"/>
          <w:lang w:val="uk-UA" w:eastAsia="ru-RU"/>
        </w:rPr>
        <w:t>теории</w:t>
      </w:r>
      <w:proofErr w:type="spellEnd"/>
      <w:r w:rsidRPr="00CB41CF">
        <w:rPr>
          <w:rFonts w:ascii="Times New Roman" w:eastAsia="Courier New" w:hAnsi="Times New Roman" w:cs="Times New Roman"/>
          <w:color w:val="000000"/>
          <w:sz w:val="28"/>
          <w:szCs w:val="28"/>
          <w:lang w:val="uk-UA" w:eastAsia="ru-RU"/>
        </w:rPr>
        <w:t xml:space="preserve"> и практики </w:t>
      </w:r>
      <w:proofErr w:type="spellStart"/>
      <w:r w:rsidRPr="00CB41CF">
        <w:rPr>
          <w:rFonts w:ascii="Times New Roman" w:eastAsia="Courier New" w:hAnsi="Times New Roman" w:cs="Times New Roman"/>
          <w:color w:val="000000"/>
          <w:sz w:val="28"/>
          <w:szCs w:val="28"/>
          <w:lang w:val="uk-UA" w:eastAsia="ru-RU"/>
        </w:rPr>
        <w:t>обучения</w:t>
      </w:r>
      <w:proofErr w:type="spellEnd"/>
      <w:r w:rsidRPr="00CB41CF">
        <w:rPr>
          <w:rFonts w:ascii="Times New Roman" w:eastAsia="Courier New" w:hAnsi="Times New Roman" w:cs="Times New Roman"/>
          <w:color w:val="000000"/>
          <w:sz w:val="28"/>
          <w:szCs w:val="28"/>
          <w:lang w:val="uk-UA" w:eastAsia="ru-RU"/>
        </w:rPr>
        <w:t xml:space="preserve"> </w:t>
      </w:r>
      <w:proofErr w:type="spellStart"/>
      <w:r w:rsidRPr="00CB41CF">
        <w:rPr>
          <w:rFonts w:ascii="Times New Roman" w:eastAsia="Courier New" w:hAnsi="Times New Roman" w:cs="Times New Roman"/>
          <w:color w:val="000000"/>
          <w:sz w:val="28"/>
          <w:szCs w:val="28"/>
          <w:lang w:val="uk-UA" w:eastAsia="ru-RU"/>
        </w:rPr>
        <w:t>математике</w:t>
      </w:r>
      <w:proofErr w:type="spellEnd"/>
      <w:r w:rsidRPr="00CB41CF">
        <w:rPr>
          <w:rFonts w:ascii="Times New Roman" w:eastAsia="Courier New" w:hAnsi="Times New Roman" w:cs="Times New Roman"/>
          <w:color w:val="000000"/>
          <w:sz w:val="28"/>
          <w:szCs w:val="28"/>
          <w:lang w:val="uk-UA" w:eastAsia="ru-RU"/>
        </w:rPr>
        <w:t xml:space="preserve"> </w:t>
      </w:r>
      <w:proofErr w:type="spellStart"/>
      <w:r w:rsidRPr="00CB41CF">
        <w:rPr>
          <w:rFonts w:ascii="Times New Roman" w:eastAsia="Courier New" w:hAnsi="Times New Roman" w:cs="Times New Roman"/>
          <w:color w:val="000000"/>
          <w:sz w:val="28"/>
          <w:szCs w:val="28"/>
          <w:lang w:val="uk-UA" w:eastAsia="ru-RU"/>
        </w:rPr>
        <w:t>как</w:t>
      </w:r>
      <w:proofErr w:type="spellEnd"/>
      <w:r w:rsidRPr="00CB41CF">
        <w:rPr>
          <w:rFonts w:ascii="Times New Roman" w:eastAsia="Courier New" w:hAnsi="Times New Roman" w:cs="Times New Roman"/>
          <w:color w:val="000000"/>
          <w:sz w:val="28"/>
          <w:szCs w:val="28"/>
          <w:lang w:val="uk-UA" w:eastAsia="ru-RU"/>
        </w:rPr>
        <w:t xml:space="preserve"> </w:t>
      </w:r>
      <w:proofErr w:type="spellStart"/>
      <w:r w:rsidRPr="00CB41CF">
        <w:rPr>
          <w:rFonts w:ascii="Times New Roman" w:eastAsia="Courier New" w:hAnsi="Times New Roman" w:cs="Times New Roman"/>
          <w:color w:val="000000"/>
          <w:sz w:val="28"/>
          <w:szCs w:val="28"/>
          <w:lang w:val="uk-UA" w:eastAsia="ru-RU"/>
        </w:rPr>
        <w:t>средство</w:t>
      </w:r>
      <w:proofErr w:type="spellEnd"/>
      <w:r w:rsidRPr="00CB41CF">
        <w:rPr>
          <w:rFonts w:ascii="Times New Roman" w:eastAsia="Courier New" w:hAnsi="Times New Roman" w:cs="Times New Roman"/>
          <w:color w:val="000000"/>
          <w:sz w:val="28"/>
          <w:szCs w:val="28"/>
          <w:lang w:val="uk-UA" w:eastAsia="ru-RU"/>
        </w:rPr>
        <w:t xml:space="preserve"> </w:t>
      </w:r>
      <w:proofErr w:type="spellStart"/>
      <w:r w:rsidRPr="00CB41CF">
        <w:rPr>
          <w:rFonts w:ascii="Times New Roman" w:eastAsia="Courier New" w:hAnsi="Times New Roman" w:cs="Times New Roman"/>
          <w:color w:val="000000"/>
          <w:sz w:val="28"/>
          <w:szCs w:val="28"/>
          <w:lang w:val="uk-UA" w:eastAsia="ru-RU"/>
        </w:rPr>
        <w:t>повышения</w:t>
      </w:r>
      <w:proofErr w:type="spellEnd"/>
      <w:r w:rsidRPr="00CB41CF">
        <w:rPr>
          <w:rFonts w:ascii="Times New Roman" w:eastAsia="Courier New" w:hAnsi="Times New Roman" w:cs="Times New Roman"/>
          <w:color w:val="000000"/>
          <w:sz w:val="28"/>
          <w:szCs w:val="28"/>
          <w:lang w:val="uk-UA" w:eastAsia="ru-RU"/>
        </w:rPr>
        <w:t xml:space="preserve"> </w:t>
      </w:r>
      <w:proofErr w:type="spellStart"/>
      <w:r w:rsidRPr="00CB41CF">
        <w:rPr>
          <w:rFonts w:ascii="Times New Roman" w:eastAsia="Courier New" w:hAnsi="Times New Roman" w:cs="Times New Roman"/>
          <w:color w:val="000000"/>
          <w:sz w:val="28"/>
          <w:szCs w:val="28"/>
          <w:lang w:val="uk-UA" w:eastAsia="ru-RU"/>
        </w:rPr>
        <w:t>качества</w:t>
      </w:r>
      <w:proofErr w:type="spellEnd"/>
      <w:r w:rsidRPr="00CB41CF">
        <w:rPr>
          <w:rFonts w:ascii="Times New Roman" w:eastAsia="Courier New" w:hAnsi="Times New Roman" w:cs="Times New Roman"/>
          <w:color w:val="000000"/>
          <w:sz w:val="28"/>
          <w:szCs w:val="28"/>
          <w:lang w:val="uk-UA" w:eastAsia="ru-RU"/>
        </w:rPr>
        <w:t xml:space="preserve"> </w:t>
      </w:r>
      <w:proofErr w:type="spellStart"/>
      <w:r w:rsidRPr="00CB41CF">
        <w:rPr>
          <w:rFonts w:ascii="Times New Roman" w:eastAsia="Courier New" w:hAnsi="Times New Roman" w:cs="Times New Roman"/>
          <w:color w:val="000000"/>
          <w:sz w:val="28"/>
          <w:szCs w:val="28"/>
          <w:lang w:val="uk-UA" w:eastAsia="ru-RU"/>
        </w:rPr>
        <w:t>подготовки</w:t>
      </w:r>
      <w:proofErr w:type="spellEnd"/>
      <w:r w:rsidRPr="00CB41CF">
        <w:rPr>
          <w:rFonts w:ascii="Times New Roman" w:eastAsia="Courier New" w:hAnsi="Times New Roman" w:cs="Times New Roman"/>
          <w:color w:val="000000"/>
          <w:sz w:val="28"/>
          <w:szCs w:val="28"/>
          <w:lang w:val="uk-UA" w:eastAsia="ru-RU"/>
        </w:rPr>
        <w:t xml:space="preserve"> </w:t>
      </w:r>
      <w:proofErr w:type="spellStart"/>
      <w:r w:rsidRPr="00CB41CF">
        <w:rPr>
          <w:rFonts w:ascii="Times New Roman" w:eastAsia="Courier New" w:hAnsi="Times New Roman" w:cs="Times New Roman"/>
          <w:color w:val="000000"/>
          <w:sz w:val="28"/>
          <w:szCs w:val="28"/>
          <w:lang w:val="uk-UA" w:eastAsia="ru-RU"/>
        </w:rPr>
        <w:t>студентов</w:t>
      </w:r>
      <w:proofErr w:type="spellEnd"/>
      <w:r w:rsidRPr="00CB41CF">
        <w:rPr>
          <w:rFonts w:ascii="Times New Roman" w:eastAsia="Courier New" w:hAnsi="Times New Roman" w:cs="Times New Roman"/>
          <w:color w:val="000000"/>
          <w:sz w:val="28"/>
          <w:szCs w:val="28"/>
          <w:lang w:val="uk-UA" w:eastAsia="ru-RU"/>
        </w:rPr>
        <w:t xml:space="preserve"> / Н. В. Бровка. – </w:t>
      </w:r>
      <w:proofErr w:type="spellStart"/>
      <w:r w:rsidRPr="00CB41CF">
        <w:rPr>
          <w:rFonts w:ascii="Times New Roman" w:eastAsia="Courier New" w:hAnsi="Times New Roman" w:cs="Times New Roman"/>
          <w:color w:val="000000"/>
          <w:sz w:val="28"/>
          <w:szCs w:val="28"/>
          <w:lang w:val="uk-UA" w:eastAsia="ru-RU"/>
        </w:rPr>
        <w:t>Минск</w:t>
      </w:r>
      <w:proofErr w:type="spellEnd"/>
      <w:r w:rsidRPr="00CB41CF">
        <w:rPr>
          <w:rFonts w:ascii="Times New Roman" w:eastAsia="Courier New" w:hAnsi="Times New Roman" w:cs="Times New Roman"/>
          <w:color w:val="000000"/>
          <w:sz w:val="28"/>
          <w:szCs w:val="28"/>
          <w:lang w:val="uk-UA" w:eastAsia="ru-RU"/>
        </w:rPr>
        <w:t>: БГУ, 2009. – 243 с.</w:t>
      </w:r>
    </w:p>
    <w:p w:rsidR="00CB41CF" w:rsidRPr="00CB41CF" w:rsidRDefault="007C0C31"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proofErr w:type="spellStart"/>
      <w:r w:rsidRPr="00CB41CF">
        <w:rPr>
          <w:rFonts w:ascii="Times New Roman" w:hAnsi="Times New Roman" w:cs="Times New Roman"/>
          <w:sz w:val="28"/>
          <w:lang w:val="uk-UA"/>
        </w:rPr>
        <w:t>Малиатаки</w:t>
      </w:r>
      <w:proofErr w:type="spellEnd"/>
      <w:r w:rsidRPr="00CB41CF">
        <w:rPr>
          <w:rFonts w:ascii="Times New Roman" w:hAnsi="Times New Roman" w:cs="Times New Roman"/>
          <w:sz w:val="28"/>
          <w:lang w:val="uk-UA"/>
        </w:rPr>
        <w:t xml:space="preserve"> В.В. </w:t>
      </w:r>
      <w:proofErr w:type="spellStart"/>
      <w:r w:rsidRPr="00CB41CF">
        <w:rPr>
          <w:rFonts w:ascii="Times New Roman" w:hAnsi="Times New Roman" w:cs="Times New Roman"/>
          <w:sz w:val="28"/>
          <w:lang w:val="uk-UA"/>
        </w:rPr>
        <w:t>Совершенствование</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математической</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подготовки</w:t>
      </w:r>
      <w:proofErr w:type="spellEnd"/>
      <w:r w:rsidRPr="00CB41CF">
        <w:rPr>
          <w:rFonts w:ascii="Times New Roman" w:hAnsi="Times New Roman" w:cs="Times New Roman"/>
          <w:sz w:val="28"/>
          <w:lang w:val="uk-UA"/>
        </w:rPr>
        <w:t xml:space="preserve"> учителя в </w:t>
      </w:r>
      <w:proofErr w:type="spellStart"/>
      <w:r w:rsidRPr="00CB41CF">
        <w:rPr>
          <w:rFonts w:ascii="Times New Roman" w:hAnsi="Times New Roman" w:cs="Times New Roman"/>
          <w:sz w:val="28"/>
          <w:lang w:val="uk-UA"/>
        </w:rPr>
        <w:t>вузе</w:t>
      </w:r>
      <w:proofErr w:type="spellEnd"/>
      <w:r w:rsidRPr="00CB41CF">
        <w:rPr>
          <w:rFonts w:ascii="Times New Roman" w:hAnsi="Times New Roman" w:cs="Times New Roman"/>
          <w:sz w:val="28"/>
          <w:lang w:val="uk-UA"/>
        </w:rPr>
        <w:t xml:space="preserve"> на </w:t>
      </w:r>
      <w:proofErr w:type="spellStart"/>
      <w:r w:rsidRPr="00CB41CF">
        <w:rPr>
          <w:rFonts w:ascii="Times New Roman" w:hAnsi="Times New Roman" w:cs="Times New Roman"/>
          <w:sz w:val="28"/>
          <w:lang w:val="uk-UA"/>
        </w:rPr>
        <w:t>основе</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использования</w:t>
      </w:r>
      <w:proofErr w:type="spellEnd"/>
      <w:r w:rsidRPr="00CB41CF">
        <w:rPr>
          <w:rFonts w:ascii="Times New Roman" w:hAnsi="Times New Roman" w:cs="Times New Roman"/>
          <w:sz w:val="28"/>
          <w:lang w:val="uk-UA"/>
        </w:rPr>
        <w:t xml:space="preserve"> СКА </w:t>
      </w:r>
      <w:proofErr w:type="spellStart"/>
      <w:r w:rsidRPr="00CB41CF">
        <w:rPr>
          <w:rFonts w:ascii="Times New Roman" w:hAnsi="Times New Roman" w:cs="Times New Roman"/>
          <w:sz w:val="28"/>
          <w:lang w:val="uk-UA"/>
        </w:rPr>
        <w:t>Maple</w:t>
      </w:r>
      <w:proofErr w:type="spellEnd"/>
      <w:r w:rsidRPr="00CB41CF">
        <w:rPr>
          <w:rFonts w:ascii="Times New Roman" w:hAnsi="Times New Roman" w:cs="Times New Roman"/>
          <w:sz w:val="28"/>
        </w:rPr>
        <w:t xml:space="preserve"> </w:t>
      </w:r>
      <w:r w:rsidRPr="00CB41CF">
        <w:rPr>
          <w:rFonts w:ascii="Times New Roman" w:hAnsi="Times New Roman" w:cs="Times New Roman"/>
          <w:sz w:val="28"/>
          <w:lang w:val="uk-UA"/>
        </w:rPr>
        <w:t xml:space="preserve">/ В.В. </w:t>
      </w:r>
      <w:proofErr w:type="spellStart"/>
      <w:r w:rsidRPr="00CB41CF">
        <w:rPr>
          <w:rFonts w:ascii="Times New Roman" w:hAnsi="Times New Roman" w:cs="Times New Roman"/>
          <w:sz w:val="28"/>
          <w:lang w:val="uk-UA"/>
        </w:rPr>
        <w:t>Малиатаки</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Л.М. Медв</w:t>
      </w:r>
      <w:proofErr w:type="spellEnd"/>
      <w:r w:rsidRPr="00CB41CF">
        <w:rPr>
          <w:rFonts w:ascii="Times New Roman" w:hAnsi="Times New Roman" w:cs="Times New Roman"/>
          <w:sz w:val="28"/>
          <w:lang w:val="uk-UA"/>
        </w:rPr>
        <w:t>едева, А.А.</w:t>
      </w:r>
      <w:r w:rsidR="00676A7A" w:rsidRPr="00CB41CF">
        <w:rPr>
          <w:lang w:val="uk-UA"/>
        </w:rPr>
        <w:t> </w:t>
      </w:r>
      <w:r w:rsidRPr="00CB41CF">
        <w:rPr>
          <w:rFonts w:ascii="Times New Roman" w:hAnsi="Times New Roman" w:cs="Times New Roman"/>
          <w:sz w:val="28"/>
          <w:lang w:val="uk-UA"/>
        </w:rPr>
        <w:t xml:space="preserve">Оленев </w:t>
      </w:r>
      <w:r w:rsidRPr="00CB41CF">
        <w:rPr>
          <w:rFonts w:ascii="Times New Roman" w:hAnsi="Times New Roman" w:cs="Times New Roman"/>
          <w:sz w:val="28"/>
        </w:rPr>
        <w:t>//</w:t>
      </w:r>
      <w:r w:rsidRPr="007C0C31">
        <w:t xml:space="preserve"> </w:t>
      </w:r>
      <w:proofErr w:type="spellStart"/>
      <w:r w:rsidRPr="00CB41CF">
        <w:rPr>
          <w:rFonts w:ascii="Times New Roman" w:hAnsi="Times New Roman" w:cs="Times New Roman"/>
          <w:sz w:val="28"/>
          <w:lang w:val="uk-UA"/>
        </w:rPr>
        <w:t>Актуальные</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вопросы</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инженерного</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образования</w:t>
      </w:r>
      <w:proofErr w:type="spellEnd"/>
      <w:r w:rsidRPr="00CB41CF">
        <w:rPr>
          <w:rFonts w:ascii="Times New Roman" w:hAnsi="Times New Roman" w:cs="Times New Roman"/>
          <w:sz w:val="28"/>
        </w:rPr>
        <w:t>.</w:t>
      </w:r>
      <w:r w:rsidRPr="00CB41CF">
        <w:rPr>
          <w:rFonts w:ascii="Times New Roman" w:hAnsi="Times New Roman" w:cs="Times New Roman"/>
          <w:sz w:val="28"/>
          <w:lang w:val="uk-UA"/>
        </w:rPr>
        <w:t xml:space="preserve"> – 2015. – №3. – C. 129-135</w:t>
      </w:r>
      <w:r w:rsidRPr="00CB41CF">
        <w:rPr>
          <w:rFonts w:ascii="Times New Roman" w:hAnsi="Times New Roman" w:cs="Times New Roman"/>
          <w:sz w:val="28"/>
        </w:rPr>
        <w:t>.</w:t>
      </w:r>
    </w:p>
    <w:p w:rsidR="00CB41CF" w:rsidRPr="00CB41CF" w:rsidRDefault="00676A7A"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proofErr w:type="spellStart"/>
      <w:r w:rsidRPr="00CB41CF">
        <w:rPr>
          <w:rFonts w:ascii="Times New Roman" w:hAnsi="Times New Roman" w:cs="Times New Roman"/>
          <w:sz w:val="28"/>
          <w:lang w:val="uk-UA"/>
        </w:rPr>
        <w:t>Semenikhina</w:t>
      </w:r>
      <w:proofErr w:type="spellEnd"/>
      <w:r w:rsidRPr="00CB41CF">
        <w:rPr>
          <w:rFonts w:ascii="Times New Roman" w:hAnsi="Times New Roman" w:cs="Times New Roman"/>
          <w:sz w:val="28"/>
          <w:lang w:val="uk-UA"/>
        </w:rPr>
        <w:t xml:space="preserve"> </w:t>
      </w:r>
      <w:r w:rsidRPr="00CB41CF">
        <w:rPr>
          <w:rFonts w:ascii="Times New Roman" w:hAnsi="Times New Roman" w:cs="Times New Roman"/>
          <w:sz w:val="28"/>
          <w:lang w:val="en-US"/>
        </w:rPr>
        <w:t>E</w:t>
      </w:r>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Development</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of</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Dynamic</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Visual</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Skills</w:t>
      </w:r>
      <w:proofErr w:type="spellEnd"/>
      <w:r w:rsidRPr="00CB41CF">
        <w:rPr>
          <w:rFonts w:ascii="Times New Roman" w:hAnsi="Times New Roman" w:cs="Times New Roman"/>
          <w:sz w:val="28"/>
          <w:lang w:val="uk-UA"/>
        </w:rPr>
        <w:t xml:space="preserve"> SKM MAPLE </w:t>
      </w:r>
      <w:proofErr w:type="spellStart"/>
      <w:r w:rsidRPr="00CB41CF">
        <w:rPr>
          <w:rFonts w:ascii="Times New Roman" w:hAnsi="Times New Roman" w:cs="Times New Roman"/>
          <w:sz w:val="28"/>
          <w:lang w:val="uk-UA"/>
        </w:rPr>
        <w:t>among</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Future</w:t>
      </w:r>
      <w:proofErr w:type="spellEnd"/>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uk-UA"/>
        </w:rPr>
        <w:t>Teachers</w:t>
      </w:r>
      <w:proofErr w:type="spellEnd"/>
      <w:r w:rsidRPr="00CB41CF">
        <w:rPr>
          <w:rFonts w:ascii="Times New Roman" w:hAnsi="Times New Roman" w:cs="Times New Roman"/>
          <w:sz w:val="28"/>
          <w:lang w:val="uk-UA"/>
        </w:rPr>
        <w:t xml:space="preserve"> / </w:t>
      </w:r>
      <w:r w:rsidRPr="00CB41CF">
        <w:rPr>
          <w:rFonts w:ascii="Times New Roman" w:hAnsi="Times New Roman" w:cs="Times New Roman"/>
          <w:sz w:val="28"/>
          <w:lang w:val="en-US"/>
        </w:rPr>
        <w:t>E</w:t>
      </w:r>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lang w:val="en-US"/>
        </w:rPr>
        <w:t>Semenikhina</w:t>
      </w:r>
      <w:proofErr w:type="spellEnd"/>
      <w:r w:rsidRPr="00CB41CF">
        <w:rPr>
          <w:rFonts w:ascii="Times New Roman" w:hAnsi="Times New Roman" w:cs="Times New Roman"/>
          <w:sz w:val="28"/>
          <w:lang w:val="en-US"/>
        </w:rPr>
        <w:t xml:space="preserve"> // European Journal of Contemporary Education. </w:t>
      </w:r>
      <w:r w:rsidRPr="00CB41CF">
        <w:rPr>
          <w:rFonts w:ascii="Times New Roman" w:hAnsi="Times New Roman" w:cs="Times New Roman"/>
          <w:sz w:val="28"/>
          <w:lang w:val="uk-UA"/>
        </w:rPr>
        <w:t>–</w:t>
      </w:r>
      <w:r w:rsidRPr="00CB41CF">
        <w:rPr>
          <w:rFonts w:ascii="Times New Roman" w:hAnsi="Times New Roman" w:cs="Times New Roman"/>
          <w:sz w:val="28"/>
          <w:lang w:val="en-US"/>
        </w:rPr>
        <w:t xml:space="preserve"> 2014. </w:t>
      </w:r>
      <w:r w:rsidRPr="00CB41CF">
        <w:rPr>
          <w:rFonts w:ascii="Times New Roman" w:hAnsi="Times New Roman" w:cs="Times New Roman"/>
          <w:sz w:val="28"/>
          <w:lang w:val="uk-UA"/>
        </w:rPr>
        <w:t>–</w:t>
      </w:r>
      <w:r w:rsidRPr="00CB41CF">
        <w:rPr>
          <w:rFonts w:ascii="Times New Roman" w:hAnsi="Times New Roman" w:cs="Times New Roman"/>
          <w:sz w:val="28"/>
          <w:lang w:val="en-US"/>
        </w:rPr>
        <w:t xml:space="preserve"> Vol.(10), № 4. </w:t>
      </w:r>
      <w:r w:rsidRPr="00CB41CF">
        <w:rPr>
          <w:rFonts w:ascii="Times New Roman" w:hAnsi="Times New Roman" w:cs="Times New Roman"/>
          <w:sz w:val="28"/>
          <w:lang w:val="uk-UA"/>
        </w:rPr>
        <w:t>–</w:t>
      </w:r>
      <w:r w:rsidRPr="00CB41CF">
        <w:rPr>
          <w:rFonts w:ascii="Times New Roman" w:hAnsi="Times New Roman" w:cs="Times New Roman"/>
          <w:sz w:val="28"/>
          <w:lang w:val="en-US"/>
        </w:rPr>
        <w:t xml:space="preserve"> P. 265-272.</w:t>
      </w:r>
    </w:p>
    <w:p w:rsidR="00CB41CF" w:rsidRPr="00CB41CF" w:rsidRDefault="00A52BAA"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proofErr w:type="spellStart"/>
      <w:r w:rsidRPr="00CB41CF">
        <w:rPr>
          <w:rFonts w:ascii="Times New Roman" w:hAnsi="Times New Roman" w:cs="Times New Roman"/>
          <w:sz w:val="28"/>
        </w:rPr>
        <w:t>Сінько</w:t>
      </w:r>
      <w:proofErr w:type="spellEnd"/>
      <w:r w:rsidRPr="00CB41CF">
        <w:rPr>
          <w:rFonts w:ascii="Times New Roman" w:hAnsi="Times New Roman" w:cs="Times New Roman"/>
          <w:sz w:val="28"/>
        </w:rPr>
        <w:t xml:space="preserve"> Ю.І.</w:t>
      </w:r>
      <w:r w:rsidRPr="00CB41CF">
        <w:rPr>
          <w:rFonts w:ascii="Times New Roman" w:hAnsi="Times New Roman" w:cs="Times New Roman"/>
          <w:sz w:val="28"/>
          <w:lang w:val="uk-UA"/>
        </w:rPr>
        <w:t xml:space="preserve"> </w:t>
      </w:r>
      <w:proofErr w:type="spellStart"/>
      <w:r w:rsidRPr="00CB41CF">
        <w:rPr>
          <w:rFonts w:ascii="Times New Roman" w:hAnsi="Times New Roman" w:cs="Times New Roman"/>
          <w:sz w:val="28"/>
        </w:rPr>
        <w:t>Системи</w:t>
      </w:r>
      <w:proofErr w:type="spellEnd"/>
      <w:r w:rsidRPr="00CB41CF">
        <w:rPr>
          <w:rFonts w:ascii="Times New Roman" w:hAnsi="Times New Roman" w:cs="Times New Roman"/>
          <w:sz w:val="28"/>
        </w:rPr>
        <w:t xml:space="preserve"> </w:t>
      </w:r>
      <w:proofErr w:type="spellStart"/>
      <w:r w:rsidRPr="00CB41CF">
        <w:rPr>
          <w:rFonts w:ascii="Times New Roman" w:hAnsi="Times New Roman" w:cs="Times New Roman"/>
          <w:sz w:val="28"/>
        </w:rPr>
        <w:t>комп‘ютерної</w:t>
      </w:r>
      <w:proofErr w:type="spellEnd"/>
      <w:r w:rsidRPr="00CB41CF">
        <w:rPr>
          <w:rFonts w:ascii="Times New Roman" w:hAnsi="Times New Roman" w:cs="Times New Roman"/>
          <w:sz w:val="28"/>
        </w:rPr>
        <w:t xml:space="preserve"> математики та </w:t>
      </w:r>
      <w:proofErr w:type="spellStart"/>
      <w:r w:rsidRPr="00CB41CF">
        <w:rPr>
          <w:rFonts w:ascii="Times New Roman" w:hAnsi="Times New Roman" w:cs="Times New Roman"/>
          <w:sz w:val="28"/>
        </w:rPr>
        <w:t>їх</w:t>
      </w:r>
      <w:proofErr w:type="spellEnd"/>
      <w:r w:rsidRPr="00CB41CF">
        <w:rPr>
          <w:rFonts w:ascii="Times New Roman" w:hAnsi="Times New Roman" w:cs="Times New Roman"/>
          <w:sz w:val="28"/>
          <w:lang w:val="uk-UA"/>
        </w:rPr>
        <w:t xml:space="preserve"> </w:t>
      </w:r>
      <w:r w:rsidRPr="00CB41CF">
        <w:rPr>
          <w:rFonts w:ascii="Times New Roman" w:hAnsi="Times New Roman" w:cs="Times New Roman"/>
          <w:sz w:val="28"/>
        </w:rPr>
        <w:t>роль</w:t>
      </w:r>
      <w:r w:rsidRPr="00CB41CF">
        <w:rPr>
          <w:rFonts w:ascii="Times New Roman" w:hAnsi="Times New Roman" w:cs="Times New Roman"/>
          <w:sz w:val="28"/>
          <w:lang w:val="uk-UA"/>
        </w:rPr>
        <w:t xml:space="preserve"> </w:t>
      </w:r>
      <w:r w:rsidRPr="00CB41CF">
        <w:rPr>
          <w:rFonts w:ascii="Times New Roman" w:hAnsi="Times New Roman" w:cs="Times New Roman"/>
          <w:sz w:val="28"/>
        </w:rPr>
        <w:t xml:space="preserve">у </w:t>
      </w:r>
      <w:proofErr w:type="spellStart"/>
      <w:r w:rsidRPr="00CB41CF">
        <w:rPr>
          <w:rFonts w:ascii="Times New Roman" w:hAnsi="Times New Roman" w:cs="Times New Roman"/>
          <w:sz w:val="28"/>
        </w:rPr>
        <w:t>математичній</w:t>
      </w:r>
      <w:proofErr w:type="spellEnd"/>
      <w:r w:rsidRPr="00CB41CF">
        <w:rPr>
          <w:rFonts w:ascii="Times New Roman" w:hAnsi="Times New Roman" w:cs="Times New Roman"/>
          <w:sz w:val="28"/>
        </w:rPr>
        <w:t xml:space="preserve"> </w:t>
      </w:r>
      <w:proofErr w:type="spellStart"/>
      <w:r w:rsidRPr="00CB41CF">
        <w:rPr>
          <w:rFonts w:ascii="Times New Roman" w:hAnsi="Times New Roman" w:cs="Times New Roman"/>
          <w:sz w:val="28"/>
        </w:rPr>
        <w:t>освіті</w:t>
      </w:r>
      <w:proofErr w:type="spellEnd"/>
      <w:r w:rsidRPr="00CB41CF">
        <w:rPr>
          <w:rFonts w:ascii="Times New Roman" w:hAnsi="Times New Roman" w:cs="Times New Roman"/>
          <w:sz w:val="28"/>
          <w:lang w:val="uk-UA"/>
        </w:rPr>
        <w:t xml:space="preserve"> / </w:t>
      </w:r>
      <w:r w:rsidRPr="00CB41CF">
        <w:rPr>
          <w:rFonts w:ascii="Times New Roman" w:hAnsi="Times New Roman" w:cs="Times New Roman"/>
          <w:sz w:val="28"/>
        </w:rPr>
        <w:t xml:space="preserve">Ю.І. </w:t>
      </w:r>
      <w:proofErr w:type="spellStart"/>
      <w:r w:rsidRPr="00CB41CF">
        <w:rPr>
          <w:rFonts w:ascii="Times New Roman" w:hAnsi="Times New Roman" w:cs="Times New Roman"/>
          <w:sz w:val="28"/>
        </w:rPr>
        <w:t>Сінько</w:t>
      </w:r>
      <w:proofErr w:type="spellEnd"/>
      <w:r w:rsidRPr="00CB41CF">
        <w:rPr>
          <w:rFonts w:ascii="Times New Roman" w:hAnsi="Times New Roman" w:cs="Times New Roman"/>
          <w:sz w:val="28"/>
          <w:lang w:val="uk-UA"/>
        </w:rPr>
        <w:t xml:space="preserve"> // Інформаційні технології в освіті. – </w:t>
      </w:r>
      <w:r w:rsidR="00AC1699" w:rsidRPr="00CB41CF">
        <w:rPr>
          <w:rFonts w:ascii="Times New Roman" w:hAnsi="Times New Roman" w:cs="Times New Roman"/>
          <w:sz w:val="28"/>
          <w:lang w:val="uk-UA"/>
        </w:rPr>
        <w:t xml:space="preserve">2009. – Вип.3. – </w:t>
      </w:r>
      <w:r w:rsidRPr="00CB41CF">
        <w:rPr>
          <w:rFonts w:ascii="Times New Roman" w:hAnsi="Times New Roman" w:cs="Times New Roman"/>
          <w:sz w:val="28"/>
          <w:lang w:val="uk-UA"/>
        </w:rPr>
        <w:t>С.274-278.</w:t>
      </w:r>
    </w:p>
    <w:p w:rsidR="007C0C31" w:rsidRDefault="005E208B"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Semenikhina</w:t>
      </w:r>
      <w:proofErr w:type="spellEnd"/>
      <w:r>
        <w:rPr>
          <w:rFonts w:ascii="Times New Roman" w:hAnsi="Times New Roman" w:cs="Times New Roman"/>
          <w:sz w:val="28"/>
          <w:szCs w:val="28"/>
          <w:lang w:val="uk-UA"/>
        </w:rPr>
        <w:t xml:space="preserve"> O.</w:t>
      </w:r>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On</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the</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Results</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of</w:t>
      </w:r>
      <w:proofErr w:type="spellEnd"/>
      <w:r w:rsidR="00CB41CF" w:rsidRPr="00CB41CF">
        <w:rPr>
          <w:rFonts w:ascii="Times New Roman" w:hAnsi="Times New Roman" w:cs="Times New Roman"/>
          <w:sz w:val="28"/>
          <w:szCs w:val="28"/>
          <w:lang w:val="uk-UA"/>
        </w:rPr>
        <w:t xml:space="preserve"> a </w:t>
      </w:r>
      <w:proofErr w:type="spellStart"/>
      <w:r w:rsidR="00CB41CF" w:rsidRPr="00CB41CF">
        <w:rPr>
          <w:rFonts w:ascii="Times New Roman" w:hAnsi="Times New Roman" w:cs="Times New Roman"/>
          <w:sz w:val="28"/>
          <w:szCs w:val="28"/>
          <w:lang w:val="uk-UA"/>
        </w:rPr>
        <w:t>Study</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of</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the</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Willingness</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and</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the</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Readiness</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to</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Use</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Dynamic</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Mathematics</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Software</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by</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Future</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Math</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Teachers</w:t>
      </w:r>
      <w:proofErr w:type="spellEnd"/>
      <w:r w:rsidR="00CB41CF" w:rsidRPr="00CB41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 </w:t>
      </w:r>
      <w:r w:rsidRPr="00CB41CF">
        <w:rPr>
          <w:rFonts w:ascii="Times New Roman" w:hAnsi="Times New Roman" w:cs="Times New Roman"/>
          <w:sz w:val="28"/>
          <w:szCs w:val="28"/>
          <w:lang w:val="uk-UA"/>
        </w:rPr>
        <w:t>Semenikh</w:t>
      </w:r>
      <w:proofErr w:type="spellEnd"/>
      <w:r w:rsidRPr="00CB41CF">
        <w:rPr>
          <w:rFonts w:ascii="Times New Roman" w:hAnsi="Times New Roman" w:cs="Times New Roman"/>
          <w:sz w:val="28"/>
          <w:szCs w:val="28"/>
          <w:lang w:val="uk-UA"/>
        </w:rPr>
        <w:t>ina</w:t>
      </w:r>
      <w:r>
        <w:rPr>
          <w:rFonts w:ascii="Times New Roman" w:hAnsi="Times New Roman" w:cs="Times New Roman"/>
          <w:sz w:val="28"/>
          <w:szCs w:val="28"/>
          <w:lang w:val="uk-UA"/>
        </w:rPr>
        <w:t>,</w:t>
      </w:r>
      <w:r w:rsidRPr="00CB41CF">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 </w:t>
      </w:r>
      <w:r w:rsidRPr="00CB41CF">
        <w:rPr>
          <w:rFonts w:ascii="Times New Roman" w:hAnsi="Times New Roman" w:cs="Times New Roman"/>
          <w:sz w:val="28"/>
          <w:szCs w:val="28"/>
          <w:lang w:val="uk-UA"/>
        </w:rPr>
        <w:t>Drushl</w:t>
      </w:r>
      <w:proofErr w:type="spellEnd"/>
      <w:r w:rsidRPr="00CB41CF">
        <w:rPr>
          <w:rFonts w:ascii="Times New Roman" w:hAnsi="Times New Roman" w:cs="Times New Roman"/>
          <w:sz w:val="28"/>
          <w:szCs w:val="28"/>
          <w:lang w:val="uk-UA"/>
        </w:rPr>
        <w:t xml:space="preserve">yak </w:t>
      </w:r>
      <w:r w:rsidR="00CB41CF" w:rsidRPr="00CB41CF">
        <w:rPr>
          <w:rFonts w:ascii="Times New Roman" w:hAnsi="Times New Roman" w:cs="Times New Roman"/>
          <w:sz w:val="28"/>
          <w:szCs w:val="28"/>
          <w:lang w:val="uk-UA"/>
        </w:rPr>
        <w:t xml:space="preserve">// 11th </w:t>
      </w:r>
      <w:proofErr w:type="spellStart"/>
      <w:r w:rsidR="00CB41CF" w:rsidRPr="00CB41CF">
        <w:rPr>
          <w:rFonts w:ascii="Times New Roman" w:hAnsi="Times New Roman" w:cs="Times New Roman"/>
          <w:sz w:val="28"/>
          <w:szCs w:val="28"/>
          <w:lang w:val="uk-UA"/>
        </w:rPr>
        <w:t>International</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Conference</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on</w:t>
      </w:r>
      <w:proofErr w:type="spellEnd"/>
      <w:r w:rsidR="00CB41CF" w:rsidRPr="00CB41CF">
        <w:rPr>
          <w:rFonts w:ascii="Times New Roman" w:hAnsi="Times New Roman" w:cs="Times New Roman"/>
          <w:sz w:val="28"/>
          <w:szCs w:val="28"/>
          <w:lang w:val="uk-UA"/>
        </w:rPr>
        <w:t xml:space="preserve"> ICT </w:t>
      </w:r>
      <w:proofErr w:type="spellStart"/>
      <w:r w:rsidR="00CB41CF" w:rsidRPr="00CB41CF">
        <w:rPr>
          <w:rFonts w:ascii="Times New Roman" w:hAnsi="Times New Roman" w:cs="Times New Roman"/>
          <w:sz w:val="28"/>
          <w:szCs w:val="28"/>
          <w:lang w:val="uk-UA"/>
        </w:rPr>
        <w:t>in</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Education</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Research</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and</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Industrial</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Applications</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Integration</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Harmonization</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and</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Knowledge</w:t>
      </w:r>
      <w:proofErr w:type="spellEnd"/>
      <w:r w:rsidR="00CB41CF" w:rsidRPr="00CB41CF">
        <w:rPr>
          <w:rFonts w:ascii="Times New Roman" w:hAnsi="Times New Roman" w:cs="Times New Roman"/>
          <w:sz w:val="28"/>
          <w:szCs w:val="28"/>
          <w:lang w:val="uk-UA"/>
        </w:rPr>
        <w:t xml:space="preserve"> </w:t>
      </w:r>
      <w:proofErr w:type="spellStart"/>
      <w:r w:rsidR="00CB41CF" w:rsidRPr="00CB41CF">
        <w:rPr>
          <w:rFonts w:ascii="Times New Roman" w:hAnsi="Times New Roman" w:cs="Times New Roman"/>
          <w:sz w:val="28"/>
          <w:szCs w:val="28"/>
          <w:lang w:val="uk-UA"/>
        </w:rPr>
        <w:t>Transfer</w:t>
      </w:r>
      <w:proofErr w:type="spellEnd"/>
      <w:r w:rsidR="00CB41CF" w:rsidRPr="00CB41CF">
        <w:rPr>
          <w:rFonts w:ascii="Times New Roman" w:hAnsi="Times New Roman" w:cs="Times New Roman"/>
          <w:sz w:val="28"/>
          <w:szCs w:val="28"/>
          <w:lang w:val="uk-UA"/>
        </w:rPr>
        <w:t xml:space="preserve"> (ICTERI 2015). – </w:t>
      </w:r>
      <w:proofErr w:type="spellStart"/>
      <w:r w:rsidR="00CB41CF" w:rsidRPr="00CB41CF">
        <w:rPr>
          <w:rFonts w:ascii="Times New Roman" w:hAnsi="Times New Roman" w:cs="Times New Roman"/>
          <w:sz w:val="28"/>
          <w:szCs w:val="28"/>
          <w:lang w:val="uk-UA"/>
        </w:rPr>
        <w:t>May</w:t>
      </w:r>
      <w:proofErr w:type="spellEnd"/>
      <w:r w:rsidR="00CB41CF" w:rsidRPr="00CB41CF">
        <w:rPr>
          <w:rFonts w:ascii="Times New Roman" w:hAnsi="Times New Roman" w:cs="Times New Roman"/>
          <w:sz w:val="28"/>
          <w:szCs w:val="28"/>
          <w:lang w:val="uk-UA"/>
        </w:rPr>
        <w:t xml:space="preserve"> 14-16, </w:t>
      </w:r>
      <w:r w:rsidR="00CB41CF">
        <w:rPr>
          <w:rFonts w:ascii="Times New Roman" w:hAnsi="Times New Roman" w:cs="Times New Roman"/>
          <w:sz w:val="28"/>
          <w:szCs w:val="28"/>
          <w:lang w:val="uk-UA"/>
        </w:rPr>
        <w:t xml:space="preserve">2015. – </w:t>
      </w:r>
      <w:proofErr w:type="spellStart"/>
      <w:r w:rsidR="00CB41CF">
        <w:rPr>
          <w:rFonts w:ascii="Times New Roman" w:hAnsi="Times New Roman" w:cs="Times New Roman"/>
          <w:sz w:val="28"/>
          <w:szCs w:val="28"/>
          <w:lang w:val="uk-UA"/>
        </w:rPr>
        <w:t>Lviv</w:t>
      </w:r>
      <w:proofErr w:type="spellEnd"/>
      <w:r w:rsidR="00CB41CF">
        <w:rPr>
          <w:rFonts w:ascii="Times New Roman" w:hAnsi="Times New Roman" w:cs="Times New Roman"/>
          <w:sz w:val="28"/>
          <w:szCs w:val="28"/>
          <w:lang w:val="uk-UA"/>
        </w:rPr>
        <w:t>. – 2015. – P.21-34</w:t>
      </w:r>
      <w:r w:rsidR="007C0C31" w:rsidRPr="00CB41CF">
        <w:rPr>
          <w:rFonts w:ascii="Times New Roman" w:hAnsi="Times New Roman" w:cs="Times New Roman"/>
          <w:sz w:val="28"/>
          <w:szCs w:val="28"/>
          <w:lang w:val="uk-UA"/>
        </w:rPr>
        <w:t>.</w:t>
      </w:r>
    </w:p>
    <w:p w:rsidR="00CB41CF" w:rsidRDefault="005E208B"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Семеніхіна</w:t>
      </w:r>
      <w:proofErr w:type="spellEnd"/>
      <w:r>
        <w:rPr>
          <w:rFonts w:ascii="Times New Roman" w:hAnsi="Times New Roman" w:cs="Times New Roman"/>
          <w:sz w:val="28"/>
          <w:szCs w:val="28"/>
          <w:lang w:val="uk-UA"/>
        </w:rPr>
        <w:t xml:space="preserve"> О.В. </w:t>
      </w:r>
      <w:r w:rsidR="00CB41CF" w:rsidRPr="00CB41CF">
        <w:rPr>
          <w:rFonts w:ascii="Times New Roman" w:hAnsi="Times New Roman" w:cs="Times New Roman"/>
          <w:sz w:val="28"/>
          <w:szCs w:val="28"/>
          <w:lang w:val="uk-UA"/>
        </w:rPr>
        <w:t xml:space="preserve">Програми динамічної математики у контексті роботи сучасного вчителя: результати педагогічного експерименту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О.В. </w:t>
      </w:r>
      <w:r w:rsidRPr="00CB41CF">
        <w:rPr>
          <w:rFonts w:ascii="Times New Roman" w:hAnsi="Times New Roman" w:cs="Times New Roman"/>
          <w:sz w:val="28"/>
          <w:szCs w:val="28"/>
          <w:lang w:val="uk-UA"/>
        </w:rPr>
        <w:t>Семен</w:t>
      </w:r>
      <w:proofErr w:type="spellEnd"/>
      <w:r w:rsidRPr="00CB41CF">
        <w:rPr>
          <w:rFonts w:ascii="Times New Roman" w:hAnsi="Times New Roman" w:cs="Times New Roman"/>
          <w:sz w:val="28"/>
          <w:szCs w:val="28"/>
          <w:lang w:val="uk-UA"/>
        </w:rPr>
        <w:t>іхіна</w:t>
      </w:r>
      <w:r>
        <w:rPr>
          <w:rFonts w:ascii="Times New Roman" w:hAnsi="Times New Roman" w:cs="Times New Roman"/>
          <w:sz w:val="28"/>
          <w:szCs w:val="28"/>
          <w:lang w:val="uk-UA"/>
        </w:rPr>
        <w:t>,</w:t>
      </w:r>
      <w:r w:rsidRPr="00CB41CF">
        <w:rPr>
          <w:rFonts w:ascii="Times New Roman" w:hAnsi="Times New Roman" w:cs="Times New Roman"/>
          <w:sz w:val="28"/>
          <w:szCs w:val="28"/>
          <w:lang w:val="uk-UA"/>
        </w:rPr>
        <w:t xml:space="preserve"> М.Г.</w:t>
      </w:r>
      <w:r>
        <w:rPr>
          <w:rFonts w:ascii="Times New Roman" w:hAnsi="Times New Roman" w:cs="Times New Roman"/>
          <w:sz w:val="28"/>
          <w:szCs w:val="28"/>
          <w:lang w:val="uk-UA"/>
        </w:rPr>
        <w:t> </w:t>
      </w:r>
      <w:r w:rsidRPr="00CB41CF">
        <w:rPr>
          <w:rFonts w:ascii="Times New Roman" w:hAnsi="Times New Roman" w:cs="Times New Roman"/>
          <w:sz w:val="28"/>
          <w:szCs w:val="28"/>
          <w:lang w:val="uk-UA"/>
        </w:rPr>
        <w:t xml:space="preserve">Друшляк </w:t>
      </w:r>
      <w:r w:rsidR="00CB41CF" w:rsidRPr="00CB41CF">
        <w:rPr>
          <w:rFonts w:ascii="Times New Roman" w:hAnsi="Times New Roman" w:cs="Times New Roman"/>
          <w:sz w:val="28"/>
          <w:szCs w:val="28"/>
          <w:lang w:val="uk-UA"/>
        </w:rPr>
        <w:t>// Інформаційні техн</w:t>
      </w:r>
      <w:r w:rsidR="00CB41CF">
        <w:rPr>
          <w:rFonts w:ascii="Times New Roman" w:hAnsi="Times New Roman" w:cs="Times New Roman"/>
          <w:sz w:val="28"/>
          <w:szCs w:val="28"/>
          <w:lang w:val="uk-UA"/>
        </w:rPr>
        <w:t xml:space="preserve">ології в освіті. – 2015. – </w:t>
      </w:r>
      <w:proofErr w:type="spellStart"/>
      <w:r w:rsidR="00CB41CF">
        <w:rPr>
          <w:rFonts w:ascii="Times New Roman" w:hAnsi="Times New Roman" w:cs="Times New Roman"/>
          <w:sz w:val="28"/>
          <w:szCs w:val="28"/>
          <w:lang w:val="uk-UA"/>
        </w:rPr>
        <w:t>Is</w:t>
      </w:r>
      <w:proofErr w:type="spellEnd"/>
      <w:r w:rsidR="00CB41CF">
        <w:rPr>
          <w:rFonts w:ascii="Times New Roman" w:hAnsi="Times New Roman" w:cs="Times New Roman"/>
          <w:sz w:val="28"/>
          <w:szCs w:val="28"/>
          <w:lang w:val="uk-UA"/>
        </w:rPr>
        <w:t>.</w:t>
      </w:r>
      <w:r>
        <w:rPr>
          <w:rFonts w:ascii="Times New Roman" w:hAnsi="Times New Roman" w:cs="Times New Roman"/>
          <w:sz w:val="28"/>
          <w:szCs w:val="28"/>
          <w:lang w:val="uk-UA"/>
        </w:rPr>
        <w:t> </w:t>
      </w:r>
      <w:r w:rsidR="00CB41CF" w:rsidRPr="00CB41CF">
        <w:rPr>
          <w:rFonts w:ascii="Times New Roman" w:hAnsi="Times New Roman" w:cs="Times New Roman"/>
          <w:sz w:val="28"/>
          <w:szCs w:val="28"/>
          <w:lang w:val="uk-UA"/>
        </w:rPr>
        <w:t>22. – C.</w:t>
      </w:r>
      <w:r w:rsidR="00CB41CF">
        <w:rPr>
          <w:rFonts w:ascii="Times New Roman" w:hAnsi="Times New Roman" w:cs="Times New Roman"/>
          <w:sz w:val="28"/>
          <w:szCs w:val="28"/>
          <w:lang w:val="uk-UA"/>
        </w:rPr>
        <w:t> </w:t>
      </w:r>
      <w:r w:rsidR="00CB41CF" w:rsidRPr="00CB41CF">
        <w:rPr>
          <w:rFonts w:ascii="Times New Roman" w:hAnsi="Times New Roman" w:cs="Times New Roman"/>
          <w:sz w:val="28"/>
          <w:szCs w:val="28"/>
          <w:lang w:val="uk-UA"/>
        </w:rPr>
        <w:t>109-119.</w:t>
      </w:r>
    </w:p>
    <w:p w:rsidR="00CB41CF" w:rsidRDefault="005E208B"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proofErr w:type="spellStart"/>
      <w:r w:rsidRPr="005E208B">
        <w:rPr>
          <w:rFonts w:ascii="Times New Roman" w:hAnsi="Times New Roman" w:cs="Times New Roman"/>
          <w:sz w:val="28"/>
          <w:szCs w:val="28"/>
          <w:lang w:val="uk-UA"/>
        </w:rPr>
        <w:t>Семеніхін</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О.В.</w:t>
      </w:r>
      <w:r w:rsidRPr="005E208B">
        <w:rPr>
          <w:rFonts w:ascii="Times New Roman" w:hAnsi="Times New Roman" w:cs="Times New Roman"/>
          <w:sz w:val="28"/>
          <w:szCs w:val="28"/>
          <w:lang w:val="uk-UA"/>
        </w:rPr>
        <w:t xml:space="preserve"> Програм динамічної математики: кількісний аналіз в контексті підготовки вчителя математики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О.В. </w:t>
      </w:r>
      <w:r w:rsidRPr="00CB41CF">
        <w:rPr>
          <w:rFonts w:ascii="Times New Roman" w:hAnsi="Times New Roman" w:cs="Times New Roman"/>
          <w:sz w:val="28"/>
          <w:szCs w:val="28"/>
          <w:lang w:val="uk-UA"/>
        </w:rPr>
        <w:t>Семен</w:t>
      </w:r>
      <w:proofErr w:type="spellEnd"/>
      <w:r w:rsidRPr="00CB41CF">
        <w:rPr>
          <w:rFonts w:ascii="Times New Roman" w:hAnsi="Times New Roman" w:cs="Times New Roman"/>
          <w:sz w:val="28"/>
          <w:szCs w:val="28"/>
          <w:lang w:val="uk-UA"/>
        </w:rPr>
        <w:t>іхіна</w:t>
      </w:r>
      <w:r>
        <w:rPr>
          <w:rFonts w:ascii="Times New Roman" w:hAnsi="Times New Roman" w:cs="Times New Roman"/>
          <w:sz w:val="28"/>
          <w:szCs w:val="28"/>
          <w:lang w:val="uk-UA"/>
        </w:rPr>
        <w:t>,</w:t>
      </w:r>
      <w:r w:rsidRPr="00CB41CF">
        <w:rPr>
          <w:rFonts w:ascii="Times New Roman" w:hAnsi="Times New Roman" w:cs="Times New Roman"/>
          <w:sz w:val="28"/>
          <w:szCs w:val="28"/>
          <w:lang w:val="uk-UA"/>
        </w:rPr>
        <w:t xml:space="preserve"> М.Г.</w:t>
      </w:r>
      <w:r>
        <w:rPr>
          <w:rFonts w:ascii="Times New Roman" w:hAnsi="Times New Roman" w:cs="Times New Roman"/>
          <w:sz w:val="28"/>
          <w:szCs w:val="28"/>
          <w:lang w:val="uk-UA"/>
        </w:rPr>
        <w:t> </w:t>
      </w:r>
      <w:r w:rsidRPr="00CB41CF">
        <w:rPr>
          <w:rFonts w:ascii="Times New Roman" w:hAnsi="Times New Roman" w:cs="Times New Roman"/>
          <w:sz w:val="28"/>
          <w:szCs w:val="28"/>
          <w:lang w:val="uk-UA"/>
        </w:rPr>
        <w:t xml:space="preserve">Друшляк </w:t>
      </w:r>
      <w:r w:rsidRPr="005E208B">
        <w:rPr>
          <w:rFonts w:ascii="Times New Roman" w:hAnsi="Times New Roman" w:cs="Times New Roman"/>
          <w:sz w:val="28"/>
          <w:szCs w:val="28"/>
          <w:lang w:val="uk-UA"/>
        </w:rPr>
        <w:t>// Інформаційні технології і засоби навчання. – 2015. – Т. 48. – № 4. – C. 35-46.</w:t>
      </w:r>
      <w:bookmarkStart w:id="3" w:name="_GoBack"/>
      <w:bookmarkEnd w:id="3"/>
    </w:p>
    <w:p w:rsidR="00CB41CF" w:rsidRDefault="00CB41CF" w:rsidP="00BE483C">
      <w:pPr>
        <w:pStyle w:val="a6"/>
        <w:numPr>
          <w:ilvl w:val="0"/>
          <w:numId w:val="4"/>
        </w:numPr>
        <w:tabs>
          <w:tab w:val="left" w:pos="284"/>
          <w:tab w:val="left" w:pos="426"/>
        </w:tabs>
        <w:spacing w:after="0" w:line="360" w:lineRule="auto"/>
        <w:ind w:left="0" w:firstLine="0"/>
        <w:jc w:val="both"/>
        <w:rPr>
          <w:rFonts w:ascii="Times New Roman" w:hAnsi="Times New Roman" w:cs="Times New Roman"/>
          <w:sz w:val="28"/>
          <w:szCs w:val="28"/>
          <w:lang w:val="uk-UA"/>
        </w:rPr>
      </w:pPr>
      <w:proofErr w:type="spellStart"/>
      <w:r w:rsidRPr="00CB41CF">
        <w:rPr>
          <w:rFonts w:ascii="Times New Roman" w:hAnsi="Times New Roman" w:cs="Times New Roman"/>
          <w:sz w:val="28"/>
          <w:szCs w:val="28"/>
          <w:lang w:val="uk-UA"/>
        </w:rPr>
        <w:t>Семеніхіна</w:t>
      </w:r>
      <w:proofErr w:type="spellEnd"/>
      <w:r w:rsidRPr="00CB41CF">
        <w:rPr>
          <w:rFonts w:ascii="Times New Roman" w:hAnsi="Times New Roman" w:cs="Times New Roman"/>
          <w:sz w:val="28"/>
          <w:szCs w:val="28"/>
          <w:lang w:val="uk-UA"/>
        </w:rPr>
        <w:t xml:space="preserve"> О.В. Визначення доцільності системи вправ спецкурсу з вивчення засобів комп’ютерної візуалізації математичних знань для </w:t>
      </w:r>
      <w:r w:rsidRPr="00CB41CF">
        <w:rPr>
          <w:rFonts w:ascii="Times New Roman" w:hAnsi="Times New Roman" w:cs="Times New Roman"/>
          <w:sz w:val="28"/>
          <w:szCs w:val="28"/>
          <w:lang w:val="uk-UA"/>
        </w:rPr>
        <w:lastRenderedPageBreak/>
        <w:t>формування фахової компетентності вчителя математики / О.В.</w:t>
      </w:r>
      <w:r w:rsidRPr="00CB41CF">
        <w:rPr>
          <w:rFonts w:ascii="Times New Roman" w:hAnsi="Times New Roman" w:cs="Times New Roman"/>
          <w:sz w:val="28"/>
          <w:szCs w:val="28"/>
          <w:lang w:val="en-US"/>
        </w:rPr>
        <w:t> </w:t>
      </w:r>
      <w:proofErr w:type="spellStart"/>
      <w:r w:rsidRPr="00CB41CF">
        <w:rPr>
          <w:rFonts w:ascii="Times New Roman" w:hAnsi="Times New Roman" w:cs="Times New Roman"/>
          <w:sz w:val="28"/>
          <w:szCs w:val="28"/>
          <w:lang w:val="uk-UA"/>
        </w:rPr>
        <w:t>Семеніхіна</w:t>
      </w:r>
      <w:proofErr w:type="spellEnd"/>
      <w:r w:rsidRPr="00CB41CF">
        <w:rPr>
          <w:rFonts w:ascii="Times New Roman" w:hAnsi="Times New Roman" w:cs="Times New Roman"/>
          <w:sz w:val="28"/>
          <w:szCs w:val="28"/>
          <w:lang w:val="uk-UA"/>
        </w:rPr>
        <w:t>, М.Г.</w:t>
      </w:r>
      <w:r w:rsidRPr="00CB41CF">
        <w:rPr>
          <w:rFonts w:ascii="Times New Roman" w:hAnsi="Times New Roman" w:cs="Times New Roman"/>
          <w:sz w:val="28"/>
          <w:szCs w:val="28"/>
          <w:lang w:val="en-US"/>
        </w:rPr>
        <w:t> </w:t>
      </w:r>
      <w:r w:rsidRPr="00CB41CF">
        <w:rPr>
          <w:rFonts w:ascii="Times New Roman" w:hAnsi="Times New Roman" w:cs="Times New Roman"/>
          <w:sz w:val="28"/>
          <w:szCs w:val="28"/>
          <w:lang w:val="uk-UA"/>
        </w:rPr>
        <w:t>Друшляк, І.В.</w:t>
      </w:r>
      <w:r w:rsidRPr="00CB41CF">
        <w:rPr>
          <w:rFonts w:ascii="Times New Roman" w:hAnsi="Times New Roman" w:cs="Times New Roman"/>
          <w:sz w:val="28"/>
          <w:szCs w:val="28"/>
          <w:lang w:val="en-US"/>
        </w:rPr>
        <w:t> </w:t>
      </w:r>
      <w:proofErr w:type="spellStart"/>
      <w:r w:rsidRPr="00CB41CF">
        <w:rPr>
          <w:rFonts w:ascii="Times New Roman" w:hAnsi="Times New Roman" w:cs="Times New Roman"/>
          <w:sz w:val="28"/>
          <w:szCs w:val="28"/>
          <w:lang w:val="uk-UA"/>
        </w:rPr>
        <w:t>Шишенко</w:t>
      </w:r>
      <w:proofErr w:type="spellEnd"/>
      <w:r w:rsidRPr="00CB41CF">
        <w:rPr>
          <w:rFonts w:ascii="Times New Roman" w:hAnsi="Times New Roman" w:cs="Times New Roman"/>
          <w:sz w:val="28"/>
          <w:szCs w:val="28"/>
          <w:lang w:val="uk-UA"/>
        </w:rPr>
        <w:t xml:space="preserve"> // </w:t>
      </w:r>
      <w:proofErr w:type="spellStart"/>
      <w:r w:rsidRPr="00CB41CF">
        <w:rPr>
          <w:rFonts w:ascii="Times New Roman" w:hAnsi="Times New Roman" w:cs="Times New Roman"/>
          <w:sz w:val="28"/>
          <w:szCs w:val="28"/>
          <w:lang w:val="uk-UA"/>
        </w:rPr>
        <w:t>Science</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and</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Education</w:t>
      </w:r>
      <w:proofErr w:type="spellEnd"/>
      <w:r w:rsidRPr="00CB41CF">
        <w:rPr>
          <w:rFonts w:ascii="Times New Roman" w:hAnsi="Times New Roman" w:cs="Times New Roman"/>
          <w:sz w:val="28"/>
          <w:szCs w:val="28"/>
          <w:lang w:val="uk-UA"/>
        </w:rPr>
        <w:t xml:space="preserve"> a </w:t>
      </w:r>
      <w:proofErr w:type="spellStart"/>
      <w:r w:rsidRPr="00CB41CF">
        <w:rPr>
          <w:rFonts w:ascii="Times New Roman" w:hAnsi="Times New Roman" w:cs="Times New Roman"/>
          <w:sz w:val="28"/>
          <w:szCs w:val="28"/>
          <w:lang w:val="uk-UA"/>
        </w:rPr>
        <w:t>New</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Dimension</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Pedagogy</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and</w:t>
      </w:r>
      <w:proofErr w:type="spellEnd"/>
      <w:r w:rsidRPr="00CB41CF">
        <w:rPr>
          <w:rFonts w:ascii="Times New Roman" w:hAnsi="Times New Roman" w:cs="Times New Roman"/>
          <w:sz w:val="28"/>
          <w:szCs w:val="28"/>
          <w:lang w:val="uk-UA"/>
        </w:rPr>
        <w:t xml:space="preserve"> </w:t>
      </w:r>
      <w:proofErr w:type="spellStart"/>
      <w:r w:rsidRPr="00CB41CF">
        <w:rPr>
          <w:rFonts w:ascii="Times New Roman" w:hAnsi="Times New Roman" w:cs="Times New Roman"/>
          <w:sz w:val="28"/>
          <w:szCs w:val="28"/>
          <w:lang w:val="uk-UA"/>
        </w:rPr>
        <w:t>Psychology</w:t>
      </w:r>
      <w:proofErr w:type="spellEnd"/>
      <w:r w:rsidRPr="00CB41CF">
        <w:rPr>
          <w:rFonts w:ascii="Times New Roman" w:hAnsi="Times New Roman" w:cs="Times New Roman"/>
          <w:sz w:val="28"/>
          <w:szCs w:val="28"/>
          <w:lang w:val="uk-UA"/>
        </w:rPr>
        <w:t>. – 2015. – III(36), 74. – С. 60-63.</w:t>
      </w:r>
    </w:p>
    <w:p w:rsidR="00B43B88" w:rsidRPr="004B74F8" w:rsidRDefault="00B43B88" w:rsidP="004B74F8">
      <w:pPr>
        <w:spacing w:after="0" w:line="360" w:lineRule="auto"/>
        <w:jc w:val="center"/>
        <w:rPr>
          <w:rFonts w:ascii="Times New Roman" w:hAnsi="Times New Roman" w:cs="Times New Roman"/>
          <w:sz w:val="28"/>
          <w:szCs w:val="28"/>
          <w:lang w:val="uk-UA"/>
        </w:rPr>
      </w:pPr>
    </w:p>
    <w:p w:rsidR="001B4A18" w:rsidRPr="009F5E4A" w:rsidRDefault="00B84BB7" w:rsidP="00B84BB7">
      <w:pPr>
        <w:spacing w:after="0" w:line="240" w:lineRule="auto"/>
        <w:jc w:val="both"/>
        <w:rPr>
          <w:rFonts w:ascii="Times New Roman" w:hAnsi="Times New Roman" w:cs="Times New Roman"/>
          <w:i/>
          <w:sz w:val="24"/>
          <w:szCs w:val="24"/>
        </w:rPr>
      </w:pPr>
      <w:r w:rsidRPr="009F5E4A">
        <w:rPr>
          <w:rFonts w:ascii="Times New Roman" w:hAnsi="Times New Roman" w:cs="Times New Roman"/>
          <w:b/>
          <w:sz w:val="24"/>
          <w:szCs w:val="24"/>
        </w:rPr>
        <w:t xml:space="preserve">Семенихина Е.В., </w:t>
      </w:r>
      <w:proofErr w:type="spellStart"/>
      <w:r w:rsidRPr="009F5E4A">
        <w:rPr>
          <w:rFonts w:ascii="Times New Roman" w:hAnsi="Times New Roman" w:cs="Times New Roman"/>
          <w:b/>
          <w:sz w:val="24"/>
          <w:szCs w:val="24"/>
        </w:rPr>
        <w:t>Друшляк</w:t>
      </w:r>
      <w:proofErr w:type="spellEnd"/>
      <w:r w:rsidRPr="009F5E4A">
        <w:rPr>
          <w:rFonts w:ascii="Times New Roman" w:hAnsi="Times New Roman" w:cs="Times New Roman"/>
          <w:b/>
          <w:sz w:val="24"/>
          <w:szCs w:val="24"/>
        </w:rPr>
        <w:t xml:space="preserve"> М.Г. </w:t>
      </w:r>
      <w:r w:rsidR="001B4A18" w:rsidRPr="009F5E4A">
        <w:rPr>
          <w:rFonts w:ascii="Times New Roman" w:hAnsi="Times New Roman" w:cs="Times New Roman"/>
          <w:b/>
          <w:sz w:val="24"/>
          <w:szCs w:val="24"/>
        </w:rPr>
        <w:t xml:space="preserve">Про </w:t>
      </w:r>
      <w:r w:rsidR="005421FC" w:rsidRPr="009F5E4A">
        <w:rPr>
          <w:rFonts w:ascii="Times New Roman" w:hAnsi="Times New Roman" w:cs="Times New Roman"/>
          <w:b/>
          <w:sz w:val="24"/>
          <w:szCs w:val="24"/>
        </w:rPr>
        <w:t xml:space="preserve">подготовку учителя </w:t>
      </w:r>
      <w:r w:rsidR="001B4A18" w:rsidRPr="009F5E4A">
        <w:rPr>
          <w:rFonts w:ascii="Times New Roman" w:hAnsi="Times New Roman" w:cs="Times New Roman"/>
          <w:b/>
          <w:sz w:val="24"/>
          <w:szCs w:val="24"/>
        </w:rPr>
        <w:t xml:space="preserve">математики </w:t>
      </w:r>
      <w:r w:rsidR="005421FC" w:rsidRPr="009F5E4A">
        <w:rPr>
          <w:rFonts w:ascii="Times New Roman" w:hAnsi="Times New Roman" w:cs="Times New Roman"/>
          <w:b/>
          <w:sz w:val="24"/>
          <w:szCs w:val="24"/>
        </w:rPr>
        <w:t xml:space="preserve">к использованию </w:t>
      </w:r>
      <w:r w:rsidR="001B4A18" w:rsidRPr="009F5E4A">
        <w:rPr>
          <w:rFonts w:ascii="Times New Roman" w:hAnsi="Times New Roman" w:cs="Times New Roman"/>
          <w:b/>
          <w:sz w:val="24"/>
          <w:szCs w:val="24"/>
        </w:rPr>
        <w:t>програм</w:t>
      </w:r>
      <w:r w:rsidR="005421FC" w:rsidRPr="009F5E4A">
        <w:rPr>
          <w:rFonts w:ascii="Times New Roman" w:hAnsi="Times New Roman" w:cs="Times New Roman"/>
          <w:b/>
          <w:sz w:val="24"/>
          <w:szCs w:val="24"/>
        </w:rPr>
        <w:t xml:space="preserve">м </w:t>
      </w:r>
      <w:proofErr w:type="spellStart"/>
      <w:r w:rsidR="005421FC" w:rsidRPr="009F5E4A">
        <w:rPr>
          <w:rFonts w:ascii="Times New Roman" w:hAnsi="Times New Roman" w:cs="Times New Roman"/>
          <w:b/>
          <w:sz w:val="24"/>
          <w:szCs w:val="24"/>
        </w:rPr>
        <w:t>ди</w:t>
      </w:r>
      <w:proofErr w:type="spellEnd"/>
      <w:r w:rsidR="009F5E4A">
        <w:rPr>
          <w:rFonts w:ascii="Times New Roman" w:hAnsi="Times New Roman" w:cs="Times New Roman"/>
          <w:b/>
          <w:sz w:val="24"/>
          <w:szCs w:val="24"/>
          <w:lang w:val="uk-UA"/>
        </w:rPr>
        <w:t>н</w:t>
      </w:r>
      <w:proofErr w:type="spellStart"/>
      <w:r w:rsidR="005421FC" w:rsidRPr="009F5E4A">
        <w:rPr>
          <w:rFonts w:ascii="Times New Roman" w:hAnsi="Times New Roman" w:cs="Times New Roman"/>
          <w:b/>
          <w:sz w:val="24"/>
          <w:szCs w:val="24"/>
        </w:rPr>
        <w:t>амической</w:t>
      </w:r>
      <w:proofErr w:type="spellEnd"/>
      <w:r w:rsidR="005421FC" w:rsidRPr="009F5E4A">
        <w:rPr>
          <w:rFonts w:ascii="Times New Roman" w:hAnsi="Times New Roman" w:cs="Times New Roman"/>
          <w:b/>
          <w:sz w:val="24"/>
          <w:szCs w:val="24"/>
        </w:rPr>
        <w:t xml:space="preserve"> математики как средств визуализации математических знаний: практический аспект</w:t>
      </w:r>
      <w:r w:rsidRPr="009F5E4A">
        <w:rPr>
          <w:rFonts w:ascii="Times New Roman" w:hAnsi="Times New Roman" w:cs="Times New Roman"/>
          <w:i/>
          <w:sz w:val="24"/>
          <w:szCs w:val="24"/>
        </w:rPr>
        <w:t xml:space="preserve">. </w:t>
      </w:r>
      <w:r w:rsidR="001B4A18" w:rsidRPr="009F5E4A">
        <w:rPr>
          <w:rFonts w:ascii="Times New Roman" w:hAnsi="Times New Roman" w:cs="Times New Roman"/>
          <w:i/>
          <w:sz w:val="24"/>
          <w:szCs w:val="24"/>
        </w:rPr>
        <w:t>Авторами поднимается вопрос практической подготовки учителей математики использовать программы динамической математики в качестве средств компьютерной визуализации. Определены цели подготовки учителя математики, связанные с формированием готовности визуализировать учебный м</w:t>
      </w:r>
      <w:r w:rsidR="005421FC" w:rsidRPr="009F5E4A">
        <w:rPr>
          <w:rFonts w:ascii="Times New Roman" w:hAnsi="Times New Roman" w:cs="Times New Roman"/>
          <w:i/>
          <w:sz w:val="24"/>
          <w:szCs w:val="24"/>
        </w:rPr>
        <w:t>атериал школьного курса. На основе</w:t>
      </w:r>
      <w:r w:rsidR="001B4A18" w:rsidRPr="009F5E4A">
        <w:rPr>
          <w:rFonts w:ascii="Times New Roman" w:hAnsi="Times New Roman" w:cs="Times New Roman"/>
          <w:i/>
          <w:sz w:val="24"/>
          <w:szCs w:val="24"/>
        </w:rPr>
        <w:t xml:space="preserve"> этих целей разработан спецкурс по использованию компьютеров в обучении математике</w:t>
      </w:r>
      <w:r w:rsidR="005421FC" w:rsidRPr="009F5E4A">
        <w:rPr>
          <w:rFonts w:ascii="Times New Roman" w:hAnsi="Times New Roman" w:cs="Times New Roman"/>
          <w:i/>
          <w:sz w:val="24"/>
          <w:szCs w:val="24"/>
        </w:rPr>
        <w:t>,</w:t>
      </w:r>
      <w:r w:rsidR="001B4A18" w:rsidRPr="009F5E4A">
        <w:rPr>
          <w:rFonts w:ascii="Times New Roman" w:hAnsi="Times New Roman" w:cs="Times New Roman"/>
          <w:i/>
          <w:sz w:val="24"/>
          <w:szCs w:val="24"/>
        </w:rPr>
        <w:t xml:space="preserve"> который ориентируется на практику применения инструментария таких средств компьютерной визуализации, как программы динамической математики. Отмечен</w:t>
      </w:r>
      <w:r w:rsidR="005421FC" w:rsidRPr="009F5E4A">
        <w:rPr>
          <w:rFonts w:ascii="Times New Roman" w:hAnsi="Times New Roman" w:cs="Times New Roman"/>
          <w:i/>
          <w:sz w:val="24"/>
          <w:szCs w:val="24"/>
        </w:rPr>
        <w:t>а</w:t>
      </w:r>
      <w:r w:rsidR="001B4A18" w:rsidRPr="009F5E4A">
        <w:rPr>
          <w:rFonts w:ascii="Times New Roman" w:hAnsi="Times New Roman" w:cs="Times New Roman"/>
          <w:i/>
          <w:sz w:val="24"/>
          <w:szCs w:val="24"/>
        </w:rPr>
        <w:t xml:space="preserve"> важность формирования навыков когнитивного моделирования математических объектов. Приведены примеры задач спецкурса, которые направлены на формирование знаний и умений использовать инструментарий ПДМ в будущей профессиональной деятельности учителя математики. Отмечено, что формирование такого умения происходит, в частности, во время написания конспекта фрагмента урока с использованием ПДМ с последующей его презентацией и обсуждением. Студенты, будущие учителя математики, должны четко понимать, что ПДМ не могут использоваться только как инструмент для построения статического рисунка. Авторы подчеркивают необходимость нахождения таких точек соприкосновения ПДМ с обучением математике, которые бы побуждали к математическому открытию, предоставляли почву для размышления с последующими выводами, заинтересовывали в математических поисках.</w:t>
      </w:r>
    </w:p>
    <w:p w:rsidR="00B43B88" w:rsidRPr="009F5E4A" w:rsidRDefault="004B74F8" w:rsidP="00B84BB7">
      <w:pPr>
        <w:spacing w:after="0" w:line="240" w:lineRule="auto"/>
        <w:jc w:val="both"/>
        <w:rPr>
          <w:rFonts w:ascii="Times New Roman" w:hAnsi="Times New Roman" w:cs="Times New Roman"/>
          <w:i/>
          <w:sz w:val="24"/>
          <w:szCs w:val="24"/>
        </w:rPr>
      </w:pPr>
      <w:r w:rsidRPr="009F5E4A">
        <w:rPr>
          <w:rFonts w:ascii="Times New Roman" w:hAnsi="Times New Roman" w:cs="Times New Roman"/>
          <w:b/>
          <w:i/>
          <w:sz w:val="24"/>
          <w:szCs w:val="24"/>
        </w:rPr>
        <w:t>Ключевые слова:</w:t>
      </w:r>
      <w:r w:rsidR="001B4A18" w:rsidRPr="009F5E4A">
        <w:t xml:space="preserve"> </w:t>
      </w:r>
      <w:r w:rsidR="001B4A18" w:rsidRPr="009F5E4A">
        <w:rPr>
          <w:rFonts w:ascii="Times New Roman" w:hAnsi="Times New Roman" w:cs="Times New Roman"/>
          <w:i/>
          <w:sz w:val="24"/>
          <w:szCs w:val="24"/>
        </w:rPr>
        <w:t>подготовка учителя математики, компьютерная визуализация, средства компьютерной визуализации, системы компьютерной математики, программы динамической математики, когнитивная графика.</w:t>
      </w:r>
    </w:p>
    <w:p w:rsidR="00B43B88" w:rsidRPr="009F5E4A" w:rsidRDefault="00B84BB7" w:rsidP="00B84BB7">
      <w:pPr>
        <w:spacing w:after="0" w:line="240" w:lineRule="auto"/>
        <w:jc w:val="both"/>
        <w:rPr>
          <w:rFonts w:ascii="Times New Roman" w:hAnsi="Times New Roman" w:cs="Times New Roman"/>
          <w:i/>
          <w:sz w:val="24"/>
          <w:szCs w:val="24"/>
          <w:lang w:val="en-US"/>
        </w:rPr>
      </w:pPr>
      <w:proofErr w:type="spellStart"/>
      <w:r w:rsidRPr="009F5E4A">
        <w:rPr>
          <w:rFonts w:ascii="Times New Roman" w:hAnsi="Times New Roman" w:cs="Times New Roman"/>
          <w:b/>
          <w:sz w:val="24"/>
          <w:szCs w:val="24"/>
          <w:lang w:val="en-US"/>
        </w:rPr>
        <w:t>Semenikhina</w:t>
      </w:r>
      <w:proofErr w:type="spellEnd"/>
      <w:r w:rsidRPr="009F5E4A">
        <w:rPr>
          <w:rFonts w:ascii="Times New Roman" w:hAnsi="Times New Roman" w:cs="Times New Roman"/>
          <w:b/>
          <w:sz w:val="24"/>
          <w:szCs w:val="24"/>
          <w:lang w:val="en-US"/>
        </w:rPr>
        <w:t xml:space="preserve"> O.V., </w:t>
      </w:r>
      <w:proofErr w:type="spellStart"/>
      <w:r w:rsidRPr="009F5E4A">
        <w:rPr>
          <w:rFonts w:ascii="Times New Roman" w:hAnsi="Times New Roman" w:cs="Times New Roman"/>
          <w:b/>
          <w:sz w:val="24"/>
          <w:szCs w:val="24"/>
          <w:lang w:val="en-US"/>
        </w:rPr>
        <w:t>Drushlyak</w:t>
      </w:r>
      <w:proofErr w:type="spellEnd"/>
      <w:r w:rsidRPr="009F5E4A">
        <w:rPr>
          <w:rFonts w:ascii="Times New Roman" w:hAnsi="Times New Roman" w:cs="Times New Roman"/>
          <w:b/>
          <w:sz w:val="24"/>
          <w:szCs w:val="24"/>
          <w:lang w:val="en-US"/>
        </w:rPr>
        <w:t xml:space="preserve"> M.G. </w:t>
      </w:r>
      <w:r w:rsidR="009A2C7C" w:rsidRPr="009F5E4A">
        <w:rPr>
          <w:rFonts w:ascii="Times New Roman" w:hAnsi="Times New Roman" w:cs="Times New Roman"/>
          <w:b/>
          <w:sz w:val="24"/>
          <w:szCs w:val="24"/>
          <w:lang w:val="en-US"/>
        </w:rPr>
        <w:t>On</w:t>
      </w:r>
      <w:r w:rsidR="005421FC" w:rsidRPr="009F5E4A">
        <w:rPr>
          <w:rFonts w:ascii="Times New Roman" w:hAnsi="Times New Roman" w:cs="Times New Roman"/>
          <w:b/>
          <w:sz w:val="24"/>
          <w:szCs w:val="24"/>
          <w:lang w:val="en-US"/>
        </w:rPr>
        <w:t xml:space="preserve"> the </w:t>
      </w:r>
      <w:r w:rsidR="009A2C7C" w:rsidRPr="009F5E4A">
        <w:rPr>
          <w:rFonts w:ascii="Times New Roman" w:hAnsi="Times New Roman" w:cs="Times New Roman"/>
          <w:b/>
          <w:sz w:val="24"/>
          <w:szCs w:val="24"/>
          <w:lang w:val="en-US"/>
        </w:rPr>
        <w:t>math</w:t>
      </w:r>
      <w:r w:rsidR="009A2C7C" w:rsidRPr="009F5E4A">
        <w:rPr>
          <w:rFonts w:ascii="Times New Roman" w:hAnsi="Times New Roman" w:cs="Times New Roman"/>
          <w:b/>
          <w:sz w:val="24"/>
          <w:szCs w:val="24"/>
          <w:lang w:val="en-US"/>
        </w:rPr>
        <w:t xml:space="preserve"> </w:t>
      </w:r>
      <w:r w:rsidR="009A2C7C" w:rsidRPr="009F5E4A">
        <w:rPr>
          <w:rFonts w:ascii="Times New Roman" w:hAnsi="Times New Roman" w:cs="Times New Roman"/>
          <w:b/>
          <w:sz w:val="24"/>
          <w:szCs w:val="24"/>
          <w:lang w:val="en-US"/>
        </w:rPr>
        <w:t>teachers</w:t>
      </w:r>
      <w:r w:rsidR="009A2C7C" w:rsidRPr="009F5E4A">
        <w:rPr>
          <w:rFonts w:ascii="Times New Roman" w:hAnsi="Times New Roman" w:cs="Times New Roman"/>
          <w:b/>
          <w:sz w:val="24"/>
          <w:szCs w:val="24"/>
          <w:lang w:val="en-US"/>
        </w:rPr>
        <w:t>’</w:t>
      </w:r>
      <w:r w:rsidR="009A2C7C" w:rsidRPr="009F5E4A">
        <w:rPr>
          <w:rFonts w:ascii="Times New Roman" w:hAnsi="Times New Roman" w:cs="Times New Roman"/>
          <w:b/>
          <w:sz w:val="24"/>
          <w:szCs w:val="24"/>
          <w:lang w:val="en-US"/>
        </w:rPr>
        <w:t xml:space="preserve"> </w:t>
      </w:r>
      <w:r w:rsidR="009F5E4A" w:rsidRPr="009F5E4A">
        <w:rPr>
          <w:rFonts w:ascii="Times New Roman" w:hAnsi="Times New Roman" w:cs="Times New Roman"/>
          <w:b/>
          <w:sz w:val="24"/>
          <w:szCs w:val="24"/>
          <w:lang w:val="en-US"/>
        </w:rPr>
        <w:t>preparation</w:t>
      </w:r>
      <w:r w:rsidR="005421FC" w:rsidRPr="009F5E4A">
        <w:rPr>
          <w:rFonts w:ascii="Times New Roman" w:hAnsi="Times New Roman" w:cs="Times New Roman"/>
          <w:b/>
          <w:sz w:val="24"/>
          <w:szCs w:val="24"/>
          <w:lang w:val="en-US"/>
        </w:rPr>
        <w:t xml:space="preserve"> to use </w:t>
      </w:r>
      <w:r w:rsidR="009F5E4A" w:rsidRPr="009F5E4A">
        <w:rPr>
          <w:rFonts w:ascii="Times New Roman" w:hAnsi="Times New Roman" w:cs="Times New Roman"/>
          <w:b/>
          <w:sz w:val="24"/>
          <w:szCs w:val="24"/>
          <w:lang w:val="en-US"/>
        </w:rPr>
        <w:t xml:space="preserve">dynamic </w:t>
      </w:r>
      <w:r w:rsidR="005421FC" w:rsidRPr="009F5E4A">
        <w:rPr>
          <w:rFonts w:ascii="Times New Roman" w:hAnsi="Times New Roman" w:cs="Times New Roman"/>
          <w:b/>
          <w:sz w:val="24"/>
          <w:szCs w:val="24"/>
          <w:lang w:val="en-US"/>
        </w:rPr>
        <w:t xml:space="preserve">mathematics </w:t>
      </w:r>
      <w:r w:rsidR="009F5E4A" w:rsidRPr="009F5E4A">
        <w:rPr>
          <w:rFonts w:ascii="Times New Roman" w:hAnsi="Times New Roman" w:cs="Times New Roman"/>
          <w:b/>
          <w:sz w:val="24"/>
          <w:szCs w:val="24"/>
          <w:lang w:val="en-US"/>
        </w:rPr>
        <w:t xml:space="preserve">software </w:t>
      </w:r>
      <w:r w:rsidR="00BE483C">
        <w:rPr>
          <w:rFonts w:ascii="Times New Roman" w:hAnsi="Times New Roman" w:cs="Times New Roman"/>
          <w:b/>
          <w:sz w:val="24"/>
          <w:szCs w:val="24"/>
          <w:lang w:val="en-US"/>
        </w:rPr>
        <w:t>as the</w:t>
      </w:r>
      <w:r w:rsidR="005421FC" w:rsidRPr="009F5E4A">
        <w:rPr>
          <w:rFonts w:ascii="Times New Roman" w:hAnsi="Times New Roman" w:cs="Times New Roman"/>
          <w:b/>
          <w:sz w:val="24"/>
          <w:szCs w:val="24"/>
          <w:lang w:val="en-US"/>
        </w:rPr>
        <w:t xml:space="preserve"> </w:t>
      </w:r>
      <w:r w:rsidR="009F5E4A" w:rsidRPr="009F5E4A">
        <w:rPr>
          <w:rFonts w:ascii="Times New Roman" w:hAnsi="Times New Roman" w:cs="Times New Roman"/>
          <w:b/>
          <w:sz w:val="24"/>
          <w:szCs w:val="24"/>
          <w:lang w:val="en-US"/>
        </w:rPr>
        <w:t>tool</w:t>
      </w:r>
      <w:r w:rsidR="005421FC" w:rsidRPr="009F5E4A">
        <w:rPr>
          <w:rFonts w:ascii="Times New Roman" w:hAnsi="Times New Roman" w:cs="Times New Roman"/>
          <w:b/>
          <w:sz w:val="24"/>
          <w:szCs w:val="24"/>
          <w:lang w:val="en-US"/>
        </w:rPr>
        <w:t xml:space="preserve">s of visualization of mathematical knowledge: the practical aspect. </w:t>
      </w:r>
      <w:r w:rsidR="005421FC" w:rsidRPr="009F5E4A">
        <w:rPr>
          <w:rFonts w:ascii="Times New Roman" w:hAnsi="Times New Roman" w:cs="Times New Roman"/>
          <w:i/>
          <w:sz w:val="24"/>
          <w:szCs w:val="24"/>
          <w:lang w:val="en-US"/>
        </w:rPr>
        <w:t>The authors raised the issue of p</w:t>
      </w:r>
      <w:r w:rsidR="009F5E4A" w:rsidRPr="009F5E4A">
        <w:rPr>
          <w:rFonts w:ascii="Times New Roman" w:hAnsi="Times New Roman" w:cs="Times New Roman"/>
          <w:i/>
          <w:sz w:val="24"/>
          <w:szCs w:val="24"/>
          <w:lang w:val="en-US"/>
        </w:rPr>
        <w:t>ractical training of math</w:t>
      </w:r>
      <w:r w:rsidR="005421FC" w:rsidRPr="009F5E4A">
        <w:rPr>
          <w:rFonts w:ascii="Times New Roman" w:hAnsi="Times New Roman" w:cs="Times New Roman"/>
          <w:i/>
          <w:sz w:val="24"/>
          <w:szCs w:val="24"/>
          <w:lang w:val="en-US"/>
        </w:rPr>
        <w:t xml:space="preserve"> teachers to use dynamic mathematics </w:t>
      </w:r>
      <w:r w:rsidR="009F5E4A" w:rsidRPr="009F5E4A">
        <w:rPr>
          <w:rFonts w:ascii="Times New Roman" w:hAnsi="Times New Roman" w:cs="Times New Roman"/>
          <w:i/>
          <w:sz w:val="24"/>
          <w:szCs w:val="24"/>
          <w:lang w:val="en-US"/>
        </w:rPr>
        <w:t>software as</w:t>
      </w:r>
      <w:r w:rsidR="005421FC" w:rsidRPr="009F5E4A">
        <w:rPr>
          <w:rFonts w:ascii="Times New Roman" w:hAnsi="Times New Roman" w:cs="Times New Roman"/>
          <w:i/>
          <w:sz w:val="24"/>
          <w:szCs w:val="24"/>
          <w:lang w:val="en-US"/>
        </w:rPr>
        <w:t xml:space="preserve"> </w:t>
      </w:r>
      <w:r w:rsidR="009F5E4A" w:rsidRPr="009F5E4A">
        <w:rPr>
          <w:rFonts w:ascii="Times New Roman" w:hAnsi="Times New Roman" w:cs="Times New Roman"/>
          <w:i/>
          <w:sz w:val="24"/>
          <w:szCs w:val="24"/>
          <w:lang w:val="en-US"/>
        </w:rPr>
        <w:t>tool</w:t>
      </w:r>
      <w:r w:rsidR="005421FC" w:rsidRPr="009F5E4A">
        <w:rPr>
          <w:rFonts w:ascii="Times New Roman" w:hAnsi="Times New Roman" w:cs="Times New Roman"/>
          <w:i/>
          <w:sz w:val="24"/>
          <w:szCs w:val="24"/>
          <w:lang w:val="en-US"/>
        </w:rPr>
        <w:t xml:space="preserve">s of </w:t>
      </w:r>
      <w:r w:rsidR="009F5E4A" w:rsidRPr="009F5E4A">
        <w:rPr>
          <w:rFonts w:ascii="Times New Roman" w:hAnsi="Times New Roman" w:cs="Times New Roman"/>
          <w:i/>
          <w:sz w:val="24"/>
          <w:szCs w:val="24"/>
          <w:lang w:val="en-US"/>
        </w:rPr>
        <w:t>computer visualization. T</w:t>
      </w:r>
      <w:r w:rsidR="005421FC" w:rsidRPr="009F5E4A">
        <w:rPr>
          <w:rFonts w:ascii="Times New Roman" w:hAnsi="Times New Roman" w:cs="Times New Roman"/>
          <w:i/>
          <w:sz w:val="24"/>
          <w:szCs w:val="24"/>
          <w:lang w:val="en-US"/>
        </w:rPr>
        <w:t xml:space="preserve">he objectives of the </w:t>
      </w:r>
      <w:r w:rsidR="009F5E4A" w:rsidRPr="009F5E4A">
        <w:rPr>
          <w:rFonts w:ascii="Times New Roman" w:hAnsi="Times New Roman" w:cs="Times New Roman"/>
          <w:i/>
          <w:sz w:val="24"/>
          <w:szCs w:val="24"/>
          <w:lang w:val="en-US"/>
        </w:rPr>
        <w:t>math</w:t>
      </w:r>
      <w:r w:rsidR="009F5E4A" w:rsidRPr="009F5E4A">
        <w:rPr>
          <w:rFonts w:ascii="Times New Roman" w:hAnsi="Times New Roman" w:cs="Times New Roman"/>
          <w:i/>
          <w:sz w:val="24"/>
          <w:szCs w:val="24"/>
          <w:lang w:val="en-US"/>
        </w:rPr>
        <w:t xml:space="preserve"> </w:t>
      </w:r>
      <w:r w:rsidR="009F5E4A" w:rsidRPr="009F5E4A">
        <w:rPr>
          <w:rFonts w:ascii="Times New Roman" w:hAnsi="Times New Roman" w:cs="Times New Roman"/>
          <w:i/>
          <w:sz w:val="24"/>
          <w:szCs w:val="24"/>
          <w:lang w:val="en-US"/>
        </w:rPr>
        <w:t>teachers</w:t>
      </w:r>
      <w:r w:rsidR="009F5E4A" w:rsidRPr="009F5E4A">
        <w:rPr>
          <w:rFonts w:ascii="Times New Roman" w:hAnsi="Times New Roman" w:cs="Times New Roman"/>
          <w:i/>
          <w:sz w:val="24"/>
          <w:szCs w:val="24"/>
          <w:lang w:val="en-US"/>
        </w:rPr>
        <w:t xml:space="preserve">’ preparation, </w:t>
      </w:r>
      <w:r w:rsidR="005421FC" w:rsidRPr="009F5E4A">
        <w:rPr>
          <w:rFonts w:ascii="Times New Roman" w:hAnsi="Times New Roman" w:cs="Times New Roman"/>
          <w:i/>
          <w:sz w:val="24"/>
          <w:szCs w:val="24"/>
          <w:lang w:val="en-US"/>
        </w:rPr>
        <w:t xml:space="preserve">associated with the formation of readiness to visualize the </w:t>
      </w:r>
      <w:r w:rsidR="009F5E4A" w:rsidRPr="009F5E4A">
        <w:rPr>
          <w:rFonts w:ascii="Times New Roman" w:hAnsi="Times New Roman" w:cs="Times New Roman"/>
          <w:i/>
          <w:sz w:val="24"/>
          <w:szCs w:val="24"/>
          <w:lang w:val="en-US"/>
        </w:rPr>
        <w:t>learning</w:t>
      </w:r>
      <w:r w:rsidR="005421FC" w:rsidRPr="009F5E4A">
        <w:rPr>
          <w:rFonts w:ascii="Times New Roman" w:hAnsi="Times New Roman" w:cs="Times New Roman"/>
          <w:i/>
          <w:sz w:val="24"/>
          <w:szCs w:val="24"/>
          <w:lang w:val="en-US"/>
        </w:rPr>
        <w:t xml:space="preserve"> material of the school course</w:t>
      </w:r>
      <w:r w:rsidR="009F5E4A" w:rsidRPr="009F5E4A">
        <w:rPr>
          <w:rFonts w:ascii="Times New Roman" w:hAnsi="Times New Roman" w:cs="Times New Roman"/>
          <w:i/>
          <w:sz w:val="24"/>
          <w:szCs w:val="24"/>
          <w:lang w:val="en-US"/>
        </w:rPr>
        <w:t>, are d</w:t>
      </w:r>
      <w:r w:rsidR="009F5E4A" w:rsidRPr="009F5E4A">
        <w:rPr>
          <w:rFonts w:ascii="Times New Roman" w:hAnsi="Times New Roman" w:cs="Times New Roman"/>
          <w:i/>
          <w:sz w:val="24"/>
          <w:szCs w:val="24"/>
          <w:lang w:val="en-US"/>
        </w:rPr>
        <w:t>efine</w:t>
      </w:r>
      <w:r w:rsidR="009F5E4A" w:rsidRPr="009F5E4A">
        <w:rPr>
          <w:rFonts w:ascii="Times New Roman" w:hAnsi="Times New Roman" w:cs="Times New Roman"/>
          <w:i/>
          <w:sz w:val="24"/>
          <w:szCs w:val="24"/>
          <w:lang w:val="en-US"/>
        </w:rPr>
        <w:t>d</w:t>
      </w:r>
      <w:r w:rsidR="005421FC" w:rsidRPr="009F5E4A">
        <w:rPr>
          <w:rFonts w:ascii="Times New Roman" w:hAnsi="Times New Roman" w:cs="Times New Roman"/>
          <w:i/>
          <w:sz w:val="24"/>
          <w:szCs w:val="24"/>
          <w:lang w:val="en-US"/>
        </w:rPr>
        <w:t>. Based on these objectives, a course on the use of computers in the teaching of mathematics, which focuses on the practical appli</w:t>
      </w:r>
      <w:r w:rsidR="009F5E4A" w:rsidRPr="009F5E4A">
        <w:rPr>
          <w:rFonts w:ascii="Times New Roman" w:hAnsi="Times New Roman" w:cs="Times New Roman"/>
          <w:i/>
          <w:sz w:val="24"/>
          <w:szCs w:val="24"/>
          <w:lang w:val="en-US"/>
        </w:rPr>
        <w:t>cati</w:t>
      </w:r>
      <w:r w:rsidR="00BE483C">
        <w:rPr>
          <w:rFonts w:ascii="Times New Roman" w:hAnsi="Times New Roman" w:cs="Times New Roman"/>
          <w:i/>
          <w:sz w:val="24"/>
          <w:szCs w:val="24"/>
          <w:lang w:val="en-US"/>
        </w:rPr>
        <w:t>on of</w:t>
      </w:r>
      <w:r w:rsidR="009F5E4A" w:rsidRPr="009F5E4A">
        <w:rPr>
          <w:rFonts w:ascii="Times New Roman" w:hAnsi="Times New Roman" w:cs="Times New Roman"/>
          <w:i/>
          <w:sz w:val="24"/>
          <w:szCs w:val="24"/>
          <w:lang w:val="en-US"/>
        </w:rPr>
        <w:t xml:space="preserve"> such </w:t>
      </w:r>
      <w:r w:rsidR="00BE483C">
        <w:rPr>
          <w:rFonts w:ascii="Times New Roman" w:hAnsi="Times New Roman" w:cs="Times New Roman"/>
          <w:i/>
          <w:sz w:val="24"/>
          <w:szCs w:val="24"/>
          <w:lang w:val="en-US"/>
        </w:rPr>
        <w:t xml:space="preserve">the </w:t>
      </w:r>
      <w:r w:rsidR="009F5E4A" w:rsidRPr="009F5E4A">
        <w:rPr>
          <w:rFonts w:ascii="Times New Roman" w:hAnsi="Times New Roman" w:cs="Times New Roman"/>
          <w:i/>
          <w:sz w:val="24"/>
          <w:szCs w:val="24"/>
          <w:lang w:val="en-US"/>
        </w:rPr>
        <w:t>tool</w:t>
      </w:r>
      <w:r w:rsidR="005421FC" w:rsidRPr="009F5E4A">
        <w:rPr>
          <w:rFonts w:ascii="Times New Roman" w:hAnsi="Times New Roman" w:cs="Times New Roman"/>
          <w:i/>
          <w:sz w:val="24"/>
          <w:szCs w:val="24"/>
          <w:lang w:val="en-US"/>
        </w:rPr>
        <w:t>s of computer visuali</w:t>
      </w:r>
      <w:r w:rsidR="009F5E4A" w:rsidRPr="009F5E4A">
        <w:rPr>
          <w:rFonts w:ascii="Times New Roman" w:hAnsi="Times New Roman" w:cs="Times New Roman"/>
          <w:i/>
          <w:sz w:val="24"/>
          <w:szCs w:val="24"/>
          <w:lang w:val="en-US"/>
        </w:rPr>
        <w:t xml:space="preserve">zation, as </w:t>
      </w:r>
      <w:r w:rsidR="005421FC" w:rsidRPr="009F5E4A">
        <w:rPr>
          <w:rFonts w:ascii="Times New Roman" w:hAnsi="Times New Roman" w:cs="Times New Roman"/>
          <w:i/>
          <w:sz w:val="24"/>
          <w:szCs w:val="24"/>
          <w:lang w:val="en-US"/>
        </w:rPr>
        <w:t>dynamic mathematics</w:t>
      </w:r>
      <w:r w:rsidR="009F5E4A" w:rsidRPr="009F5E4A">
        <w:rPr>
          <w:rFonts w:ascii="Times New Roman" w:hAnsi="Times New Roman" w:cs="Times New Roman"/>
          <w:i/>
          <w:sz w:val="24"/>
          <w:szCs w:val="24"/>
          <w:lang w:val="en-US"/>
        </w:rPr>
        <w:t xml:space="preserve"> software, is </w:t>
      </w:r>
      <w:r w:rsidR="009F5E4A" w:rsidRPr="009F5E4A">
        <w:rPr>
          <w:rFonts w:ascii="Times New Roman" w:hAnsi="Times New Roman" w:cs="Times New Roman"/>
          <w:i/>
          <w:sz w:val="24"/>
          <w:szCs w:val="24"/>
          <w:lang w:val="en-US"/>
        </w:rPr>
        <w:t>developed</w:t>
      </w:r>
      <w:r w:rsidR="005421FC" w:rsidRPr="009F5E4A">
        <w:rPr>
          <w:rFonts w:ascii="Times New Roman" w:hAnsi="Times New Roman" w:cs="Times New Roman"/>
          <w:i/>
          <w:sz w:val="24"/>
          <w:szCs w:val="24"/>
          <w:lang w:val="en-US"/>
        </w:rPr>
        <w:t xml:space="preserve">. </w:t>
      </w:r>
      <w:r w:rsidR="009F5E4A" w:rsidRPr="009F5E4A">
        <w:rPr>
          <w:rFonts w:ascii="Times New Roman" w:hAnsi="Times New Roman" w:cs="Times New Roman"/>
          <w:i/>
          <w:sz w:val="24"/>
          <w:szCs w:val="24"/>
          <w:lang w:val="en-US"/>
        </w:rPr>
        <w:t>T</w:t>
      </w:r>
      <w:r w:rsidR="005421FC" w:rsidRPr="009F5E4A">
        <w:rPr>
          <w:rFonts w:ascii="Times New Roman" w:hAnsi="Times New Roman" w:cs="Times New Roman"/>
          <w:i/>
          <w:sz w:val="24"/>
          <w:szCs w:val="24"/>
          <w:lang w:val="en-US"/>
        </w:rPr>
        <w:t xml:space="preserve">he importance of developing skills of cognitive modeling </w:t>
      </w:r>
      <w:r w:rsidR="009F5E4A" w:rsidRPr="009F5E4A">
        <w:rPr>
          <w:rFonts w:ascii="Times New Roman" w:hAnsi="Times New Roman" w:cs="Times New Roman"/>
          <w:i/>
          <w:sz w:val="24"/>
          <w:szCs w:val="24"/>
          <w:lang w:val="en-US"/>
        </w:rPr>
        <w:t xml:space="preserve">of </w:t>
      </w:r>
      <w:r w:rsidR="005421FC" w:rsidRPr="009F5E4A">
        <w:rPr>
          <w:rFonts w:ascii="Times New Roman" w:hAnsi="Times New Roman" w:cs="Times New Roman"/>
          <w:i/>
          <w:sz w:val="24"/>
          <w:szCs w:val="24"/>
          <w:lang w:val="en-US"/>
        </w:rPr>
        <w:t>mathematical objects</w:t>
      </w:r>
      <w:r w:rsidR="009F5E4A" w:rsidRPr="009F5E4A">
        <w:rPr>
          <w:rFonts w:ascii="Times New Roman" w:hAnsi="Times New Roman" w:cs="Times New Roman"/>
          <w:i/>
          <w:sz w:val="24"/>
          <w:szCs w:val="24"/>
          <w:lang w:val="en-US"/>
        </w:rPr>
        <w:t xml:space="preserve"> is n</w:t>
      </w:r>
      <w:r w:rsidR="009F5E4A" w:rsidRPr="009F5E4A">
        <w:rPr>
          <w:rFonts w:ascii="Times New Roman" w:hAnsi="Times New Roman" w:cs="Times New Roman"/>
          <w:i/>
          <w:sz w:val="24"/>
          <w:szCs w:val="24"/>
          <w:lang w:val="en-US"/>
        </w:rPr>
        <w:t>oted</w:t>
      </w:r>
      <w:r w:rsidR="009F5E4A" w:rsidRPr="009F5E4A">
        <w:rPr>
          <w:rFonts w:ascii="Times New Roman" w:hAnsi="Times New Roman" w:cs="Times New Roman"/>
          <w:i/>
          <w:sz w:val="24"/>
          <w:szCs w:val="24"/>
          <w:lang w:val="en-US"/>
        </w:rPr>
        <w:t>. Examples of the tas</w:t>
      </w:r>
      <w:r w:rsidR="009F5E4A">
        <w:rPr>
          <w:rFonts w:ascii="Times New Roman" w:hAnsi="Times New Roman" w:cs="Times New Roman"/>
          <w:i/>
          <w:sz w:val="24"/>
          <w:szCs w:val="24"/>
          <w:lang w:val="en-US"/>
        </w:rPr>
        <w:t>k</w:t>
      </w:r>
      <w:r w:rsidR="009F5E4A" w:rsidRPr="009F5E4A">
        <w:rPr>
          <w:rFonts w:ascii="Times New Roman" w:hAnsi="Times New Roman" w:cs="Times New Roman"/>
          <w:i/>
          <w:sz w:val="24"/>
          <w:szCs w:val="24"/>
          <w:lang w:val="en-US"/>
        </w:rPr>
        <w:t>s</w:t>
      </w:r>
      <w:r w:rsidR="005421FC" w:rsidRPr="009F5E4A">
        <w:rPr>
          <w:rFonts w:ascii="Times New Roman" w:hAnsi="Times New Roman" w:cs="Times New Roman"/>
          <w:i/>
          <w:sz w:val="24"/>
          <w:szCs w:val="24"/>
          <w:lang w:val="en-US"/>
        </w:rPr>
        <w:t xml:space="preserve"> of the course</w:t>
      </w:r>
      <w:r w:rsidR="009F5E4A" w:rsidRPr="009F5E4A">
        <w:rPr>
          <w:rFonts w:ascii="Times New Roman" w:hAnsi="Times New Roman" w:cs="Times New Roman"/>
          <w:i/>
          <w:sz w:val="24"/>
          <w:szCs w:val="24"/>
          <w:lang w:val="en-US"/>
        </w:rPr>
        <w:t>, which are</w:t>
      </w:r>
      <w:r w:rsidR="005421FC" w:rsidRPr="009F5E4A">
        <w:rPr>
          <w:rFonts w:ascii="Times New Roman" w:hAnsi="Times New Roman" w:cs="Times New Roman"/>
          <w:i/>
          <w:sz w:val="24"/>
          <w:szCs w:val="24"/>
          <w:lang w:val="en-US"/>
        </w:rPr>
        <w:t xml:space="preserve"> aimed at building skills to use the tools of DM</w:t>
      </w:r>
      <w:r w:rsidR="009F5E4A" w:rsidRPr="009F5E4A">
        <w:rPr>
          <w:rFonts w:ascii="Times New Roman" w:hAnsi="Times New Roman" w:cs="Times New Roman"/>
          <w:i/>
          <w:sz w:val="24"/>
          <w:szCs w:val="24"/>
          <w:lang w:val="en-US"/>
        </w:rPr>
        <w:t>S</w:t>
      </w:r>
      <w:r w:rsidR="005421FC" w:rsidRPr="009F5E4A">
        <w:rPr>
          <w:rFonts w:ascii="Times New Roman" w:hAnsi="Times New Roman" w:cs="Times New Roman"/>
          <w:i/>
          <w:sz w:val="24"/>
          <w:szCs w:val="24"/>
          <w:lang w:val="en-US"/>
        </w:rPr>
        <w:t xml:space="preserve"> in the future professional activities of </w:t>
      </w:r>
      <w:r w:rsidR="009F5E4A" w:rsidRPr="009F5E4A">
        <w:rPr>
          <w:rFonts w:ascii="Times New Roman" w:hAnsi="Times New Roman" w:cs="Times New Roman"/>
          <w:i/>
          <w:sz w:val="24"/>
          <w:szCs w:val="24"/>
          <w:lang w:val="en-US"/>
        </w:rPr>
        <w:t>math</w:t>
      </w:r>
      <w:r w:rsidR="009F5E4A" w:rsidRPr="009F5E4A">
        <w:rPr>
          <w:rFonts w:ascii="Times New Roman" w:hAnsi="Times New Roman" w:cs="Times New Roman"/>
          <w:i/>
          <w:sz w:val="24"/>
          <w:szCs w:val="24"/>
          <w:lang w:val="en-US"/>
        </w:rPr>
        <w:t xml:space="preserve"> teachers, are given</w:t>
      </w:r>
      <w:r w:rsidR="005421FC" w:rsidRPr="009F5E4A">
        <w:rPr>
          <w:rFonts w:ascii="Times New Roman" w:hAnsi="Times New Roman" w:cs="Times New Roman"/>
          <w:i/>
          <w:sz w:val="24"/>
          <w:szCs w:val="24"/>
          <w:lang w:val="en-US"/>
        </w:rPr>
        <w:t>. It is noted that the formation of such skills occurs, in particular, during the writing of the abstract fragment</w:t>
      </w:r>
      <w:r w:rsidR="009F5E4A" w:rsidRPr="009F5E4A">
        <w:rPr>
          <w:rFonts w:ascii="Times New Roman" w:hAnsi="Times New Roman" w:cs="Times New Roman"/>
          <w:i/>
          <w:sz w:val="24"/>
          <w:szCs w:val="24"/>
          <w:lang w:val="en-US"/>
        </w:rPr>
        <w:t xml:space="preserve"> of the lesson with the use of </w:t>
      </w:r>
      <w:r w:rsidR="005421FC" w:rsidRPr="009F5E4A">
        <w:rPr>
          <w:rFonts w:ascii="Times New Roman" w:hAnsi="Times New Roman" w:cs="Times New Roman"/>
          <w:i/>
          <w:sz w:val="24"/>
          <w:szCs w:val="24"/>
          <w:lang w:val="en-US"/>
        </w:rPr>
        <w:t>DM</w:t>
      </w:r>
      <w:r w:rsidR="009F5E4A" w:rsidRPr="009F5E4A">
        <w:rPr>
          <w:rFonts w:ascii="Times New Roman" w:hAnsi="Times New Roman" w:cs="Times New Roman"/>
          <w:i/>
          <w:sz w:val="24"/>
          <w:szCs w:val="24"/>
          <w:lang w:val="en-US"/>
        </w:rPr>
        <w:t>S</w:t>
      </w:r>
      <w:r w:rsidR="005421FC" w:rsidRPr="009F5E4A">
        <w:rPr>
          <w:rFonts w:ascii="Times New Roman" w:hAnsi="Times New Roman" w:cs="Times New Roman"/>
          <w:i/>
          <w:sz w:val="24"/>
          <w:szCs w:val="24"/>
          <w:lang w:val="en-US"/>
        </w:rPr>
        <w:t xml:space="preserve"> with its subsequent presentation and discussion. Students, future</w:t>
      </w:r>
      <w:r w:rsidR="009F5E4A" w:rsidRPr="009F5E4A">
        <w:rPr>
          <w:rFonts w:ascii="Times New Roman" w:hAnsi="Times New Roman" w:cs="Times New Roman"/>
          <w:i/>
          <w:sz w:val="24"/>
          <w:szCs w:val="24"/>
          <w:lang w:val="en-US"/>
        </w:rPr>
        <w:t xml:space="preserve"> math teachers must understand that </w:t>
      </w:r>
      <w:r w:rsidR="005421FC" w:rsidRPr="009F5E4A">
        <w:rPr>
          <w:rFonts w:ascii="Times New Roman" w:hAnsi="Times New Roman" w:cs="Times New Roman"/>
          <w:i/>
          <w:sz w:val="24"/>
          <w:szCs w:val="24"/>
          <w:lang w:val="en-US"/>
        </w:rPr>
        <w:t>DM</w:t>
      </w:r>
      <w:r w:rsidR="009F5E4A" w:rsidRPr="009F5E4A">
        <w:rPr>
          <w:rFonts w:ascii="Times New Roman" w:hAnsi="Times New Roman" w:cs="Times New Roman"/>
          <w:i/>
          <w:sz w:val="24"/>
          <w:szCs w:val="24"/>
          <w:lang w:val="en-US"/>
        </w:rPr>
        <w:t>S</w:t>
      </w:r>
      <w:r w:rsidR="005421FC" w:rsidRPr="009F5E4A">
        <w:rPr>
          <w:rFonts w:ascii="Times New Roman" w:hAnsi="Times New Roman" w:cs="Times New Roman"/>
          <w:i/>
          <w:sz w:val="24"/>
          <w:szCs w:val="24"/>
          <w:lang w:val="en-US"/>
        </w:rPr>
        <w:t xml:space="preserve"> can not only be u</w:t>
      </w:r>
      <w:r w:rsidR="009F5E4A" w:rsidRPr="009F5E4A">
        <w:rPr>
          <w:rFonts w:ascii="Times New Roman" w:hAnsi="Times New Roman" w:cs="Times New Roman"/>
          <w:i/>
          <w:sz w:val="24"/>
          <w:szCs w:val="24"/>
          <w:lang w:val="en-US"/>
        </w:rPr>
        <w:t>sed as a tool to build a static sketch</w:t>
      </w:r>
      <w:r w:rsidR="005421FC" w:rsidRPr="009F5E4A">
        <w:rPr>
          <w:rFonts w:ascii="Times New Roman" w:hAnsi="Times New Roman" w:cs="Times New Roman"/>
          <w:i/>
          <w:sz w:val="24"/>
          <w:szCs w:val="24"/>
          <w:lang w:val="en-US"/>
        </w:rPr>
        <w:t xml:space="preserve">. The authors emphasize the necessity of finding such points of contact </w:t>
      </w:r>
      <w:r w:rsidR="009F5E4A" w:rsidRPr="009F5E4A">
        <w:rPr>
          <w:rFonts w:ascii="Times New Roman" w:hAnsi="Times New Roman" w:cs="Times New Roman"/>
          <w:i/>
          <w:sz w:val="24"/>
          <w:szCs w:val="24"/>
          <w:lang w:val="en-US"/>
        </w:rPr>
        <w:t>of DMS</w:t>
      </w:r>
      <w:r w:rsidR="005421FC" w:rsidRPr="009F5E4A">
        <w:rPr>
          <w:rFonts w:ascii="Times New Roman" w:hAnsi="Times New Roman" w:cs="Times New Roman"/>
          <w:i/>
          <w:sz w:val="24"/>
          <w:szCs w:val="24"/>
          <w:lang w:val="en-US"/>
        </w:rPr>
        <w:t xml:space="preserve"> with the teaching of mathematics, which would motivate to mathematical discovery, gave rise to reflections and subsequent conclusions, </w:t>
      </w:r>
      <w:r w:rsidR="009F5E4A" w:rsidRPr="009F5E4A">
        <w:rPr>
          <w:rFonts w:ascii="Times New Roman" w:hAnsi="Times New Roman" w:cs="Times New Roman"/>
          <w:i/>
          <w:sz w:val="24"/>
          <w:szCs w:val="24"/>
          <w:lang w:val="en-US"/>
        </w:rPr>
        <w:t>engage in</w:t>
      </w:r>
      <w:r w:rsidR="005421FC" w:rsidRPr="009F5E4A">
        <w:rPr>
          <w:rFonts w:ascii="Times New Roman" w:hAnsi="Times New Roman" w:cs="Times New Roman"/>
          <w:i/>
          <w:sz w:val="24"/>
          <w:szCs w:val="24"/>
          <w:lang w:val="en-US"/>
        </w:rPr>
        <w:t xml:space="preserve"> the mathematical quest.</w:t>
      </w:r>
    </w:p>
    <w:p w:rsidR="00B43B88" w:rsidRPr="00BE483C" w:rsidRDefault="00B43B88" w:rsidP="00B84BB7">
      <w:pPr>
        <w:spacing w:after="0" w:line="240" w:lineRule="auto"/>
        <w:jc w:val="both"/>
        <w:rPr>
          <w:rFonts w:ascii="Times New Roman" w:hAnsi="Times New Roman" w:cs="Times New Roman"/>
          <w:i/>
          <w:sz w:val="24"/>
          <w:szCs w:val="24"/>
          <w:lang w:val="en-US"/>
        </w:rPr>
      </w:pPr>
      <w:r w:rsidRPr="00BE483C">
        <w:rPr>
          <w:rFonts w:ascii="Times New Roman" w:hAnsi="Times New Roman" w:cs="Times New Roman"/>
          <w:b/>
          <w:i/>
          <w:sz w:val="24"/>
          <w:szCs w:val="24"/>
          <w:lang w:val="en-US"/>
        </w:rPr>
        <w:lastRenderedPageBreak/>
        <w:t xml:space="preserve">Key words: </w:t>
      </w:r>
      <w:r w:rsidR="00BE483C" w:rsidRPr="00BE483C">
        <w:rPr>
          <w:rFonts w:ascii="Times New Roman" w:hAnsi="Times New Roman" w:cs="Times New Roman"/>
          <w:i/>
          <w:sz w:val="24"/>
          <w:szCs w:val="24"/>
          <w:lang w:val="en-US"/>
        </w:rPr>
        <w:t>math</w:t>
      </w:r>
      <w:r w:rsidR="00BE483C" w:rsidRPr="00BE483C">
        <w:rPr>
          <w:rFonts w:ascii="Times New Roman" w:hAnsi="Times New Roman" w:cs="Times New Roman"/>
          <w:i/>
          <w:sz w:val="24"/>
          <w:szCs w:val="24"/>
          <w:lang w:val="en-US"/>
        </w:rPr>
        <w:t xml:space="preserve"> </w:t>
      </w:r>
      <w:r w:rsidR="005421FC" w:rsidRPr="00BE483C">
        <w:rPr>
          <w:rFonts w:ascii="Times New Roman" w:hAnsi="Times New Roman" w:cs="Times New Roman"/>
          <w:i/>
          <w:sz w:val="24"/>
          <w:szCs w:val="24"/>
          <w:lang w:val="en-US"/>
        </w:rPr>
        <w:t>teacher</w:t>
      </w:r>
      <w:r w:rsidR="00BE483C" w:rsidRPr="00BE483C">
        <w:rPr>
          <w:rFonts w:ascii="Times New Roman" w:hAnsi="Times New Roman" w:cs="Times New Roman"/>
          <w:i/>
          <w:sz w:val="24"/>
          <w:szCs w:val="24"/>
          <w:lang w:val="en-US"/>
        </w:rPr>
        <w:t>s’ preparation</w:t>
      </w:r>
      <w:r w:rsidR="005421FC" w:rsidRPr="00BE483C">
        <w:rPr>
          <w:rFonts w:ascii="Times New Roman" w:hAnsi="Times New Roman" w:cs="Times New Roman"/>
          <w:i/>
          <w:sz w:val="24"/>
          <w:szCs w:val="24"/>
          <w:lang w:val="en-US"/>
        </w:rPr>
        <w:t xml:space="preserve">, computer visualization, </w:t>
      </w:r>
      <w:r w:rsidR="00BE483C" w:rsidRPr="00BE483C">
        <w:rPr>
          <w:rFonts w:ascii="Times New Roman" w:hAnsi="Times New Roman" w:cs="Times New Roman"/>
          <w:i/>
          <w:sz w:val="24"/>
          <w:szCs w:val="24"/>
          <w:lang w:val="en-US"/>
        </w:rPr>
        <w:t xml:space="preserve">the tools of </w:t>
      </w:r>
      <w:r w:rsidR="005421FC" w:rsidRPr="00BE483C">
        <w:rPr>
          <w:rFonts w:ascii="Times New Roman" w:hAnsi="Times New Roman" w:cs="Times New Roman"/>
          <w:i/>
          <w:sz w:val="24"/>
          <w:szCs w:val="24"/>
          <w:lang w:val="en-US"/>
        </w:rPr>
        <w:t xml:space="preserve">computer visualization, systems </w:t>
      </w:r>
      <w:r w:rsidR="00BE483C" w:rsidRPr="00BE483C">
        <w:rPr>
          <w:rFonts w:ascii="Times New Roman" w:hAnsi="Times New Roman" w:cs="Times New Roman"/>
          <w:i/>
          <w:sz w:val="24"/>
          <w:szCs w:val="24"/>
          <w:lang w:val="en-US"/>
        </w:rPr>
        <w:t xml:space="preserve">of </w:t>
      </w:r>
      <w:r w:rsidR="00BE483C" w:rsidRPr="00BE483C">
        <w:rPr>
          <w:rFonts w:ascii="Times New Roman" w:hAnsi="Times New Roman" w:cs="Times New Roman"/>
          <w:i/>
          <w:sz w:val="24"/>
          <w:szCs w:val="24"/>
          <w:lang w:val="en-US"/>
        </w:rPr>
        <w:t xml:space="preserve">computer </w:t>
      </w:r>
      <w:r w:rsidR="005421FC" w:rsidRPr="00BE483C">
        <w:rPr>
          <w:rFonts w:ascii="Times New Roman" w:hAnsi="Times New Roman" w:cs="Times New Roman"/>
          <w:i/>
          <w:sz w:val="24"/>
          <w:szCs w:val="24"/>
          <w:lang w:val="en-US"/>
        </w:rPr>
        <w:t>mathematics, dynamic mathematics</w:t>
      </w:r>
      <w:r w:rsidR="00BE483C" w:rsidRPr="00BE483C">
        <w:rPr>
          <w:rFonts w:ascii="Times New Roman" w:hAnsi="Times New Roman" w:cs="Times New Roman"/>
          <w:i/>
          <w:sz w:val="24"/>
          <w:szCs w:val="24"/>
          <w:lang w:val="en-US"/>
        </w:rPr>
        <w:t xml:space="preserve"> software</w:t>
      </w:r>
      <w:r w:rsidR="005421FC" w:rsidRPr="00BE483C">
        <w:rPr>
          <w:rFonts w:ascii="Times New Roman" w:hAnsi="Times New Roman" w:cs="Times New Roman"/>
          <w:i/>
          <w:sz w:val="24"/>
          <w:szCs w:val="24"/>
          <w:lang w:val="en-US"/>
        </w:rPr>
        <w:t>, cognitive graphics.</w:t>
      </w:r>
    </w:p>
    <w:sectPr w:rsidR="00B43B88" w:rsidRPr="00BE483C" w:rsidSect="004B74F8">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A56E5"/>
    <w:multiLevelType w:val="hybridMultilevel"/>
    <w:tmpl w:val="BA4A565E"/>
    <w:lvl w:ilvl="0" w:tplc="519408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85C6757"/>
    <w:multiLevelType w:val="hybridMultilevel"/>
    <w:tmpl w:val="FB24404C"/>
    <w:lvl w:ilvl="0" w:tplc="FD068194">
      <w:start w:val="1"/>
      <w:numFmt w:val="decimal"/>
      <w:lvlText w:val="%1."/>
      <w:lvlJc w:val="left"/>
      <w:pPr>
        <w:ind w:left="720"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DCF4223"/>
    <w:multiLevelType w:val="hybridMultilevel"/>
    <w:tmpl w:val="B73637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1130048"/>
    <w:multiLevelType w:val="hybridMultilevel"/>
    <w:tmpl w:val="1E168A72"/>
    <w:lvl w:ilvl="0" w:tplc="2B84F240">
      <w:start w:val="1"/>
      <w:numFmt w:val="decimal"/>
      <w:lvlText w:val="%1."/>
      <w:lvlJc w:val="left"/>
      <w:pPr>
        <w:ind w:left="720" w:hanging="360"/>
      </w:pPr>
      <w:rPr>
        <w:rFonts w:eastAsiaTheme="minorHAns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35D6"/>
    <w:rsid w:val="001B4A18"/>
    <w:rsid w:val="001F10DA"/>
    <w:rsid w:val="002C63C8"/>
    <w:rsid w:val="003B3E19"/>
    <w:rsid w:val="00466747"/>
    <w:rsid w:val="004B74F8"/>
    <w:rsid w:val="005421FC"/>
    <w:rsid w:val="005535D6"/>
    <w:rsid w:val="00556303"/>
    <w:rsid w:val="00591196"/>
    <w:rsid w:val="005E208B"/>
    <w:rsid w:val="00676A7A"/>
    <w:rsid w:val="006823FF"/>
    <w:rsid w:val="0075461F"/>
    <w:rsid w:val="007C0C31"/>
    <w:rsid w:val="008376CB"/>
    <w:rsid w:val="008A1207"/>
    <w:rsid w:val="008D2739"/>
    <w:rsid w:val="008F7A28"/>
    <w:rsid w:val="009A2C7C"/>
    <w:rsid w:val="009F5E4A"/>
    <w:rsid w:val="00A52BAA"/>
    <w:rsid w:val="00A605EF"/>
    <w:rsid w:val="00AC1699"/>
    <w:rsid w:val="00AD2136"/>
    <w:rsid w:val="00B43B88"/>
    <w:rsid w:val="00B84BB7"/>
    <w:rsid w:val="00B939F7"/>
    <w:rsid w:val="00BE483C"/>
    <w:rsid w:val="00CB41CF"/>
    <w:rsid w:val="00CC278B"/>
    <w:rsid w:val="00D14F80"/>
    <w:rsid w:val="00D945E2"/>
    <w:rsid w:val="00E0164D"/>
    <w:rsid w:val="00EF1AA5"/>
    <w:rsid w:val="00FB59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Style">
    <w:name w:val="Body Style"/>
    <w:basedOn w:val="a"/>
    <w:rsid w:val="00A605EF"/>
    <w:pPr>
      <w:spacing w:after="120" w:line="360" w:lineRule="auto"/>
      <w:jc w:val="both"/>
    </w:pPr>
    <w:rPr>
      <w:rFonts w:ascii="Times New Roman" w:eastAsia="Times New Roman" w:hAnsi="Times New Roman" w:cs="Times New Roman"/>
      <w:sz w:val="28"/>
      <w:szCs w:val="20"/>
      <w:lang w:val="uk-UA" w:eastAsia="ru-RU"/>
    </w:rPr>
  </w:style>
  <w:style w:type="paragraph" w:styleId="a3">
    <w:name w:val="Normal (Web)"/>
    <w:basedOn w:val="a"/>
    <w:uiPriority w:val="99"/>
    <w:rsid w:val="00A605EF"/>
    <w:pPr>
      <w:spacing w:before="100" w:beforeAutospacing="1" w:after="100" w:afterAutospacing="1" w:line="240" w:lineRule="auto"/>
    </w:pPr>
    <w:rPr>
      <w:rFonts w:ascii="Times New Roman" w:eastAsia="Times New Roman" w:hAnsi="Times New Roman" w:cs="Times New Roman"/>
      <w:color w:val="000000"/>
      <w:sz w:val="28"/>
      <w:szCs w:val="28"/>
      <w:lang w:eastAsia="ru-RU"/>
    </w:rPr>
  </w:style>
  <w:style w:type="paragraph" w:styleId="a4">
    <w:name w:val="Balloon Text"/>
    <w:basedOn w:val="a"/>
    <w:link w:val="a5"/>
    <w:uiPriority w:val="99"/>
    <w:semiHidden/>
    <w:unhideWhenUsed/>
    <w:rsid w:val="00A605E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605EF"/>
    <w:rPr>
      <w:rFonts w:ascii="Tahoma" w:hAnsi="Tahoma" w:cs="Tahoma"/>
      <w:sz w:val="16"/>
      <w:szCs w:val="16"/>
    </w:rPr>
  </w:style>
  <w:style w:type="paragraph" w:customStyle="1" w:styleId="Default">
    <w:name w:val="Default"/>
    <w:rsid w:val="00A605EF"/>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6">
    <w:name w:val="List Paragraph"/>
    <w:basedOn w:val="a"/>
    <w:uiPriority w:val="34"/>
    <w:qFormat/>
    <w:rsid w:val="00FB59E0"/>
    <w:pPr>
      <w:spacing w:after="160" w:line="259" w:lineRule="auto"/>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Style">
    <w:name w:val="Body Style"/>
    <w:basedOn w:val="a"/>
    <w:rsid w:val="00A605EF"/>
    <w:pPr>
      <w:spacing w:after="120" w:line="360" w:lineRule="auto"/>
      <w:jc w:val="both"/>
    </w:pPr>
    <w:rPr>
      <w:rFonts w:ascii="Times New Roman" w:eastAsia="Times New Roman" w:hAnsi="Times New Roman" w:cs="Times New Roman"/>
      <w:sz w:val="28"/>
      <w:szCs w:val="20"/>
      <w:lang w:val="uk-UA" w:eastAsia="ru-RU"/>
    </w:rPr>
  </w:style>
  <w:style w:type="paragraph" w:styleId="a3">
    <w:name w:val="Normal (Web)"/>
    <w:basedOn w:val="a"/>
    <w:uiPriority w:val="99"/>
    <w:rsid w:val="00A605EF"/>
    <w:pPr>
      <w:spacing w:before="100" w:beforeAutospacing="1" w:after="100" w:afterAutospacing="1" w:line="240" w:lineRule="auto"/>
    </w:pPr>
    <w:rPr>
      <w:rFonts w:ascii="Times New Roman" w:eastAsia="Times New Roman" w:hAnsi="Times New Roman" w:cs="Times New Roman"/>
      <w:color w:val="000000"/>
      <w:sz w:val="28"/>
      <w:szCs w:val="28"/>
      <w:lang w:eastAsia="ru-RU"/>
    </w:rPr>
  </w:style>
  <w:style w:type="paragraph" w:styleId="a4">
    <w:name w:val="Balloon Text"/>
    <w:basedOn w:val="a"/>
    <w:link w:val="a5"/>
    <w:uiPriority w:val="99"/>
    <w:semiHidden/>
    <w:unhideWhenUsed/>
    <w:rsid w:val="00A605E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605EF"/>
    <w:rPr>
      <w:rFonts w:ascii="Tahoma" w:hAnsi="Tahoma" w:cs="Tahoma"/>
      <w:sz w:val="16"/>
      <w:szCs w:val="16"/>
    </w:rPr>
  </w:style>
  <w:style w:type="paragraph" w:customStyle="1" w:styleId="Default">
    <w:name w:val="Default"/>
    <w:rsid w:val="00A605EF"/>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6">
    <w:name w:val="List Paragraph"/>
    <w:basedOn w:val="a"/>
    <w:uiPriority w:val="34"/>
    <w:qFormat/>
    <w:rsid w:val="00FB59E0"/>
    <w:pPr>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660582">
      <w:bodyDiv w:val="1"/>
      <w:marLeft w:val="0"/>
      <w:marRight w:val="0"/>
      <w:marTop w:val="0"/>
      <w:marBottom w:val="0"/>
      <w:divBdr>
        <w:top w:val="none" w:sz="0" w:space="0" w:color="auto"/>
        <w:left w:val="none" w:sz="0" w:space="0" w:color="auto"/>
        <w:bottom w:val="none" w:sz="0" w:space="0" w:color="auto"/>
        <w:right w:val="none" w:sz="0" w:space="0" w:color="auto"/>
      </w:divBdr>
    </w:div>
    <w:div w:id="405149374">
      <w:bodyDiv w:val="1"/>
      <w:marLeft w:val="0"/>
      <w:marRight w:val="0"/>
      <w:marTop w:val="0"/>
      <w:marBottom w:val="0"/>
      <w:divBdr>
        <w:top w:val="none" w:sz="0" w:space="0" w:color="auto"/>
        <w:left w:val="none" w:sz="0" w:space="0" w:color="auto"/>
        <w:bottom w:val="none" w:sz="0" w:space="0" w:color="auto"/>
        <w:right w:val="none" w:sz="0" w:space="0" w:color="auto"/>
      </w:divBdr>
    </w:div>
    <w:div w:id="1728410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oleObject" Target="embeddings/oleObject4.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oleObject" Target="embeddings/oleObject17.bin"/><Relationship Id="rId3" Type="http://schemas.microsoft.com/office/2007/relationships/stylesWithEffects" Target="stylesWithEffects.xml"/><Relationship Id="rId21" Type="http://schemas.openxmlformats.org/officeDocument/2006/relationships/oleObject" Target="embeddings/oleObject8.bin"/><Relationship Id="rId34" Type="http://schemas.openxmlformats.org/officeDocument/2006/relationships/image" Target="media/image15.wmf"/><Relationship Id="rId42" Type="http://schemas.openxmlformats.org/officeDocument/2006/relationships/theme" Target="theme/theme1.xml"/><Relationship Id="rId7" Type="http://schemas.openxmlformats.org/officeDocument/2006/relationships/oleObject" Target="embeddings/oleObject1.bin"/><Relationship Id="rId12" Type="http://schemas.openxmlformats.org/officeDocument/2006/relationships/image" Target="media/image4.wmf"/><Relationship Id="rId17" Type="http://schemas.openxmlformats.org/officeDocument/2006/relationships/oleObject" Target="embeddings/oleObject6.bin"/><Relationship Id="rId25" Type="http://schemas.openxmlformats.org/officeDocument/2006/relationships/oleObject" Target="embeddings/oleObject10.bin"/><Relationship Id="rId33" Type="http://schemas.openxmlformats.org/officeDocument/2006/relationships/oleObject" Target="embeddings/oleObject14.bin"/><Relationship Id="rId38" Type="http://schemas.openxmlformats.org/officeDocument/2006/relationships/image" Target="media/image17.wmf"/><Relationship Id="rId2" Type="http://schemas.openxmlformats.org/officeDocument/2006/relationships/styles" Target="styles.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oleObject" Target="embeddings/oleObject12.bin"/><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oleObject" Target="embeddings/oleObject3.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6.bin"/><Relationship Id="rId40" Type="http://schemas.openxmlformats.org/officeDocument/2006/relationships/image" Target="media/image18.emf"/><Relationship Id="rId5" Type="http://schemas.openxmlformats.org/officeDocument/2006/relationships/webSettings" Target="webSettings.xml"/><Relationship Id="rId15" Type="http://schemas.openxmlformats.org/officeDocument/2006/relationships/oleObject" Target="embeddings/oleObject5.bin"/><Relationship Id="rId23" Type="http://schemas.openxmlformats.org/officeDocument/2006/relationships/oleObject" Target="embeddings/oleObject9.bin"/><Relationship Id="rId28" Type="http://schemas.openxmlformats.org/officeDocument/2006/relationships/image" Target="media/image12.wmf"/><Relationship Id="rId36" Type="http://schemas.openxmlformats.org/officeDocument/2006/relationships/image" Target="media/image16.wmf"/><Relationship Id="rId10" Type="http://schemas.openxmlformats.org/officeDocument/2006/relationships/image" Target="media/image3.wmf"/><Relationship Id="rId19" Type="http://schemas.openxmlformats.org/officeDocument/2006/relationships/oleObject" Target="embeddings/oleObject7.bin"/><Relationship Id="rId31" Type="http://schemas.openxmlformats.org/officeDocument/2006/relationships/oleObject" Target="embeddings/oleObject13.bin"/><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1.bin"/><Relationship Id="rId30" Type="http://schemas.openxmlformats.org/officeDocument/2006/relationships/image" Target="media/image13.wmf"/><Relationship Id="rId35" Type="http://schemas.openxmlformats.org/officeDocument/2006/relationships/oleObject" Target="embeddings/oleObject1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TotalTime>
  <Pages>13</Pages>
  <Words>3591</Words>
  <Characters>20470</Characters>
  <Application>Microsoft Office Word</Application>
  <DocSecurity>0</DocSecurity>
  <Lines>170</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Intel</Company>
  <LinksUpToDate>false</LinksUpToDate>
  <CharactersWithSpaces>24013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dcterms:created xsi:type="dcterms:W3CDTF">2017-02-28T10:49:00Z</dcterms:created>
  <dcterms:modified xsi:type="dcterms:W3CDTF">2017-03-08T12:39:00Z</dcterms:modified>
</cp:coreProperties>
</file>