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1D2" w:rsidRPr="007C72F9" w:rsidRDefault="000121D2" w:rsidP="000121D2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="00751252" w:rsidRPr="007C72F9">
        <w:rPr>
          <w:rFonts w:ascii="Times New Roman" w:hAnsi="Times New Roman" w:cs="Times New Roman"/>
          <w:b/>
          <w:sz w:val="28"/>
          <w:szCs w:val="28"/>
        </w:rPr>
        <w:t xml:space="preserve"> 376-056.264-053.4:159.955</w:t>
      </w:r>
    </w:p>
    <w:p w:rsidR="00A07236" w:rsidRPr="007C72F9" w:rsidRDefault="00AC5F70" w:rsidP="00092F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ДІАГНОСТИКА МИСЛЕННЄВИХ ОПЕРАЦІЙ </w:t>
      </w:r>
      <w:r w:rsidR="00C7539B"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СТАРШИХ ДОШКІЛЬНИКІВ </w:t>
      </w:r>
      <w:r w:rsidR="007D4D2C" w:rsidRPr="007C72F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C7539B"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 </w:t>
      </w:r>
      <w:r w:rsidR="003011B6">
        <w:rPr>
          <w:rFonts w:ascii="Times New Roman" w:hAnsi="Times New Roman" w:cs="Times New Roman"/>
          <w:b/>
          <w:sz w:val="28"/>
          <w:szCs w:val="28"/>
          <w:lang w:val="uk-UA"/>
        </w:rPr>
        <w:t>ЗАГАЛЬНИМ НЕДОРОЗВИТКОМ</w:t>
      </w:r>
      <w:r w:rsidR="00C7539B"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МОВЛЕННЯ</w:t>
      </w:r>
    </w:p>
    <w:p w:rsidR="00092F98" w:rsidRPr="007C72F9" w:rsidRDefault="00092F98" w:rsidP="00092F98">
      <w:pPr>
        <w:spacing w:after="0" w:line="360" w:lineRule="auto"/>
        <w:ind w:left="48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А. А. Соловйова</w:t>
      </w:r>
    </w:p>
    <w:p w:rsidR="00092F98" w:rsidRPr="007C72F9" w:rsidRDefault="00092F98" w:rsidP="00092F98">
      <w:pPr>
        <w:spacing w:after="0"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магістр спеціальності </w:t>
      </w:r>
    </w:p>
    <w:p w:rsidR="00092F98" w:rsidRPr="007C72F9" w:rsidRDefault="00092F98" w:rsidP="00092F98">
      <w:pPr>
        <w:spacing w:after="0"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>«Спеціальна освіта</w:t>
      </w:r>
    </w:p>
    <w:p w:rsidR="00092F98" w:rsidRPr="007C72F9" w:rsidRDefault="00092F98" w:rsidP="00092F98">
      <w:pPr>
        <w:spacing w:after="0"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>(Логопедія. Спеціальна психологія)»</w:t>
      </w:r>
    </w:p>
    <w:p w:rsidR="00092F98" w:rsidRPr="007C72F9" w:rsidRDefault="00092F98" w:rsidP="00092F98">
      <w:pPr>
        <w:spacing w:after="0" w:line="360" w:lineRule="auto"/>
        <w:ind w:left="48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О. В. Ласточкіна</w:t>
      </w:r>
    </w:p>
    <w:p w:rsidR="00092F98" w:rsidRPr="007C72F9" w:rsidRDefault="00092F98" w:rsidP="00092F98">
      <w:pPr>
        <w:spacing w:after="0"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>кандидат педагогічних наук, доцент</w:t>
      </w:r>
    </w:p>
    <w:p w:rsidR="00092F98" w:rsidRPr="007C72F9" w:rsidRDefault="00092F98" w:rsidP="00092F98">
      <w:pPr>
        <w:spacing w:after="0"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Сумський державний педагогічний </w:t>
      </w:r>
    </w:p>
    <w:p w:rsidR="00092F98" w:rsidRPr="007C72F9" w:rsidRDefault="00092F98" w:rsidP="00092F98">
      <w:pPr>
        <w:spacing w:after="0"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>університет імені А. С. Макаренка</w:t>
      </w:r>
    </w:p>
    <w:p w:rsidR="00027F83" w:rsidRPr="007C72F9" w:rsidRDefault="00D33C51" w:rsidP="00BF0F81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027F83" w:rsidRPr="007C72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статті представлено аналіз експериментальних даних, </w:t>
      </w:r>
      <w:r w:rsidRPr="007C72F9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027F83" w:rsidRPr="007C72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демонструють </w:t>
      </w:r>
      <w:r w:rsidR="00BD62FA" w:rsidRPr="007C72F9">
        <w:rPr>
          <w:rFonts w:ascii="Times New Roman" w:hAnsi="Times New Roman" w:cs="Times New Roman"/>
          <w:i/>
          <w:sz w:val="28"/>
          <w:szCs w:val="28"/>
          <w:lang w:val="uk-UA"/>
        </w:rPr>
        <w:t>стан</w:t>
      </w:r>
      <w:r w:rsidR="00027F83" w:rsidRPr="007C72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62FA" w:rsidRPr="007C72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сформованості </w:t>
      </w:r>
      <w:proofErr w:type="spellStart"/>
      <w:r w:rsidR="00027F83" w:rsidRPr="007C72F9">
        <w:rPr>
          <w:rFonts w:ascii="Times New Roman" w:hAnsi="Times New Roman" w:cs="Times New Roman"/>
          <w:i/>
          <w:sz w:val="28"/>
          <w:szCs w:val="28"/>
          <w:lang w:val="uk-UA"/>
        </w:rPr>
        <w:t>мисленн</w:t>
      </w:r>
      <w:r w:rsidRPr="007C72F9">
        <w:rPr>
          <w:rFonts w:ascii="Times New Roman" w:hAnsi="Times New Roman" w:cs="Times New Roman"/>
          <w:i/>
          <w:sz w:val="28"/>
          <w:szCs w:val="28"/>
          <w:lang w:val="uk-UA"/>
        </w:rPr>
        <w:t>євих</w:t>
      </w:r>
      <w:proofErr w:type="spellEnd"/>
      <w:r w:rsidRPr="007C72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операцій </w:t>
      </w:r>
      <w:r w:rsidR="00027F83" w:rsidRPr="007C72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старших дошкільників </w:t>
      </w:r>
      <w:r w:rsidRPr="007C72F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027F83" w:rsidRPr="007C72F9">
        <w:rPr>
          <w:rFonts w:ascii="Times New Roman" w:hAnsi="Times New Roman" w:cs="Times New Roman"/>
          <w:i/>
          <w:sz w:val="28"/>
          <w:szCs w:val="28"/>
          <w:lang w:val="uk-UA"/>
        </w:rPr>
        <w:t>з загальним недорозви</w:t>
      </w:r>
      <w:r w:rsidR="00A50D3B">
        <w:rPr>
          <w:rFonts w:ascii="Times New Roman" w:hAnsi="Times New Roman" w:cs="Times New Roman"/>
          <w:i/>
          <w:sz w:val="28"/>
          <w:szCs w:val="28"/>
          <w:lang w:val="uk-UA"/>
        </w:rPr>
        <w:t>тком</w:t>
      </w:r>
      <w:r w:rsidR="00027F83" w:rsidRPr="007C72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мовлення.</w:t>
      </w:r>
    </w:p>
    <w:p w:rsidR="00027F83" w:rsidRPr="007C72F9" w:rsidRDefault="00027F83" w:rsidP="00BF0F81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C72F9">
        <w:rPr>
          <w:rFonts w:ascii="Times New Roman" w:hAnsi="Times New Roman" w:cs="Times New Roman"/>
          <w:i/>
          <w:sz w:val="28"/>
          <w:szCs w:val="28"/>
        </w:rPr>
        <w:t xml:space="preserve">В статье представлен анализ экспериментальных данных, демонстрирующих </w:t>
      </w:r>
      <w:r w:rsidR="00BD62FA" w:rsidRPr="007C72F9">
        <w:rPr>
          <w:rFonts w:ascii="Times New Roman" w:hAnsi="Times New Roman" w:cs="Times New Roman"/>
          <w:i/>
          <w:sz w:val="28"/>
          <w:szCs w:val="28"/>
        </w:rPr>
        <w:t>состояние</w:t>
      </w:r>
      <w:r w:rsidRPr="007C72F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D62FA" w:rsidRPr="007C72F9">
        <w:rPr>
          <w:rFonts w:ascii="Times New Roman" w:hAnsi="Times New Roman" w:cs="Times New Roman"/>
          <w:i/>
          <w:sz w:val="28"/>
          <w:szCs w:val="28"/>
        </w:rPr>
        <w:t>сформированности</w:t>
      </w:r>
      <w:proofErr w:type="spellEnd"/>
      <w:r w:rsidR="00BD62FA" w:rsidRPr="007C72F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83D40" w:rsidRPr="007C72F9">
        <w:rPr>
          <w:rFonts w:ascii="Times New Roman" w:hAnsi="Times New Roman" w:cs="Times New Roman"/>
          <w:i/>
          <w:sz w:val="28"/>
          <w:szCs w:val="28"/>
        </w:rPr>
        <w:t xml:space="preserve">операций </w:t>
      </w:r>
      <w:r w:rsidRPr="007C72F9">
        <w:rPr>
          <w:rFonts w:ascii="Times New Roman" w:hAnsi="Times New Roman" w:cs="Times New Roman"/>
          <w:i/>
          <w:sz w:val="28"/>
          <w:szCs w:val="28"/>
        </w:rPr>
        <w:t>мышления старших дошкольников с общим недоразвитием речи.</w:t>
      </w:r>
    </w:p>
    <w:p w:rsidR="00672B53" w:rsidRPr="007C72F9" w:rsidRDefault="00672B53" w:rsidP="00672B5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7C72F9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This article presents an analysis of experimental data demonstrating the state of formation of thinking operations of the senior preschool children with the general </w:t>
      </w:r>
      <w:proofErr w:type="gramStart"/>
      <w:r w:rsidRPr="007C72F9">
        <w:rPr>
          <w:rFonts w:ascii="Times New Roman" w:hAnsi="Times New Roman" w:cs="Times New Roman"/>
          <w:i/>
          <w:sz w:val="28"/>
          <w:szCs w:val="28"/>
          <w:lang w:val="en-US"/>
        </w:rPr>
        <w:t>underdevelopment</w:t>
      </w:r>
      <w:proofErr w:type="gramEnd"/>
      <w:r w:rsidRPr="007C72F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 speech.</w:t>
      </w:r>
    </w:p>
    <w:p w:rsidR="00FA612E" w:rsidRPr="007C72F9" w:rsidRDefault="00FA612E" w:rsidP="00BF0F81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Ключові слова: </w:t>
      </w:r>
      <w:proofErr w:type="spellStart"/>
      <w:r w:rsidRPr="007C72F9">
        <w:rPr>
          <w:rFonts w:ascii="Times New Roman" w:hAnsi="Times New Roman" w:cs="Times New Roman"/>
          <w:i/>
          <w:sz w:val="28"/>
          <w:szCs w:val="28"/>
          <w:lang w:val="uk-UA"/>
        </w:rPr>
        <w:t>мисленн</w:t>
      </w:r>
      <w:r w:rsidR="00054526" w:rsidRPr="007C72F9">
        <w:rPr>
          <w:rFonts w:ascii="Times New Roman" w:hAnsi="Times New Roman" w:cs="Times New Roman"/>
          <w:i/>
          <w:sz w:val="28"/>
          <w:szCs w:val="28"/>
          <w:lang w:val="uk-UA"/>
        </w:rPr>
        <w:t>єві</w:t>
      </w:r>
      <w:proofErr w:type="spellEnd"/>
      <w:r w:rsidR="00054526" w:rsidRPr="007C72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операції</w:t>
      </w:r>
      <w:r w:rsidR="007B280F" w:rsidRPr="007C72F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EC54F7" w:rsidRPr="007C72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B280F" w:rsidRPr="007C72F9">
        <w:rPr>
          <w:rFonts w:ascii="Times New Roman" w:hAnsi="Times New Roman" w:cs="Times New Roman"/>
          <w:i/>
          <w:sz w:val="28"/>
          <w:szCs w:val="28"/>
          <w:lang w:val="uk-UA"/>
        </w:rPr>
        <w:t>загальний недорозвиток мовлення, методики дослідження.</w:t>
      </w:r>
    </w:p>
    <w:p w:rsidR="00FA612E" w:rsidRPr="007C72F9" w:rsidRDefault="00FA612E" w:rsidP="00BF0F81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C72F9">
        <w:rPr>
          <w:rFonts w:ascii="Times New Roman" w:hAnsi="Times New Roman" w:cs="Times New Roman"/>
          <w:i/>
          <w:sz w:val="28"/>
          <w:szCs w:val="28"/>
        </w:rPr>
        <w:t xml:space="preserve"> Ключевые слова:</w:t>
      </w:r>
      <w:r w:rsidR="00022822" w:rsidRPr="007C72F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635EF6" w:rsidRPr="007C72F9">
        <w:rPr>
          <w:rFonts w:ascii="Times New Roman" w:hAnsi="Times New Roman" w:cs="Times New Roman"/>
          <w:i/>
          <w:sz w:val="28"/>
          <w:szCs w:val="28"/>
        </w:rPr>
        <w:t xml:space="preserve">мыслительные операции, общее недоразвитие речи, методики </w:t>
      </w:r>
      <w:r w:rsidR="007C72F9" w:rsidRPr="007C72F9">
        <w:rPr>
          <w:rFonts w:ascii="Times New Roman" w:hAnsi="Times New Roman" w:cs="Times New Roman"/>
          <w:i/>
          <w:sz w:val="28"/>
          <w:szCs w:val="28"/>
        </w:rPr>
        <w:t>исследования.</w:t>
      </w:r>
    </w:p>
    <w:p w:rsidR="001A332B" w:rsidRPr="007C72F9" w:rsidRDefault="001A332B" w:rsidP="00BF0F81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i/>
          <w:sz w:val="28"/>
          <w:szCs w:val="28"/>
          <w:lang w:val="en-US"/>
        </w:rPr>
        <w:t xml:space="preserve">Key words: </w:t>
      </w:r>
      <w:r w:rsidR="009B6DE4" w:rsidRPr="007C72F9">
        <w:rPr>
          <w:rFonts w:ascii="Times New Roman" w:hAnsi="Times New Roman" w:cs="Times New Roman"/>
          <w:i/>
          <w:sz w:val="28"/>
          <w:szCs w:val="28"/>
          <w:lang w:val="en-US"/>
        </w:rPr>
        <w:t>mental operation, general underdevelopment of speech, research methods.</w:t>
      </w:r>
    </w:p>
    <w:p w:rsidR="0064450E" w:rsidRPr="007C72F9" w:rsidRDefault="0064450E" w:rsidP="00BF0F81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ED4AF5" w:rsidRPr="007C72F9" w:rsidRDefault="00981910" w:rsidP="00BF0F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Постановка проблеми. 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Мислення – це вища форма людського пізнання, що </w:t>
      </w:r>
      <w:r w:rsidR="00BD62FA" w:rsidRPr="007C72F9">
        <w:rPr>
          <w:rFonts w:ascii="Times New Roman" w:hAnsi="Times New Roman" w:cs="Times New Roman"/>
          <w:sz w:val="28"/>
          <w:szCs w:val="28"/>
          <w:lang w:val="uk-UA"/>
        </w:rPr>
        <w:t>являє собою процес узагальненого й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опосередк</w:t>
      </w:r>
      <w:r w:rsidR="00BD62FA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ованого відображення дійсності; воно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виконує регулюючу функцію по відношенню до </w:t>
      </w:r>
      <w:r w:rsidR="00BD62FA" w:rsidRPr="007C72F9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поведінки, соціально з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умовлен</w:t>
      </w:r>
      <w:r w:rsidR="00BD62FA" w:rsidRPr="007C72F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за походженням прийомів і операцій, а також в силу використання знань, здобутих </w:t>
      </w:r>
      <w:r w:rsidR="00BD62FA" w:rsidRPr="007C7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ході людської історії.</w:t>
      </w:r>
    </w:p>
    <w:p w:rsidR="00ED4AF5" w:rsidRPr="007C72F9" w:rsidRDefault="0094198C" w:rsidP="00C60B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Мислення характеризується єдністю усвідомленого </w:t>
      </w:r>
      <w:r w:rsidR="0058395F" w:rsidRPr="007C72F9">
        <w:rPr>
          <w:rFonts w:ascii="Times New Roman" w:hAnsi="Times New Roman" w:cs="Times New Roman"/>
          <w:sz w:val="28"/>
          <w:szCs w:val="28"/>
        </w:rPr>
        <w:t>та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неусвідомленого. Його аналізують такими термінами</w:t>
      </w:r>
      <w:r w:rsidR="0058395F" w:rsidRPr="007C72F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як активність і пасивність, швидкість і повільність, широта або вузькість, глибина або </w:t>
      </w:r>
      <w:proofErr w:type="spellStart"/>
      <w:r w:rsidRPr="007C72F9">
        <w:rPr>
          <w:rFonts w:ascii="Times New Roman" w:hAnsi="Times New Roman" w:cs="Times New Roman"/>
          <w:sz w:val="28"/>
          <w:szCs w:val="28"/>
          <w:lang w:val="uk-UA"/>
        </w:rPr>
        <w:t>поверхн</w:t>
      </w:r>
      <w:r w:rsidR="000E0A1F" w:rsidRPr="007C72F9">
        <w:rPr>
          <w:rFonts w:ascii="Times New Roman" w:hAnsi="Times New Roman" w:cs="Times New Roman"/>
          <w:sz w:val="28"/>
          <w:szCs w:val="28"/>
          <w:lang w:val="uk-UA"/>
        </w:rPr>
        <w:t>евість</w:t>
      </w:r>
      <w:proofErr w:type="spellEnd"/>
      <w:r w:rsidRPr="007C72F9">
        <w:rPr>
          <w:rFonts w:ascii="Times New Roman" w:hAnsi="Times New Roman" w:cs="Times New Roman"/>
          <w:sz w:val="28"/>
          <w:szCs w:val="28"/>
          <w:lang w:val="uk-UA"/>
        </w:rPr>
        <w:t>, багатство чи убогість, гнучкість або шаблонність, критичність або некритичність.</w:t>
      </w:r>
    </w:p>
    <w:p w:rsidR="00C60B5C" w:rsidRPr="007C72F9" w:rsidRDefault="00C60B5C" w:rsidP="00C60B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>Для дослідження мислення в психології використовують різноманітні методи: спостереження, бесід</w:t>
      </w:r>
      <w:r w:rsidR="0058395F" w:rsidRPr="007C72F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, експеримент, вирішення різних задач та вправ, вивчення продуктів діяльності.</w:t>
      </w:r>
    </w:p>
    <w:p w:rsidR="007D40E8" w:rsidRPr="007C72F9" w:rsidRDefault="00C60B5C" w:rsidP="007D40E8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Питання про стан мислення осіб </w:t>
      </w:r>
      <w:r w:rsidR="00F622CA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і</w:t>
      </w:r>
      <w:r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з мовленнєвими порушеннями має теоретичну та практичну сторони. Теоретична, в свою чергу,  має давню історію, </w:t>
      </w:r>
      <w:r w:rsidR="00F622CA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– </w:t>
      </w:r>
      <w:r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це проблема співвідношення мовлення і мислення. Практика та експериментальні дослідження показують, що мислення страждає найбільшою мірою при системних порушеннях мовлення, </w:t>
      </w:r>
      <w:r w:rsidR="00F622CA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що</w:t>
      </w:r>
      <w:r w:rsidR="009B6DE4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перешкоджають його розвитку </w:t>
      </w:r>
      <w:r w:rsidR="00F622CA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й</w:t>
      </w:r>
      <w:r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ускладнюють прояв. При інших розладах – </w:t>
      </w:r>
      <w:proofErr w:type="spellStart"/>
      <w:r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мисленнєві</w:t>
      </w:r>
      <w:proofErr w:type="spellEnd"/>
      <w:r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функції </w:t>
      </w:r>
      <w:r w:rsidR="00F622CA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страждають</w:t>
      </w:r>
      <w:r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F622CA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у</w:t>
      </w:r>
      <w:r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меншій мірі</w:t>
      </w:r>
      <w:r w:rsidR="00F622CA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,</w:t>
      </w:r>
      <w:r w:rsidR="00453652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переважно з боку формальних характеристик</w:t>
      </w:r>
      <w:r w:rsidR="00AA0730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AA0730" w:rsidRPr="007C72F9">
        <w:rPr>
          <w:rFonts w:ascii="Times New Roman" w:hAnsi="Times New Roman" w:cs="Times New Roman"/>
          <w:spacing w:val="-6"/>
          <w:sz w:val="28"/>
          <w:szCs w:val="28"/>
        </w:rPr>
        <w:t>[</w:t>
      </w:r>
      <w:r w:rsidR="00834FB3" w:rsidRPr="007C72F9">
        <w:rPr>
          <w:rFonts w:ascii="Times New Roman" w:hAnsi="Times New Roman" w:cs="Times New Roman"/>
          <w:spacing w:val="-6"/>
          <w:sz w:val="28"/>
          <w:szCs w:val="28"/>
        </w:rPr>
        <w:t>6</w:t>
      </w:r>
      <w:r w:rsidR="00AA0730" w:rsidRPr="007C72F9">
        <w:rPr>
          <w:rFonts w:ascii="Times New Roman" w:hAnsi="Times New Roman" w:cs="Times New Roman"/>
          <w:spacing w:val="-6"/>
          <w:sz w:val="28"/>
          <w:szCs w:val="28"/>
        </w:rPr>
        <w:t>]</w:t>
      </w:r>
      <w:r w:rsidR="00453652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</w:p>
    <w:p w:rsidR="007F12C7" w:rsidRPr="007C72F9" w:rsidRDefault="00781B22" w:rsidP="007D40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 та публікацій.</w:t>
      </w:r>
      <w:r w:rsidR="00A94D0B"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F6AA7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вченими мислення, та, зокрема, </w:t>
      </w:r>
      <w:proofErr w:type="spellStart"/>
      <w:r w:rsidR="000F6AA7" w:rsidRPr="007C72F9">
        <w:rPr>
          <w:rFonts w:ascii="Times New Roman" w:hAnsi="Times New Roman" w:cs="Times New Roman"/>
          <w:sz w:val="28"/>
          <w:szCs w:val="28"/>
          <w:lang w:val="uk-UA"/>
        </w:rPr>
        <w:t>мисленнєвих</w:t>
      </w:r>
      <w:proofErr w:type="spellEnd"/>
      <w:r w:rsidR="000F6AA7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процесів дошкільників із мовленнєвими порушеннями, констатують про близький до норми стан інтелектуального розвитку та існування </w:t>
      </w:r>
      <w:r w:rsidR="00A94D0B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у них </w:t>
      </w:r>
      <w:r w:rsidR="001A62F6" w:rsidRPr="007C72F9">
        <w:rPr>
          <w:rFonts w:ascii="Times New Roman" w:hAnsi="Times New Roman" w:cs="Times New Roman"/>
          <w:sz w:val="28"/>
          <w:szCs w:val="28"/>
          <w:lang w:val="uk-UA"/>
        </w:rPr>
        <w:t>труднощі</w:t>
      </w:r>
      <w:r w:rsidR="000F6AA7" w:rsidRPr="007C72F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A62F6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4D0B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при виконанні </w:t>
      </w:r>
      <w:r w:rsidR="001A62F6" w:rsidRPr="007C72F9">
        <w:rPr>
          <w:rFonts w:ascii="Times New Roman" w:hAnsi="Times New Roman" w:cs="Times New Roman"/>
          <w:sz w:val="28"/>
          <w:szCs w:val="28"/>
          <w:lang w:val="uk-UA"/>
        </w:rPr>
        <w:t>когнітивних операцій</w:t>
      </w:r>
      <w:r w:rsidR="00A94D0B" w:rsidRPr="007C72F9">
        <w:rPr>
          <w:rFonts w:ascii="Times New Roman" w:hAnsi="Times New Roman" w:cs="Times New Roman"/>
          <w:sz w:val="28"/>
          <w:szCs w:val="28"/>
          <w:lang w:val="uk-UA"/>
        </w:rPr>
        <w:t>, що є вторинними в</w:t>
      </w:r>
      <w:r w:rsidR="001A62F6" w:rsidRPr="007C72F9">
        <w:rPr>
          <w:rFonts w:ascii="Times New Roman" w:hAnsi="Times New Roman" w:cs="Times New Roman"/>
          <w:sz w:val="28"/>
          <w:szCs w:val="28"/>
          <w:lang w:val="uk-UA"/>
        </w:rPr>
        <w:t>ідно</w:t>
      </w:r>
      <w:r w:rsidR="00A94D0B" w:rsidRPr="007C72F9">
        <w:rPr>
          <w:rFonts w:ascii="Times New Roman" w:hAnsi="Times New Roman" w:cs="Times New Roman"/>
          <w:sz w:val="28"/>
          <w:szCs w:val="28"/>
          <w:lang w:val="uk-UA"/>
        </w:rPr>
        <w:t>сно</w:t>
      </w:r>
      <w:r w:rsidR="001A62F6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недорозви</w:t>
      </w:r>
      <w:r w:rsidR="00A94D0B" w:rsidRPr="007C72F9">
        <w:rPr>
          <w:rFonts w:ascii="Times New Roman" w:hAnsi="Times New Roman" w:cs="Times New Roman"/>
          <w:sz w:val="28"/>
          <w:szCs w:val="28"/>
          <w:lang w:val="uk-UA"/>
        </w:rPr>
        <w:t>тку</w:t>
      </w:r>
      <w:r w:rsidR="001A62F6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мовлення</w:t>
      </w:r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(Л. А. </w:t>
      </w:r>
      <w:proofErr w:type="spellStart"/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C72F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логруд</w:t>
      </w:r>
      <w:proofErr w:type="spellEnd"/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, В. С. Бурова, Г. В. </w:t>
      </w:r>
      <w:proofErr w:type="spellStart"/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Гуровец</w:t>
      </w:r>
      <w:r w:rsidR="007C72F9">
        <w:rPr>
          <w:rFonts w:ascii="Times New Roman" w:hAnsi="Times New Roman" w:cs="Times New Roman"/>
          <w:sz w:val="28"/>
          <w:szCs w:val="28"/>
          <w:lang w:val="uk-UA"/>
        </w:rPr>
        <w:t>ь</w:t>
      </w:r>
      <w:proofErr w:type="spellEnd"/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, В. С. Жукова, А. С. </w:t>
      </w:r>
      <w:proofErr w:type="spellStart"/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Завгородня</w:t>
      </w:r>
      <w:proofErr w:type="spellEnd"/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, Р. Е. Левіна, Е. М. </w:t>
      </w:r>
      <w:proofErr w:type="spellStart"/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Мас</w:t>
      </w:r>
      <w:r w:rsidR="00A94D0B" w:rsidRPr="007C72F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юкова</w:t>
      </w:r>
      <w:proofErr w:type="spellEnd"/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, Е. А. Нікуліна, Т. Н</w:t>
      </w:r>
      <w:r w:rsidR="007C72F9">
        <w:rPr>
          <w:rFonts w:ascii="Times New Roman" w:hAnsi="Times New Roman" w:cs="Times New Roman"/>
          <w:sz w:val="28"/>
          <w:szCs w:val="28"/>
          <w:lang w:val="uk-UA"/>
        </w:rPr>
        <w:t>. Синякова, І. Н. </w:t>
      </w:r>
      <w:proofErr w:type="spellStart"/>
      <w:r w:rsidR="007C72F9">
        <w:rPr>
          <w:rFonts w:ascii="Times New Roman" w:hAnsi="Times New Roman" w:cs="Times New Roman"/>
          <w:sz w:val="28"/>
          <w:szCs w:val="28"/>
          <w:lang w:val="uk-UA"/>
        </w:rPr>
        <w:t>Трауготт</w:t>
      </w:r>
      <w:proofErr w:type="spellEnd"/>
      <w:r w:rsidR="007C72F9">
        <w:rPr>
          <w:rFonts w:ascii="Times New Roman" w:hAnsi="Times New Roman" w:cs="Times New Roman"/>
          <w:sz w:val="28"/>
          <w:szCs w:val="28"/>
          <w:lang w:val="uk-UA"/>
        </w:rPr>
        <w:t>, О. Н</w:t>
      </w:r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Усанова</w:t>
      </w:r>
      <w:proofErr w:type="spellEnd"/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, Т. А. </w:t>
      </w:r>
      <w:proofErr w:type="spellStart"/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>Фотеко</w:t>
      </w:r>
      <w:r w:rsidR="00A94D0B" w:rsidRPr="007C72F9">
        <w:rPr>
          <w:rFonts w:ascii="Times New Roman" w:hAnsi="Times New Roman" w:cs="Times New Roman"/>
          <w:sz w:val="28"/>
          <w:szCs w:val="28"/>
          <w:lang w:val="uk-UA"/>
        </w:rPr>
        <w:t>ва</w:t>
      </w:r>
      <w:proofErr w:type="spellEnd"/>
      <w:r w:rsidR="00A94D0B" w:rsidRPr="007C72F9">
        <w:rPr>
          <w:rFonts w:ascii="Times New Roman" w:hAnsi="Times New Roman" w:cs="Times New Roman"/>
          <w:sz w:val="28"/>
          <w:szCs w:val="28"/>
          <w:lang w:val="uk-UA"/>
        </w:rPr>
        <w:t>, М. Е. </w:t>
      </w:r>
      <w:proofErr w:type="spellStart"/>
      <w:r w:rsidR="00A94D0B" w:rsidRPr="007C72F9">
        <w:rPr>
          <w:rFonts w:ascii="Times New Roman" w:hAnsi="Times New Roman" w:cs="Times New Roman"/>
          <w:sz w:val="28"/>
          <w:szCs w:val="28"/>
          <w:lang w:val="uk-UA"/>
        </w:rPr>
        <w:t>Хватцев</w:t>
      </w:r>
      <w:proofErr w:type="spellEnd"/>
      <w:r w:rsidR="00A94D0B" w:rsidRPr="007C72F9">
        <w:rPr>
          <w:rFonts w:ascii="Times New Roman" w:hAnsi="Times New Roman" w:cs="Times New Roman"/>
          <w:sz w:val="28"/>
          <w:szCs w:val="28"/>
          <w:lang w:val="uk-UA"/>
        </w:rPr>
        <w:t>, Л. Е. </w:t>
      </w:r>
      <w:proofErr w:type="spellStart"/>
      <w:r w:rsidR="00A94D0B" w:rsidRPr="007C72F9">
        <w:rPr>
          <w:rFonts w:ascii="Times New Roman" w:hAnsi="Times New Roman" w:cs="Times New Roman"/>
          <w:sz w:val="28"/>
          <w:szCs w:val="28"/>
          <w:lang w:val="uk-UA"/>
        </w:rPr>
        <w:t>Царгуш</w:t>
      </w:r>
      <w:proofErr w:type="spellEnd"/>
      <w:r w:rsidR="00255692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тощо)</w:t>
      </w:r>
      <w:r w:rsidR="006717AA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122852" w:rsidRPr="007C72F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717AA" w:rsidRPr="007C72F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F12C7" w:rsidRPr="007C72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A3DED" w:rsidRPr="007C72F9" w:rsidRDefault="00A94D0B" w:rsidP="00E222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У таких дітей відзначається </w:t>
      </w:r>
      <w:r w:rsidR="00754A18" w:rsidRPr="007C72F9">
        <w:rPr>
          <w:rFonts w:ascii="Times New Roman" w:hAnsi="Times New Roman" w:cs="Times New Roman"/>
          <w:sz w:val="28"/>
          <w:szCs w:val="28"/>
          <w:lang w:val="uk-UA"/>
        </w:rPr>
        <w:t>збереження пізнавального інтересу, достатня розвиненість предметно-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практичної трудової діяльності та</w:t>
      </w:r>
      <w:r w:rsidR="00754A18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разом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54A18" w:rsidRPr="007C72F9">
        <w:rPr>
          <w:rFonts w:ascii="Times New Roman" w:hAnsi="Times New Roman" w:cs="Times New Roman"/>
          <w:sz w:val="28"/>
          <w:szCs w:val="28"/>
          <w:lang w:val="uk-UA"/>
        </w:rPr>
        <w:t>з тим своєрідність окремих сторін мислення (несформованість деяких п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онять, зниження самоорганізації</w:t>
      </w:r>
      <w:r w:rsidR="00754A18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895615" w:rsidRPr="007C72F9">
        <w:rPr>
          <w:rFonts w:ascii="Times New Roman" w:hAnsi="Times New Roman" w:cs="Times New Roman"/>
          <w:sz w:val="28"/>
          <w:szCs w:val="28"/>
          <w:lang w:val="uk-UA"/>
        </w:rPr>
        <w:t>). Швидкість протікання розумов</w:t>
      </w:r>
      <w:r w:rsidR="00021ED3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их процесів при порушеннях </w:t>
      </w:r>
      <w:r w:rsidR="00895615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мовлення значно сповільнюється, що в подальшому призводить до уповільнення засвоєння навчальної програми </w:t>
      </w:r>
      <w:r w:rsidR="00021ED3" w:rsidRPr="007C72F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D40E8" w:rsidRPr="007C72F9">
        <w:rPr>
          <w:rFonts w:ascii="Times New Roman" w:hAnsi="Times New Roman"/>
          <w:sz w:val="28"/>
          <w:szCs w:val="28"/>
          <w:lang w:val="uk-UA"/>
        </w:rPr>
        <w:t>О.М.</w:t>
      </w:r>
      <w:r w:rsidR="007D40E8" w:rsidRPr="007C72F9">
        <w:rPr>
          <w:rFonts w:ascii="Times New Roman" w:hAnsi="Times New Roman"/>
          <w:sz w:val="28"/>
          <w:szCs w:val="28"/>
        </w:rPr>
        <w:t> </w:t>
      </w:r>
      <w:proofErr w:type="spellStart"/>
      <w:r w:rsidR="007D40E8" w:rsidRPr="007C72F9">
        <w:rPr>
          <w:rFonts w:ascii="Times New Roman" w:hAnsi="Times New Roman"/>
          <w:sz w:val="28"/>
          <w:szCs w:val="28"/>
          <w:lang w:val="uk-UA"/>
        </w:rPr>
        <w:t>Вінарська</w:t>
      </w:r>
      <w:proofErr w:type="spellEnd"/>
      <w:r w:rsidR="007D40E8" w:rsidRPr="007C72F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D40E8" w:rsidRPr="007C72F9">
        <w:rPr>
          <w:rFonts w:ascii="Times New Roman" w:hAnsi="Times New Roman"/>
          <w:sz w:val="28"/>
          <w:szCs w:val="28"/>
          <w:lang w:val="uk-UA"/>
        </w:rPr>
        <w:lastRenderedPageBreak/>
        <w:t>І.Т. Власенко, Т.М.</w:t>
      </w:r>
      <w:r w:rsidR="007D40E8" w:rsidRPr="007C72F9">
        <w:rPr>
          <w:rFonts w:ascii="Times New Roman" w:hAnsi="Times New Roman"/>
          <w:sz w:val="28"/>
          <w:szCs w:val="28"/>
        </w:rPr>
        <w:t> </w:t>
      </w:r>
      <w:r w:rsidR="007D40E8" w:rsidRPr="007C72F9">
        <w:rPr>
          <w:rFonts w:ascii="Times New Roman" w:hAnsi="Times New Roman"/>
          <w:sz w:val="28"/>
          <w:szCs w:val="28"/>
          <w:lang w:val="uk-UA"/>
        </w:rPr>
        <w:t xml:space="preserve">Воронова, </w:t>
      </w:r>
      <w:r w:rsidR="00E222FA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О.Р. </w:t>
      </w:r>
      <w:proofErr w:type="spellStart"/>
      <w:r w:rsidR="00E222FA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Даніленкова</w:t>
      </w:r>
      <w:proofErr w:type="spellEnd"/>
      <w:r w:rsidR="00E222FA" w:rsidRPr="007C72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22FA" w:rsidRPr="007C72F9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7D40E8" w:rsidRPr="007C72F9">
        <w:rPr>
          <w:rFonts w:ascii="Times New Roman" w:hAnsi="Times New Roman" w:cs="Times New Roman"/>
          <w:sz w:val="28"/>
          <w:szCs w:val="28"/>
          <w:lang w:val="uk-UA"/>
        </w:rPr>
        <w:t>А. </w:t>
      </w:r>
      <w:proofErr w:type="spellStart"/>
      <w:r w:rsidR="007D40E8" w:rsidRPr="007C72F9">
        <w:rPr>
          <w:rFonts w:ascii="Times New Roman" w:hAnsi="Times New Roman" w:cs="Times New Roman"/>
          <w:sz w:val="28"/>
          <w:szCs w:val="28"/>
          <w:lang w:val="uk-UA"/>
        </w:rPr>
        <w:t>Ковшиков</w:t>
      </w:r>
      <w:proofErr w:type="spellEnd"/>
      <w:r w:rsidR="007D40E8" w:rsidRPr="007C72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40E8" w:rsidRPr="007C72F9">
        <w:rPr>
          <w:rFonts w:ascii="Times New Roman" w:hAnsi="Times New Roman"/>
          <w:sz w:val="28"/>
          <w:szCs w:val="28"/>
        </w:rPr>
        <w:t>A</w:t>
      </w:r>
      <w:r w:rsidR="007D40E8" w:rsidRPr="007C72F9">
        <w:rPr>
          <w:rFonts w:ascii="Times New Roman" w:hAnsi="Times New Roman"/>
          <w:sz w:val="28"/>
          <w:szCs w:val="28"/>
          <w:lang w:val="uk-UA"/>
        </w:rPr>
        <w:t>.</w:t>
      </w:r>
      <w:r w:rsidR="007D40E8" w:rsidRPr="007C72F9">
        <w:rPr>
          <w:rFonts w:ascii="Times New Roman" w:hAnsi="Times New Roman"/>
          <w:sz w:val="28"/>
          <w:szCs w:val="28"/>
        </w:rPr>
        <w:t>A</w:t>
      </w:r>
      <w:r w:rsidR="007D40E8" w:rsidRPr="007C72F9">
        <w:rPr>
          <w:rFonts w:ascii="Times New Roman" w:hAnsi="Times New Roman"/>
          <w:sz w:val="28"/>
          <w:szCs w:val="28"/>
          <w:lang w:val="uk-UA"/>
        </w:rPr>
        <w:t xml:space="preserve">. Люблінська, </w:t>
      </w:r>
      <w:r w:rsidR="00E222FA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А.Ф. </w:t>
      </w:r>
      <w:proofErr w:type="spellStart"/>
      <w:r w:rsidR="00E222FA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Спірова</w:t>
      </w:r>
      <w:proofErr w:type="spellEnd"/>
      <w:r w:rsid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,</w:t>
      </w:r>
      <w:r w:rsidR="00E222FA" w:rsidRPr="007C72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40E8" w:rsidRPr="007C72F9">
        <w:rPr>
          <w:rFonts w:ascii="Times New Roman" w:hAnsi="Times New Roman"/>
          <w:sz w:val="28"/>
          <w:szCs w:val="28"/>
          <w:lang w:val="uk-UA"/>
        </w:rPr>
        <w:t>О.М.</w:t>
      </w:r>
      <w:r w:rsidR="007D40E8" w:rsidRPr="007C72F9">
        <w:rPr>
          <w:rFonts w:ascii="Times New Roman" w:hAnsi="Times New Roman"/>
          <w:sz w:val="28"/>
          <w:szCs w:val="28"/>
        </w:rPr>
        <w:t> </w:t>
      </w:r>
      <w:proofErr w:type="spellStart"/>
      <w:r w:rsidR="007D40E8" w:rsidRPr="007C72F9">
        <w:rPr>
          <w:rFonts w:ascii="Times New Roman" w:hAnsi="Times New Roman"/>
          <w:sz w:val="28"/>
          <w:szCs w:val="28"/>
          <w:lang w:val="uk-UA"/>
        </w:rPr>
        <w:t>Усанова</w:t>
      </w:r>
      <w:proofErr w:type="spellEnd"/>
      <w:r w:rsidR="007D40E8" w:rsidRPr="007C72F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61101" w:rsidRPr="007C72F9">
        <w:rPr>
          <w:rFonts w:ascii="Times New Roman" w:hAnsi="Times New Roman" w:cs="Times New Roman"/>
          <w:sz w:val="28"/>
          <w:szCs w:val="28"/>
          <w:lang w:val="uk-UA"/>
        </w:rPr>
        <w:t>Т.Б. </w:t>
      </w:r>
      <w:proofErr w:type="spellStart"/>
      <w:r w:rsidR="00361101" w:rsidRPr="007C72F9">
        <w:rPr>
          <w:rFonts w:ascii="Times New Roman" w:hAnsi="Times New Roman" w:cs="Times New Roman"/>
          <w:sz w:val="28"/>
          <w:szCs w:val="28"/>
          <w:lang w:val="uk-UA"/>
        </w:rPr>
        <w:t>Філічева</w:t>
      </w:r>
      <w:proofErr w:type="spellEnd"/>
      <w:r w:rsidR="00361101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D40E8" w:rsidRPr="007C72F9">
        <w:rPr>
          <w:rFonts w:ascii="Times New Roman" w:hAnsi="Times New Roman"/>
          <w:sz w:val="28"/>
          <w:szCs w:val="28"/>
          <w:lang w:val="uk-UA"/>
        </w:rPr>
        <w:t>Ф.І.</w:t>
      </w:r>
      <w:r w:rsidR="007D40E8" w:rsidRPr="007C72F9">
        <w:rPr>
          <w:rFonts w:ascii="Times New Roman" w:hAnsi="Times New Roman"/>
          <w:sz w:val="28"/>
          <w:szCs w:val="28"/>
        </w:rPr>
        <w:t> </w:t>
      </w:r>
      <w:proofErr w:type="spellStart"/>
      <w:r w:rsidR="007D40E8" w:rsidRPr="007C72F9">
        <w:rPr>
          <w:rFonts w:ascii="Times New Roman" w:hAnsi="Times New Roman"/>
          <w:sz w:val="28"/>
          <w:szCs w:val="28"/>
          <w:lang w:val="uk-UA"/>
        </w:rPr>
        <w:t>Фрадкіна</w:t>
      </w:r>
      <w:proofErr w:type="spellEnd"/>
      <w:r w:rsidR="00B1739D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61101" w:rsidRPr="007C72F9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895615" w:rsidRPr="007C72F9">
        <w:rPr>
          <w:rFonts w:ascii="Times New Roman" w:hAnsi="Times New Roman" w:cs="Times New Roman"/>
          <w:sz w:val="28"/>
          <w:szCs w:val="28"/>
          <w:lang w:val="uk-UA"/>
        </w:rPr>
        <w:t>Б. </w:t>
      </w:r>
      <w:proofErr w:type="spellStart"/>
      <w:r w:rsidR="00895615" w:rsidRPr="007C72F9">
        <w:rPr>
          <w:rFonts w:ascii="Times New Roman" w:hAnsi="Times New Roman" w:cs="Times New Roman"/>
          <w:sz w:val="28"/>
          <w:szCs w:val="28"/>
          <w:lang w:val="uk-UA"/>
        </w:rPr>
        <w:t>Чіркіна</w:t>
      </w:r>
      <w:proofErr w:type="spellEnd"/>
      <w:r w:rsidR="00895615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5D28CC" w:rsidRPr="007C72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F12C7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4, </w:t>
      </w:r>
      <w:r w:rsidR="00834FB3" w:rsidRPr="007C72F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5D28CC" w:rsidRPr="007C72F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E515C" w:rsidRPr="007C72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5F70" w:rsidRPr="007C72F9" w:rsidRDefault="0019075C" w:rsidP="008956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>Дослідження, проведені під керівництвом Р. </w:t>
      </w:r>
      <w:r w:rsidR="007C72F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Pr="007C72F9">
        <w:rPr>
          <w:rFonts w:ascii="Times New Roman" w:hAnsi="Times New Roman" w:cs="Times New Roman"/>
          <w:sz w:val="28"/>
          <w:szCs w:val="28"/>
          <w:lang w:val="uk-UA"/>
        </w:rPr>
        <w:t>Левіної</w:t>
      </w:r>
      <w:proofErr w:type="spellEnd"/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показали, що недостатність мислення та інших психічних процесів закономірно носить характер вторинної затримки розвитку.</w:t>
      </w:r>
    </w:p>
    <w:p w:rsidR="0019075C" w:rsidRPr="007C72F9" w:rsidRDefault="0064170F" w:rsidP="008956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>О. В. </w:t>
      </w:r>
      <w:proofErr w:type="spellStart"/>
      <w:r w:rsidRPr="007C72F9">
        <w:rPr>
          <w:rFonts w:ascii="Times New Roman" w:hAnsi="Times New Roman" w:cs="Times New Roman"/>
          <w:sz w:val="28"/>
          <w:szCs w:val="28"/>
          <w:lang w:val="uk-UA"/>
        </w:rPr>
        <w:t>Преснова</w:t>
      </w:r>
      <w:proofErr w:type="spellEnd"/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(2001) вказує на нерівномірність розвитку операцій словесно-логічного мислення у дошкільників з загальним недорозвитком мовлення (аналізу, синтезу, порівняння, узагальнення, класифікації, абстра</w:t>
      </w:r>
      <w:r w:rsidR="00021ED3" w:rsidRPr="007C72F9">
        <w:rPr>
          <w:rFonts w:ascii="Times New Roman" w:hAnsi="Times New Roman" w:cs="Times New Roman"/>
          <w:sz w:val="28"/>
          <w:szCs w:val="28"/>
          <w:lang w:val="uk-UA"/>
        </w:rPr>
        <w:t>гування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) при кращій сформованості операцій класифікації</w:t>
      </w:r>
      <w:r w:rsidR="008040CD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Досліджуючи особливості невербального інтелекту вчені </w:t>
      </w:r>
      <w:r w:rsidR="00021ED3" w:rsidRPr="007C72F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>О. Н. </w:t>
      </w:r>
      <w:proofErr w:type="spellStart"/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>Усанова</w:t>
      </w:r>
      <w:proofErr w:type="spellEnd"/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>, Т. Н. Синякова</w:t>
      </w:r>
      <w:r w:rsidR="00021ED3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>1982</w:t>
      </w:r>
      <w:r w:rsidR="00021ED3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) відзначають неоднорідність групи дітей з </w:t>
      </w:r>
      <w:r w:rsidR="000D0960" w:rsidRPr="007C72F9">
        <w:rPr>
          <w:rFonts w:ascii="Times New Roman" w:hAnsi="Times New Roman" w:cs="Times New Roman"/>
          <w:sz w:val="28"/>
          <w:szCs w:val="28"/>
          <w:lang w:val="uk-UA"/>
        </w:rPr>
        <w:t>загальним недорозвитком мовлення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в плані сформованості в них інтелекту. Більшість дітей </w:t>
      </w:r>
      <w:r w:rsidR="000D0960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за визначеним 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>показник</w:t>
      </w:r>
      <w:r w:rsidR="000D0960" w:rsidRPr="007C72F9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знаходяться на рівні межі ни</w:t>
      </w:r>
      <w:r w:rsidR="000D0960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жче норми. Досліджуючи 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>операції аналіз</w:t>
      </w:r>
      <w:r w:rsidR="000E0A1F" w:rsidRPr="007C72F9">
        <w:rPr>
          <w:rFonts w:ascii="Times New Roman" w:hAnsi="Times New Roman" w:cs="Times New Roman"/>
          <w:sz w:val="28"/>
          <w:szCs w:val="28"/>
          <w:lang w:val="uk-UA"/>
        </w:rPr>
        <w:t>у, синтезу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>, узагальнення, абстрагування, порівняння</w:t>
      </w:r>
      <w:r w:rsidR="000D0960" w:rsidRPr="007C72F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автори вказують</w:t>
      </w:r>
      <w:r w:rsidR="000D0960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на те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, що діти з ЗНМ в середньому відстають від дітей з нормальним мовленням </w:t>
      </w:r>
      <w:r w:rsidR="00BE77A3" w:rsidRPr="007C72F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більшістю цих параметрів</w:t>
      </w:r>
      <w:r w:rsidR="009B71C9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34FB3" w:rsidRPr="007C72F9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9B71C9" w:rsidRPr="007C72F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326FB" w:rsidRPr="007C72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84472" w:rsidRPr="007C72F9" w:rsidRDefault="00D84472" w:rsidP="00D844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>У дітей з порушеннями мовлення своєрідно формується мислення, для якого потрібне мовленнєве узагальнення. Відмічаються бідність логічних операцій, зниження здатності до символізації, узагальнення, абстрагування, у них ускладнені інтелектуальні операції, що вимагають участі мовлення. Зниження рівня узагальнень проявляється в ігрових діях, несформованості рольової поведінки, навичок спільної гри [5].</w:t>
      </w:r>
    </w:p>
    <w:p w:rsidR="00D84472" w:rsidRPr="005349A8" w:rsidRDefault="00D84472" w:rsidP="00D844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49A8">
        <w:rPr>
          <w:rFonts w:ascii="Times New Roman" w:hAnsi="Times New Roman" w:cs="Times New Roman"/>
          <w:sz w:val="28"/>
          <w:szCs w:val="28"/>
          <w:lang w:val="uk-UA"/>
        </w:rPr>
        <w:t xml:space="preserve">Дітям із </w:t>
      </w:r>
      <w:r w:rsidR="003367EB" w:rsidRPr="005349A8">
        <w:rPr>
          <w:rFonts w:ascii="Times New Roman" w:hAnsi="Times New Roman" w:cs="Times New Roman"/>
          <w:sz w:val="28"/>
          <w:szCs w:val="28"/>
          <w:lang w:val="uk-UA"/>
        </w:rPr>
        <w:t>ЗНМ</w:t>
      </w:r>
      <w:r w:rsidRPr="005349A8">
        <w:rPr>
          <w:rFonts w:ascii="Times New Roman" w:hAnsi="Times New Roman" w:cs="Times New Roman"/>
          <w:sz w:val="28"/>
          <w:szCs w:val="28"/>
          <w:lang w:val="uk-UA"/>
        </w:rPr>
        <w:t xml:space="preserve"> властиве виконання аналізу та синтезу на низькому рівні. </w:t>
      </w:r>
      <w:r w:rsidRPr="005349A8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Аналіз обмежуєтьс</w:t>
      </w:r>
      <w:r w:rsidR="003367EB" w:rsidRPr="005349A8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я вирізненням одного елемента</w:t>
      </w:r>
      <w:r w:rsidRPr="005349A8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і, як наслідок, синтез виявляється неповним, </w:t>
      </w:r>
      <w:proofErr w:type="spellStart"/>
      <w:r w:rsidRPr="005349A8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одноаспектним</w:t>
      </w:r>
      <w:proofErr w:type="spellEnd"/>
      <w:r w:rsidRPr="005349A8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. </w:t>
      </w:r>
    </w:p>
    <w:p w:rsidR="00D84472" w:rsidRPr="007C72F9" w:rsidRDefault="00D84472" w:rsidP="00D844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Дошкільники з порушеннями мовлення мають труднощі у виділенні та розумінні логічної послідовності при розгляді та розкладанні карток. Їм важко скласти розповідь </w:t>
      </w:r>
      <w:r w:rsidR="00F71B3C" w:rsidRPr="007C72F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</w:t>
      </w:r>
      <w:r w:rsidR="00F71B3C" w:rsidRPr="007C72F9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сері</w:t>
      </w:r>
      <w:r w:rsidR="00F71B3C" w:rsidRPr="007C72F9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сюжетних картинок.</w:t>
      </w:r>
    </w:p>
    <w:p w:rsidR="00D84472" w:rsidRPr="007C72F9" w:rsidRDefault="00000575" w:rsidP="00D84472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lastRenderedPageBreak/>
        <w:t xml:space="preserve">При образному оперуванні знайомих понять </w:t>
      </w:r>
      <w:proofErr w:type="spellStart"/>
      <w:r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мисленнєві</w:t>
      </w:r>
      <w:proofErr w:type="spellEnd"/>
      <w:r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процеси , як правило, протікають без труднощів.</w:t>
      </w:r>
      <w:r w:rsidR="00D84472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17650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Однак д</w:t>
      </w:r>
      <w:r w:rsidR="00D84472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ля </w:t>
      </w:r>
      <w:r w:rsidR="00317650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деяких дітей </w:t>
      </w:r>
      <w:r w:rsidR="00D84472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характерне уповільнення розумов</w:t>
      </w:r>
      <w:r w:rsidR="00317650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их процесів</w:t>
      </w:r>
      <w:r w:rsidR="00D84472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Негативно впливають на виконання завдань емоційна збудливість дітей, їх рухова </w:t>
      </w:r>
      <w:proofErr w:type="spellStart"/>
      <w:r w:rsidR="00D84472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розгальмованість</w:t>
      </w:r>
      <w:proofErr w:type="spellEnd"/>
      <w:r w:rsidR="00D84472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відволікання, негативізм, </w:t>
      </w:r>
      <w:r w:rsidR="00F4610F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що </w:t>
      </w:r>
      <w:r w:rsidR="00D84472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зазвичай проявляється по відношенню до мовлення [1].</w:t>
      </w:r>
    </w:p>
    <w:p w:rsidR="005D28CC" w:rsidRPr="007C72F9" w:rsidRDefault="00FD0D56" w:rsidP="00781B22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  <w:t>Мета статті</w:t>
      </w:r>
      <w:r w:rsidR="007C1B97" w:rsidRPr="007C72F9"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  <w:t xml:space="preserve">: </w:t>
      </w:r>
      <w:r w:rsidR="00135FD9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висвітлити результати дослідження </w:t>
      </w:r>
      <w:proofErr w:type="spellStart"/>
      <w:r w:rsidR="00135FD9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мисленн</w:t>
      </w:r>
      <w:r w:rsidR="000E0A1F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євих</w:t>
      </w:r>
      <w:proofErr w:type="spellEnd"/>
      <w:r w:rsidR="000E0A1F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операцій</w:t>
      </w:r>
      <w:r w:rsidR="00135FD9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у дітей старшого дошкільного віку з</w:t>
      </w:r>
      <w:r w:rsidR="00497104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загальним недорозвитком мовлення</w:t>
      </w:r>
      <w:r w:rsidR="00135FD9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497104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(</w:t>
      </w:r>
      <w:r w:rsidR="00BE77A3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ЗНМ</w:t>
      </w:r>
      <w:r w:rsidR="00497104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)</w:t>
      </w:r>
      <w:r w:rsidR="00135FD9" w:rsidRPr="007C72F9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</w:p>
    <w:p w:rsidR="00F4610F" w:rsidRPr="007C72F9" w:rsidRDefault="002A40F6" w:rsidP="00F461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Виклад основного матеріалу дослідження. </w:t>
      </w:r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>Розвиток мислення передбачає формування таких процесів як: аналіз, синтез, порівняння, абстрагування, узагальнення, класифікація. Тому, доцільним для дослідження було обрано наступний методичний інструментарій: «Виключення зайвого» (Н. Л. </w:t>
      </w:r>
      <w:proofErr w:type="spellStart"/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>Бєлопольська</w:t>
      </w:r>
      <w:proofErr w:type="spellEnd"/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), методика «Піктограм» (А. Р. Лурія), метод </w:t>
      </w:r>
      <w:proofErr w:type="spellStart"/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>Кооса</w:t>
      </w:r>
      <w:proofErr w:type="spellEnd"/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(С. </w:t>
      </w:r>
      <w:proofErr w:type="spellStart"/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>Коос</w:t>
      </w:r>
      <w:proofErr w:type="spellEnd"/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>), «Послідовність подій» (Н. А. Бернштейн), «Предметна класифікація» (Н. Я. </w:t>
      </w:r>
      <w:proofErr w:type="spellStart"/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>Семаго</w:t>
      </w:r>
      <w:proofErr w:type="spellEnd"/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>, М. М. </w:t>
      </w:r>
      <w:proofErr w:type="spellStart"/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>Семаго</w:t>
      </w:r>
      <w:proofErr w:type="spellEnd"/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43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3DE3" w:rsidRPr="002A1D7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43DE3">
        <w:rPr>
          <w:rFonts w:ascii="Times New Roman" w:hAnsi="Times New Roman" w:cs="Times New Roman"/>
          <w:sz w:val="28"/>
          <w:szCs w:val="28"/>
          <w:lang w:val="uk-UA"/>
        </w:rPr>
        <w:t>1, 7</w:t>
      </w:r>
      <w:r w:rsidR="00543DE3" w:rsidRPr="002A1D7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35FD9" w:rsidRPr="007C72F9" w:rsidRDefault="00AE1530" w:rsidP="00781B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Експериментальною базою дослідження </w:t>
      </w:r>
      <w:r w:rsidR="00F4610F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операцій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мислення було обрано дошкільний навчальний заклад №14 «Золотий півник», м. Суми. У дослідженні брали участь 10 осіб старшого дошкільного віку з </w:t>
      </w:r>
      <w:r w:rsidR="00497104" w:rsidRPr="007C72F9">
        <w:rPr>
          <w:rFonts w:ascii="Times New Roman" w:hAnsi="Times New Roman" w:cs="Times New Roman"/>
          <w:sz w:val="28"/>
          <w:szCs w:val="28"/>
          <w:lang w:val="uk-UA"/>
        </w:rPr>
        <w:t>ЗНМ</w:t>
      </w:r>
      <w:r w:rsidR="00BD33D2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1C93" w:rsidRPr="007C72F9">
        <w:rPr>
          <w:rFonts w:ascii="Times New Roman" w:hAnsi="Times New Roman" w:cs="Times New Roman"/>
          <w:sz w:val="28"/>
          <w:szCs w:val="28"/>
          <w:lang w:val="uk-UA"/>
        </w:rPr>
        <w:t>ІІ рівня</w:t>
      </w:r>
      <w:r w:rsidR="00BD33D2" w:rsidRPr="007C72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6B47" w:rsidRPr="007C72F9" w:rsidRDefault="00356B47" w:rsidP="00781B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Далі пропонуємо змістовий опис </w:t>
      </w:r>
      <w:proofErr w:type="spellStart"/>
      <w:r w:rsidRPr="007C72F9">
        <w:rPr>
          <w:rFonts w:ascii="Times New Roman" w:hAnsi="Times New Roman" w:cs="Times New Roman"/>
          <w:sz w:val="28"/>
          <w:szCs w:val="28"/>
          <w:lang w:val="uk-UA"/>
        </w:rPr>
        <w:t>методик</w:t>
      </w:r>
      <w:proofErr w:type="spellEnd"/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обстеження провідних </w:t>
      </w:r>
      <w:proofErr w:type="spellStart"/>
      <w:r w:rsidRPr="007C72F9">
        <w:rPr>
          <w:rFonts w:ascii="Times New Roman" w:hAnsi="Times New Roman" w:cs="Times New Roman"/>
          <w:sz w:val="28"/>
          <w:szCs w:val="28"/>
          <w:lang w:val="uk-UA"/>
        </w:rPr>
        <w:t>мисленнєвих</w:t>
      </w:r>
      <w:proofErr w:type="spellEnd"/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операцій.</w:t>
      </w:r>
    </w:p>
    <w:p w:rsidR="0094198C" w:rsidRPr="007C72F9" w:rsidRDefault="00A217F5" w:rsidP="006A38E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Методика «Виключення зайвого» (Н. Л. </w:t>
      </w:r>
      <w:proofErr w:type="spellStart"/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 w:rsidR="005349A8">
        <w:rPr>
          <w:rFonts w:ascii="Times New Roman" w:hAnsi="Times New Roman" w:cs="Times New Roman"/>
          <w:b/>
          <w:sz w:val="28"/>
          <w:szCs w:val="28"/>
          <w:lang w:val="uk-UA"/>
        </w:rPr>
        <w:t>є</w:t>
      </w: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лопольська</w:t>
      </w:r>
      <w:proofErr w:type="spellEnd"/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p w:rsidR="00D84472" w:rsidRPr="007C72F9" w:rsidRDefault="006A38E6" w:rsidP="006A38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Мета: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встановлення рівня узагальнення, виявлення особливостей процесів а</w:t>
      </w:r>
      <w:r w:rsidR="00D84472" w:rsidRPr="007C72F9">
        <w:rPr>
          <w:rFonts w:ascii="Times New Roman" w:hAnsi="Times New Roman" w:cs="Times New Roman"/>
          <w:sz w:val="28"/>
          <w:szCs w:val="28"/>
          <w:lang w:val="uk-UA"/>
        </w:rPr>
        <w:t>налізу,  синтезу та порівняння.</w:t>
      </w:r>
    </w:p>
    <w:p w:rsidR="00A217F5" w:rsidRPr="007C72F9" w:rsidRDefault="00D84472" w:rsidP="006A38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Інструкція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: д</w:t>
      </w:r>
      <w:r w:rsidR="006A38E6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итині пропонують на кожній картці, </w:t>
      </w:r>
      <w:r w:rsidR="00820D93" w:rsidRPr="007C72F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6A38E6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 з чотирьох картинок, обрати зайву та пояснити чому.</w:t>
      </w:r>
    </w:p>
    <w:p w:rsidR="006A38E6" w:rsidRPr="007C72F9" w:rsidRDefault="006A38E6" w:rsidP="006A38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Оцінка результату в балах: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0-1</w:t>
      </w:r>
      <w:r w:rsidR="00112B96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6C72F9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B96" w:rsidRPr="007C72F9">
        <w:rPr>
          <w:rFonts w:ascii="Times New Roman" w:hAnsi="Times New Roman" w:cs="Times New Roman"/>
          <w:sz w:val="28"/>
          <w:szCs w:val="28"/>
          <w:lang w:val="uk-UA"/>
        </w:rPr>
        <w:t>дуже низький; 2-3 – низький; 4-7 – середній; 8-9 –</w:t>
      </w:r>
      <w:r w:rsidR="00820D93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високий; </w:t>
      </w:r>
      <w:r w:rsidR="00112B96" w:rsidRPr="007C72F9">
        <w:rPr>
          <w:rFonts w:ascii="Times New Roman" w:hAnsi="Times New Roman" w:cs="Times New Roman"/>
          <w:sz w:val="28"/>
          <w:szCs w:val="28"/>
          <w:lang w:val="uk-UA"/>
        </w:rPr>
        <w:t>10 – дуже високий.</w:t>
      </w:r>
    </w:p>
    <w:p w:rsidR="006A38E6" w:rsidRPr="007C72F9" w:rsidRDefault="00112B96" w:rsidP="00112B9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Метод</w:t>
      </w:r>
      <w:r w:rsidR="006C72F9"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6C72F9" w:rsidRPr="007C72F9">
        <w:rPr>
          <w:rFonts w:ascii="Times New Roman" w:hAnsi="Times New Roman" w:cs="Times New Roman"/>
          <w:b/>
          <w:sz w:val="28"/>
          <w:szCs w:val="28"/>
          <w:lang w:val="uk-UA"/>
        </w:rPr>
        <w:t>Кооса</w:t>
      </w:r>
      <w:proofErr w:type="spellEnd"/>
      <w:r w:rsidR="006C72F9"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(С. </w:t>
      </w:r>
      <w:proofErr w:type="spellStart"/>
      <w:r w:rsidR="006C72F9" w:rsidRPr="007C72F9">
        <w:rPr>
          <w:rFonts w:ascii="Times New Roman" w:hAnsi="Times New Roman" w:cs="Times New Roman"/>
          <w:b/>
          <w:sz w:val="28"/>
          <w:szCs w:val="28"/>
          <w:lang w:val="uk-UA"/>
        </w:rPr>
        <w:t>Коос</w:t>
      </w:r>
      <w:proofErr w:type="spellEnd"/>
      <w:r w:rsidR="006C72F9" w:rsidRPr="007C72F9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p w:rsidR="00D84472" w:rsidRPr="007C72F9" w:rsidRDefault="00112B96" w:rsidP="00234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Мета: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1963" w:rsidRPr="007C72F9">
        <w:rPr>
          <w:rFonts w:ascii="Times New Roman" w:hAnsi="Times New Roman" w:cs="Times New Roman"/>
          <w:sz w:val="28"/>
          <w:szCs w:val="28"/>
          <w:lang w:val="uk-UA"/>
        </w:rPr>
        <w:t>методика дозволяє виявити</w:t>
      </w:r>
      <w:r w:rsidR="004E28B3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конструктивний </w:t>
      </w:r>
      <w:proofErr w:type="spellStart"/>
      <w:r w:rsidR="004E28B3" w:rsidRPr="007C72F9">
        <w:rPr>
          <w:rFonts w:ascii="Times New Roman" w:hAnsi="Times New Roman" w:cs="Times New Roman"/>
          <w:sz w:val="28"/>
          <w:szCs w:val="28"/>
          <w:lang w:val="uk-UA"/>
        </w:rPr>
        <w:t>праксис</w:t>
      </w:r>
      <w:proofErr w:type="spellEnd"/>
      <w:r w:rsidR="004E28B3" w:rsidRPr="007C72F9">
        <w:rPr>
          <w:rFonts w:ascii="Times New Roman" w:hAnsi="Times New Roman" w:cs="Times New Roman"/>
          <w:sz w:val="28"/>
          <w:szCs w:val="28"/>
          <w:lang w:val="uk-UA"/>
        </w:rPr>
        <w:t>, здібність до просторової орієнтації,</w:t>
      </w:r>
      <w:r w:rsidR="006E1963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8B3" w:rsidRPr="007C72F9">
        <w:rPr>
          <w:rFonts w:ascii="Times New Roman" w:hAnsi="Times New Roman" w:cs="Times New Roman"/>
          <w:sz w:val="28"/>
          <w:szCs w:val="28"/>
          <w:lang w:val="uk-UA"/>
        </w:rPr>
        <w:t>виконання таких розумових операцій як аналіз (по схемі) і синтез (з кубиків) на матеріалі конструктивної діяльності.</w:t>
      </w:r>
    </w:p>
    <w:p w:rsidR="00112B96" w:rsidRPr="007C72F9" w:rsidRDefault="00D84472" w:rsidP="00234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Інструкція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: д</w:t>
      </w:r>
      <w:r w:rsidR="00820D93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итині дають кубики, </w:t>
      </w:r>
      <w:r w:rsidR="008036B0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будь-яку схему та </w:t>
      </w:r>
      <w:r w:rsidR="00820D93" w:rsidRPr="007C72F9">
        <w:rPr>
          <w:rFonts w:ascii="Times New Roman" w:hAnsi="Times New Roman" w:cs="Times New Roman"/>
          <w:sz w:val="28"/>
          <w:szCs w:val="28"/>
          <w:lang w:val="uk-UA"/>
        </w:rPr>
        <w:t>проголошують</w:t>
      </w:r>
      <w:r w:rsidR="008036B0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0D93" w:rsidRPr="007C72F9">
        <w:rPr>
          <w:rFonts w:ascii="Times New Roman" w:hAnsi="Times New Roman" w:cs="Times New Roman"/>
          <w:sz w:val="28"/>
          <w:szCs w:val="28"/>
          <w:lang w:val="uk-UA"/>
        </w:rPr>
        <w:t>вимогу</w:t>
      </w:r>
      <w:r w:rsidR="008036B0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скласти з відповідних кубиків зображену на схемі фігуру.</w:t>
      </w:r>
    </w:p>
    <w:p w:rsidR="00473B65" w:rsidRPr="007C72F9" w:rsidRDefault="006F7667" w:rsidP="00234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Оцінювання результатів: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820D93" w:rsidRPr="007C72F9">
        <w:rPr>
          <w:rFonts w:ascii="Times New Roman" w:hAnsi="Times New Roman" w:cs="Times New Roman"/>
          <w:sz w:val="28"/>
          <w:szCs w:val="28"/>
          <w:lang w:val="uk-UA"/>
        </w:rPr>
        <w:t>ри оцінюванн</w:t>
      </w:r>
      <w:r w:rsidR="00473B65" w:rsidRPr="007C72F9">
        <w:rPr>
          <w:rFonts w:ascii="Times New Roman" w:hAnsi="Times New Roman" w:cs="Times New Roman"/>
          <w:sz w:val="28"/>
          <w:szCs w:val="28"/>
          <w:lang w:val="uk-UA"/>
        </w:rPr>
        <w:t>і результатів виконаних завдань враховується час, затрачений на виконання однієї схеми. Якщо досліджуваний складає схему за більш короткий час, то це говорить про досить гарне просторове орієнтування, високий рівень наочно-образного мислення та конструктивного праксису.</w:t>
      </w:r>
    </w:p>
    <w:p w:rsidR="005B2D46" w:rsidRPr="007C72F9" w:rsidRDefault="00673B97" w:rsidP="00673B9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Методика «Послідовність подій» (Н. А. Бернштейн)</w:t>
      </w:r>
    </w:p>
    <w:p w:rsidR="00683F16" w:rsidRPr="007C72F9" w:rsidRDefault="00673B97" w:rsidP="00234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: виявлення здатності до логічного мислення, до узагальнення, вміння розуміти зв’язок подій і будувати </w:t>
      </w:r>
      <w:r w:rsidR="00820D93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послідовні </w:t>
      </w:r>
      <w:proofErr w:type="spellStart"/>
      <w:r w:rsidR="00820D93" w:rsidRPr="007C72F9">
        <w:rPr>
          <w:rFonts w:ascii="Times New Roman" w:hAnsi="Times New Roman" w:cs="Times New Roman"/>
          <w:sz w:val="28"/>
          <w:szCs w:val="28"/>
          <w:lang w:val="uk-UA"/>
        </w:rPr>
        <w:t>умовисновки</w:t>
      </w:r>
      <w:proofErr w:type="spellEnd"/>
      <w:r w:rsidR="00820D93" w:rsidRPr="007C72F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рівень розвитку зв’язного мовлення.</w:t>
      </w:r>
    </w:p>
    <w:p w:rsidR="002349E2" w:rsidRPr="007C72F9" w:rsidRDefault="00683F16" w:rsidP="00234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Інструкція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: д</w:t>
      </w:r>
      <w:r w:rsidR="00DF3D0C" w:rsidRPr="007C72F9">
        <w:rPr>
          <w:rFonts w:ascii="Times New Roman" w:hAnsi="Times New Roman" w:cs="Times New Roman"/>
          <w:sz w:val="28"/>
          <w:szCs w:val="28"/>
          <w:lang w:val="uk-UA"/>
        </w:rPr>
        <w:t>итині показують хаотично розташовані сюжетні картинки і дають інструкцію, дитина розк</w:t>
      </w:r>
      <w:r w:rsidR="00612FE7" w:rsidRPr="007C72F9">
        <w:rPr>
          <w:rFonts w:ascii="Times New Roman" w:hAnsi="Times New Roman" w:cs="Times New Roman"/>
          <w:sz w:val="28"/>
          <w:szCs w:val="28"/>
          <w:lang w:val="uk-UA"/>
        </w:rPr>
        <w:t>ладає їх по порядку і коментує.</w:t>
      </w:r>
    </w:p>
    <w:p w:rsidR="006C72F9" w:rsidRPr="007C72F9" w:rsidRDefault="006C72F9" w:rsidP="00A3471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Критерії оцінювання</w:t>
      </w:r>
      <w:r w:rsidR="00DF3D0C" w:rsidRPr="007C72F9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340673" w:rsidRPr="007C72F9" w:rsidRDefault="00340673" w:rsidP="00340673">
      <w:pPr>
        <w:pStyle w:val="a4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Низький </w:t>
      </w:r>
      <w:r w:rsidR="006C72F9" w:rsidRPr="007C72F9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DF3D0C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– дитина не справилася з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завданням, нічого не розповіла – 0 балів.</w:t>
      </w:r>
    </w:p>
    <w:p w:rsidR="00340673" w:rsidRPr="007C72F9" w:rsidRDefault="00340673" w:rsidP="00340673">
      <w:pPr>
        <w:pStyle w:val="a4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Рівень </w:t>
      </w:r>
      <w:r w:rsidR="002349E2" w:rsidRPr="007C72F9">
        <w:rPr>
          <w:rFonts w:ascii="Times New Roman" w:hAnsi="Times New Roman" w:cs="Times New Roman"/>
          <w:sz w:val="28"/>
          <w:szCs w:val="28"/>
          <w:lang w:val="uk-UA"/>
        </w:rPr>
        <w:t>нижче середнього –</w:t>
      </w:r>
      <w:r w:rsidR="006C72F9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дитина </w:t>
      </w:r>
      <w:r w:rsidR="002349E2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тільки перечислює предмети, які зображено на малюнку. На навідні </w:t>
      </w:r>
      <w:r w:rsidR="00612FE7" w:rsidRPr="007C72F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2349E2" w:rsidRPr="007C72F9">
        <w:rPr>
          <w:rFonts w:ascii="Times New Roman" w:hAnsi="Times New Roman" w:cs="Times New Roman"/>
          <w:sz w:val="28"/>
          <w:szCs w:val="28"/>
          <w:lang w:val="uk-UA"/>
        </w:rPr>
        <w:t>питання відповідає односклад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ово, логічний зв’язок присутній – 1 бал.</w:t>
      </w:r>
    </w:p>
    <w:p w:rsidR="00340673" w:rsidRPr="007C72F9" w:rsidRDefault="00340673" w:rsidP="00340673">
      <w:pPr>
        <w:pStyle w:val="a4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Середній </w:t>
      </w:r>
      <w:r w:rsidR="006C72F9" w:rsidRPr="007C72F9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2349E2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дитина </w:t>
      </w:r>
      <w:r w:rsidR="002349E2" w:rsidRPr="007C72F9">
        <w:rPr>
          <w:rFonts w:ascii="Times New Roman" w:hAnsi="Times New Roman" w:cs="Times New Roman"/>
          <w:sz w:val="28"/>
          <w:szCs w:val="28"/>
          <w:lang w:val="uk-UA"/>
        </w:rPr>
        <w:t>складає 2-3 речення,</w:t>
      </w:r>
      <w:r w:rsidR="00612FE7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часто не пов’язані між собою, що</w:t>
      </w:r>
      <w:r w:rsidR="002349E2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ск</w:t>
      </w:r>
      <w:r w:rsidR="00992789" w:rsidRPr="007C72F9">
        <w:rPr>
          <w:rFonts w:ascii="Times New Roman" w:hAnsi="Times New Roman" w:cs="Times New Roman"/>
          <w:sz w:val="28"/>
          <w:szCs w:val="28"/>
          <w:lang w:val="uk-UA"/>
        </w:rPr>
        <w:t>ладают</w:t>
      </w:r>
      <w:r w:rsidR="00D60569" w:rsidRPr="007C72F9">
        <w:rPr>
          <w:rFonts w:ascii="Times New Roman" w:hAnsi="Times New Roman" w:cs="Times New Roman"/>
          <w:sz w:val="28"/>
          <w:szCs w:val="28"/>
          <w:lang w:val="uk-UA"/>
        </w:rPr>
        <w:t>ься з іменників і дієслів – 2-3</w:t>
      </w:r>
      <w:r w:rsidR="00992789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бали.</w:t>
      </w:r>
    </w:p>
    <w:p w:rsidR="00D60569" w:rsidRPr="007C72F9" w:rsidRDefault="00340673" w:rsidP="00340673">
      <w:pPr>
        <w:pStyle w:val="a4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Рівень </w:t>
      </w:r>
      <w:r w:rsidR="005D6F28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вище середнього –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дитина </w:t>
      </w:r>
      <w:r w:rsidR="005D6F28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складає розповідь із 4-5 речень, </w:t>
      </w:r>
      <w:r w:rsidR="00612FE7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які при цьому можуть </w:t>
      </w:r>
      <w:r w:rsidR="005D6F28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612FE7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відноситися до </w:t>
      </w:r>
      <w:r w:rsidR="00A34713" w:rsidRPr="007C72F9">
        <w:rPr>
          <w:rFonts w:ascii="Times New Roman" w:hAnsi="Times New Roman" w:cs="Times New Roman"/>
          <w:sz w:val="28"/>
          <w:szCs w:val="28"/>
          <w:lang w:val="uk-UA"/>
        </w:rPr>
        <w:t>даної картинки</w:t>
      </w:r>
      <w:r w:rsidR="00D60569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– 4 бали.</w:t>
      </w:r>
    </w:p>
    <w:p w:rsidR="00A34713" w:rsidRPr="007C72F9" w:rsidRDefault="00340673" w:rsidP="00340673">
      <w:pPr>
        <w:pStyle w:val="a4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>Високий рівень</w:t>
      </w:r>
      <w:r w:rsidR="00A34713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дитина </w:t>
      </w:r>
      <w:r w:rsidR="00A34713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складає розгорнуту розповідь </w:t>
      </w:r>
      <w:r w:rsidR="00A8798F" w:rsidRPr="007C72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4713" w:rsidRPr="007C72F9">
        <w:rPr>
          <w:rFonts w:ascii="Times New Roman" w:hAnsi="Times New Roman" w:cs="Times New Roman"/>
          <w:sz w:val="28"/>
          <w:szCs w:val="28"/>
          <w:lang w:val="uk-UA"/>
        </w:rPr>
        <w:t>з використанням прикметників, прислівників, діалогів м</w:t>
      </w:r>
      <w:r w:rsidR="00A8798F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іж персонажами. Речення можуть </w:t>
      </w:r>
      <w:r w:rsidR="00A34713" w:rsidRPr="007C72F9">
        <w:rPr>
          <w:rFonts w:ascii="Times New Roman" w:hAnsi="Times New Roman" w:cs="Times New Roman"/>
          <w:sz w:val="28"/>
          <w:szCs w:val="28"/>
          <w:lang w:val="uk-UA"/>
        </w:rPr>
        <w:t>пере</w:t>
      </w:r>
      <w:r w:rsidR="00F9714F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давати емоції та почуття героїв </w:t>
      </w:r>
      <w:r w:rsidR="00672DA2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F9714F" w:rsidRPr="007C72F9">
        <w:rPr>
          <w:rFonts w:ascii="Times New Roman" w:hAnsi="Times New Roman" w:cs="Times New Roman"/>
          <w:sz w:val="28"/>
          <w:szCs w:val="28"/>
          <w:lang w:val="uk-UA"/>
        </w:rPr>
        <w:t>5 балів.</w:t>
      </w:r>
    </w:p>
    <w:p w:rsidR="008B7879" w:rsidRPr="007C72F9" w:rsidRDefault="008B7879" w:rsidP="008B7879">
      <w:pPr>
        <w:spacing w:after="0" w:line="360" w:lineRule="auto"/>
        <w:ind w:firstLine="709"/>
        <w:jc w:val="center"/>
        <w:rPr>
          <w:rFonts w:ascii="Arial" w:eastAsia="Times New Roman" w:hAnsi="Arial" w:cs="Arial"/>
          <w:b/>
          <w:sz w:val="24"/>
          <w:szCs w:val="24"/>
          <w:lang w:val="uk-UA" w:eastAsia="ru-RU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Методика «Предметна класифікація» (Н. Я. </w:t>
      </w:r>
      <w:proofErr w:type="spellStart"/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Семаго</w:t>
      </w:r>
      <w:proofErr w:type="spellEnd"/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, М. М. </w:t>
      </w:r>
      <w:proofErr w:type="spellStart"/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Семаго</w:t>
      </w:r>
      <w:proofErr w:type="spellEnd"/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p w:rsidR="00EC46F4" w:rsidRPr="007C72F9" w:rsidRDefault="008931AA" w:rsidP="00EC46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Мета: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6F4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процесів узагальнення та абстрагування, дає можливість аналізу послідовності </w:t>
      </w:r>
      <w:proofErr w:type="spellStart"/>
      <w:r w:rsidR="00EC46F4" w:rsidRPr="007C72F9">
        <w:rPr>
          <w:rFonts w:ascii="Times New Roman" w:hAnsi="Times New Roman" w:cs="Times New Roman"/>
          <w:sz w:val="28"/>
          <w:szCs w:val="28"/>
          <w:lang w:val="uk-UA"/>
        </w:rPr>
        <w:t>умови</w:t>
      </w:r>
      <w:r w:rsidR="00173DCE" w:rsidRPr="007C72F9">
        <w:rPr>
          <w:rFonts w:ascii="Times New Roman" w:hAnsi="Times New Roman" w:cs="Times New Roman"/>
          <w:sz w:val="28"/>
          <w:szCs w:val="28"/>
          <w:lang w:val="uk-UA"/>
        </w:rPr>
        <w:t>сновків</w:t>
      </w:r>
      <w:proofErr w:type="spellEnd"/>
      <w:r w:rsidR="00173DCE" w:rsidRPr="007C72F9">
        <w:rPr>
          <w:rFonts w:ascii="Times New Roman" w:hAnsi="Times New Roman" w:cs="Times New Roman"/>
          <w:sz w:val="28"/>
          <w:szCs w:val="28"/>
          <w:lang w:val="uk-UA"/>
        </w:rPr>
        <w:t>, критичності й</w:t>
      </w:r>
      <w:r w:rsidR="00EC46F4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обдуманості дій випробуваних</w:t>
      </w:r>
      <w:r w:rsidR="00173DCE" w:rsidRPr="007C72F9">
        <w:rPr>
          <w:rFonts w:ascii="Times New Roman" w:hAnsi="Times New Roman" w:cs="Times New Roman"/>
          <w:sz w:val="28"/>
          <w:szCs w:val="28"/>
          <w:lang w:val="uk-UA"/>
        </w:rPr>
        <w:t>, особливостей пам’яті, обсягу та</w:t>
      </w:r>
      <w:r w:rsidR="00EC46F4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стійкості їх уваги. Для </w:t>
      </w:r>
      <w:r w:rsidR="00EC46F4" w:rsidRPr="007C72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дослідження потрібен набір карток із </w:t>
      </w:r>
      <w:r w:rsidR="00057769" w:rsidRPr="007C72F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C46F4" w:rsidRPr="007C72F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57769" w:rsidRPr="007C72F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C46F4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раженням різних предметів, рослин, живих </w:t>
      </w:r>
      <w:r w:rsidR="00057769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істот. </w:t>
      </w:r>
      <w:r w:rsidR="00EC46F4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="00053222" w:rsidRPr="007C72F9">
        <w:rPr>
          <w:rFonts w:ascii="Times New Roman" w:hAnsi="Times New Roman" w:cs="Times New Roman"/>
          <w:sz w:val="28"/>
          <w:szCs w:val="28"/>
          <w:lang w:val="uk-UA"/>
        </w:rPr>
        <w:t>діагностуванні</w:t>
      </w:r>
      <w:r w:rsidR="00EC46F4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3222" w:rsidRPr="007C72F9">
        <w:rPr>
          <w:rFonts w:ascii="Times New Roman" w:hAnsi="Times New Roman" w:cs="Times New Roman"/>
          <w:sz w:val="28"/>
          <w:szCs w:val="28"/>
          <w:lang w:val="uk-UA"/>
        </w:rPr>
        <w:t>реалізують</w:t>
      </w:r>
      <w:r w:rsidR="00EC46F4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2 етапи: на першому етапі</w:t>
      </w:r>
      <w:r w:rsidR="00057769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дитина </w:t>
      </w:r>
      <w:r w:rsidR="000A2A3F" w:rsidRPr="007C72F9">
        <w:rPr>
          <w:rFonts w:ascii="Times New Roman" w:hAnsi="Times New Roman" w:cs="Times New Roman"/>
          <w:sz w:val="28"/>
          <w:szCs w:val="28"/>
          <w:lang w:val="uk-UA"/>
        </w:rPr>
        <w:t>відносно</w:t>
      </w:r>
      <w:r w:rsidR="00057769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самостійно створює групи (одяг, меблі, шкільне приладдя, тощо); на другому етапі необхідно створити більші групи рослин, тварин і предметів неживої природи.</w:t>
      </w:r>
      <w:r w:rsidR="00B406A5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Потрібно записувати </w:t>
      </w:r>
      <w:r w:rsidR="006F0A94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міркування </w:t>
      </w:r>
      <w:r w:rsidR="00B406A5" w:rsidRPr="007C72F9">
        <w:rPr>
          <w:rFonts w:ascii="Times New Roman" w:hAnsi="Times New Roman" w:cs="Times New Roman"/>
          <w:sz w:val="28"/>
          <w:szCs w:val="28"/>
          <w:lang w:val="uk-UA"/>
        </w:rPr>
        <w:t>дитин</w:t>
      </w:r>
      <w:r w:rsidR="006F0A94" w:rsidRPr="007C72F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406A5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виконання завдань, </w:t>
      </w:r>
      <w:r w:rsidR="000A2A3F" w:rsidRPr="007C72F9">
        <w:rPr>
          <w:rFonts w:ascii="Times New Roman" w:hAnsi="Times New Roman" w:cs="Times New Roman"/>
          <w:sz w:val="28"/>
          <w:szCs w:val="28"/>
          <w:lang w:val="uk-UA"/>
        </w:rPr>
        <w:t>оскільки,</w:t>
      </w:r>
      <w:r w:rsidR="00B406A5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в них нерідко </w:t>
      </w:r>
      <w:r w:rsidR="006F0A94" w:rsidRPr="007C72F9">
        <w:rPr>
          <w:rFonts w:ascii="Times New Roman" w:hAnsi="Times New Roman" w:cs="Times New Roman"/>
          <w:sz w:val="28"/>
          <w:szCs w:val="28"/>
          <w:lang w:val="uk-UA"/>
        </w:rPr>
        <w:t>міститься мотивування помилкового судження.</w:t>
      </w:r>
    </w:p>
    <w:p w:rsidR="009B56D8" w:rsidRPr="007C72F9" w:rsidRDefault="009B56D8" w:rsidP="00EC46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Проаналізуємо особливості процесу мислення, а саме його категорій, дітей </w:t>
      </w:r>
      <w:r w:rsidR="00654C56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двох груп (основної та контрольної)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старшого дошкільного віку з </w:t>
      </w:r>
      <w:r w:rsidR="00F17AA0" w:rsidRPr="007C72F9">
        <w:rPr>
          <w:rFonts w:ascii="Times New Roman" w:hAnsi="Times New Roman" w:cs="Times New Roman"/>
          <w:sz w:val="28"/>
          <w:szCs w:val="28"/>
          <w:lang w:val="uk-UA"/>
        </w:rPr>
        <w:t>ЗНМ ІІ рівня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208B0" w:rsidRPr="007C72F9">
        <w:rPr>
          <w:rFonts w:ascii="Times New Roman" w:hAnsi="Times New Roman" w:cs="Times New Roman"/>
          <w:sz w:val="28"/>
          <w:szCs w:val="28"/>
          <w:lang w:val="uk-UA"/>
        </w:rPr>
        <w:t>Кількісні р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езультати рівн</w:t>
      </w:r>
      <w:r w:rsidR="003208B0" w:rsidRPr="007C72F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4FD" w:rsidRPr="007C72F9">
        <w:rPr>
          <w:rFonts w:ascii="Times New Roman" w:hAnsi="Times New Roman" w:cs="Times New Roman"/>
          <w:sz w:val="28"/>
          <w:szCs w:val="28"/>
          <w:lang w:val="uk-UA"/>
        </w:rPr>
        <w:t>сформованості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4B99" w:rsidRPr="007C72F9">
        <w:rPr>
          <w:rFonts w:ascii="Times New Roman" w:hAnsi="Times New Roman" w:cs="Times New Roman"/>
          <w:sz w:val="28"/>
          <w:szCs w:val="28"/>
          <w:lang w:val="uk-UA"/>
        </w:rPr>
        <w:t>операцій</w:t>
      </w:r>
      <w:r w:rsidR="003208B0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мислення </w:t>
      </w:r>
      <w:r w:rsidR="006071AA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приведені на рисунках </w:t>
      </w:r>
      <w:r w:rsidR="00DF7BC8" w:rsidRPr="007C72F9">
        <w:rPr>
          <w:rFonts w:ascii="Times New Roman" w:hAnsi="Times New Roman" w:cs="Times New Roman"/>
          <w:sz w:val="28"/>
          <w:szCs w:val="28"/>
        </w:rPr>
        <w:t>1, 2.</w:t>
      </w:r>
    </w:p>
    <w:p w:rsidR="009B56D8" w:rsidRPr="007C72F9" w:rsidRDefault="00296AB0" w:rsidP="0026759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2F9">
        <w:rPr>
          <w:noProof/>
          <w:lang w:val="uk-UA" w:eastAsia="uk-UA"/>
        </w:rPr>
        <w:drawing>
          <wp:inline distT="0" distB="0" distL="0" distR="0" wp14:anchorId="0777F7F0" wp14:editId="206F68D0">
            <wp:extent cx="5896303" cy="4572000"/>
            <wp:effectExtent l="0" t="0" r="9525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39706C" w:rsidRPr="007C72F9" w:rsidRDefault="0039706C" w:rsidP="0039706C">
      <w:pPr>
        <w:tabs>
          <w:tab w:val="left" w:pos="8505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Рис. 1. </w:t>
      </w:r>
      <w:proofErr w:type="spellStart"/>
      <w:r w:rsidRPr="007C72F9">
        <w:rPr>
          <w:rFonts w:ascii="Times New Roman" w:hAnsi="Times New Roman" w:cs="Times New Roman"/>
          <w:b/>
          <w:sz w:val="28"/>
        </w:rPr>
        <w:t>Показники</w:t>
      </w:r>
      <w:proofErr w:type="spellEnd"/>
      <w:r w:rsidRPr="007C72F9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7C72F9">
        <w:rPr>
          <w:rFonts w:ascii="Times New Roman" w:hAnsi="Times New Roman" w:cs="Times New Roman"/>
          <w:b/>
          <w:sz w:val="28"/>
        </w:rPr>
        <w:t>рівнів</w:t>
      </w:r>
      <w:proofErr w:type="spellEnd"/>
      <w:r w:rsidRPr="007C72F9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7C72F9">
        <w:rPr>
          <w:rFonts w:ascii="Times New Roman" w:hAnsi="Times New Roman" w:cs="Times New Roman"/>
          <w:b/>
          <w:sz w:val="28"/>
        </w:rPr>
        <w:t>сформованості</w:t>
      </w:r>
      <w:proofErr w:type="spellEnd"/>
    </w:p>
    <w:p w:rsidR="0039706C" w:rsidRPr="007C72F9" w:rsidRDefault="0039706C" w:rsidP="0039706C">
      <w:pPr>
        <w:tabs>
          <w:tab w:val="left" w:pos="8505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lang w:val="uk-UA"/>
        </w:rPr>
        <w:t>операцій</w:t>
      </w:r>
      <w:r w:rsidRPr="007C72F9">
        <w:rPr>
          <w:rFonts w:cs="Times New Roman"/>
          <w:sz w:val="28"/>
          <w:lang w:val="uk-UA"/>
        </w:rPr>
        <w:t xml:space="preserve"> </w:t>
      </w: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мислення дітей із ЗНМ (</w:t>
      </w:r>
      <w:r w:rsidR="0025215D" w:rsidRPr="007C72F9">
        <w:rPr>
          <w:rFonts w:ascii="Times New Roman" w:hAnsi="Times New Roman" w:cs="Times New Roman"/>
          <w:b/>
          <w:sz w:val="28"/>
          <w:szCs w:val="28"/>
          <w:lang w:val="uk-UA"/>
        </w:rPr>
        <w:t>основна група</w:t>
      </w: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p w:rsidR="00296AB0" w:rsidRPr="007C72F9" w:rsidRDefault="004F1559" w:rsidP="006C4D3C">
      <w:pPr>
        <w:tabs>
          <w:tab w:val="left" w:pos="850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2F9">
        <w:rPr>
          <w:noProof/>
          <w:lang w:val="uk-UA" w:eastAsia="uk-UA"/>
        </w:rPr>
        <w:lastRenderedPageBreak/>
        <w:drawing>
          <wp:inline distT="0" distB="0" distL="0" distR="0" wp14:anchorId="6D14B6FF" wp14:editId="4EBD40C2">
            <wp:extent cx="5896800" cy="4572000"/>
            <wp:effectExtent l="0" t="0" r="27940" b="1905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5D5A8D" w:rsidRPr="007C72F9" w:rsidRDefault="00EA6CAE" w:rsidP="006C4D3C">
      <w:pPr>
        <w:tabs>
          <w:tab w:val="left" w:pos="8505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Рис. 2</w:t>
      </w:r>
      <w:r w:rsidR="009E462E"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6C4D3C" w:rsidRPr="007C72F9">
        <w:rPr>
          <w:rFonts w:ascii="Times New Roman" w:hAnsi="Times New Roman" w:cs="Times New Roman"/>
          <w:b/>
          <w:sz w:val="28"/>
          <w:lang w:val="uk-UA"/>
        </w:rPr>
        <w:t>Показники рівнів сформованості</w:t>
      </w:r>
    </w:p>
    <w:p w:rsidR="009E462E" w:rsidRPr="007C72F9" w:rsidRDefault="006C4D3C" w:rsidP="006C4D3C">
      <w:pPr>
        <w:tabs>
          <w:tab w:val="left" w:pos="8505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lang w:val="uk-UA"/>
        </w:rPr>
        <w:t>операцій</w:t>
      </w:r>
      <w:r w:rsidRPr="007C72F9">
        <w:rPr>
          <w:rFonts w:cs="Times New Roman"/>
          <w:sz w:val="28"/>
          <w:lang w:val="uk-UA"/>
        </w:rPr>
        <w:t xml:space="preserve"> </w:t>
      </w:r>
      <w:r w:rsidR="000528D5"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мислення </w:t>
      </w: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дітей із ЗНМ (</w:t>
      </w:r>
      <w:r w:rsidR="0025215D" w:rsidRPr="007C72F9">
        <w:rPr>
          <w:rFonts w:ascii="Times New Roman" w:hAnsi="Times New Roman" w:cs="Times New Roman"/>
          <w:b/>
          <w:sz w:val="28"/>
          <w:szCs w:val="28"/>
          <w:lang w:val="uk-UA"/>
        </w:rPr>
        <w:t>група порівняння</w:t>
      </w: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p w:rsidR="00900A96" w:rsidRPr="007C72F9" w:rsidRDefault="00AA5C99" w:rsidP="000643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та перспективи подальших розвідок. </w:t>
      </w:r>
      <w:r w:rsidR="00694920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Порушення мовлення </w:t>
      </w:r>
      <w:r w:rsidR="000643D5" w:rsidRPr="007C72F9">
        <w:rPr>
          <w:rFonts w:ascii="Times New Roman" w:hAnsi="Times New Roman" w:cs="Times New Roman"/>
          <w:sz w:val="28"/>
          <w:szCs w:val="28"/>
          <w:lang w:val="uk-UA"/>
        </w:rPr>
        <w:t>впливають на інтелектуальний розвиток вищих рівнів пізнавальної діяльності, що визнач</w:t>
      </w:r>
      <w:r w:rsidR="00694920" w:rsidRPr="007C72F9">
        <w:rPr>
          <w:rFonts w:ascii="Times New Roman" w:hAnsi="Times New Roman" w:cs="Times New Roman"/>
          <w:sz w:val="28"/>
          <w:szCs w:val="28"/>
          <w:lang w:val="uk-UA"/>
        </w:rPr>
        <w:t>ається</w:t>
      </w:r>
      <w:r w:rsidR="000643D5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тісним взаємозв’язком мислення і мовлення, обмеженістю соціальних, зокрема мовленнєвих контактів, </w:t>
      </w:r>
      <w:r w:rsidR="00B51F19" w:rsidRPr="007C7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643D5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процесі яких відбувається пізнання дитиною навк</w:t>
      </w:r>
      <w:r w:rsidR="00B51F19" w:rsidRPr="007C72F9">
        <w:rPr>
          <w:rFonts w:ascii="Times New Roman" w:hAnsi="Times New Roman" w:cs="Times New Roman"/>
          <w:sz w:val="28"/>
          <w:szCs w:val="28"/>
          <w:lang w:val="uk-UA"/>
        </w:rPr>
        <w:t>олишньої дійсності.</w:t>
      </w:r>
    </w:p>
    <w:p w:rsidR="00417277" w:rsidRPr="007C72F9" w:rsidRDefault="00660CF4" w:rsidP="000643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>Аналіз наукової літератури та хід експериментального дослідження дозволив ви</w:t>
      </w:r>
      <w:r w:rsidR="00B51F19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явити рівні сформованості операцій мислення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старших дошкільників з </w:t>
      </w:r>
      <w:r w:rsidR="00B51F19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ЗНМ ІІ рівня; вони </w:t>
      </w:r>
      <w:r w:rsidR="002C274D" w:rsidRPr="007C72F9">
        <w:rPr>
          <w:rFonts w:ascii="Times New Roman" w:hAnsi="Times New Roman" w:cs="Times New Roman"/>
          <w:sz w:val="28"/>
          <w:szCs w:val="28"/>
          <w:lang w:val="uk-UA"/>
        </w:rPr>
        <w:t>є наступними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660CF4" w:rsidRPr="007C72F9" w:rsidRDefault="00B61FE3" w:rsidP="00717306">
      <w:pPr>
        <w:pStyle w:val="a4"/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недостатність мислення, як </w:t>
      </w:r>
      <w:r w:rsidR="00660CF4" w:rsidRPr="007C72F9">
        <w:rPr>
          <w:rFonts w:ascii="Times New Roman" w:hAnsi="Times New Roman" w:cs="Times New Roman"/>
          <w:sz w:val="28"/>
          <w:szCs w:val="28"/>
          <w:lang w:val="uk-UA"/>
        </w:rPr>
        <w:t>психічн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ого </w:t>
      </w:r>
      <w:r w:rsidR="00660CF4" w:rsidRPr="007C72F9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349A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60CF4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законо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мірно носить характер вторинної, по відношенню до мовлення, </w:t>
      </w:r>
      <w:r w:rsidR="00660CF4" w:rsidRPr="007C72F9">
        <w:rPr>
          <w:rFonts w:ascii="Times New Roman" w:hAnsi="Times New Roman" w:cs="Times New Roman"/>
          <w:sz w:val="28"/>
          <w:szCs w:val="28"/>
          <w:lang w:val="uk-UA"/>
        </w:rPr>
        <w:t>затримки розвитку;</w:t>
      </w:r>
    </w:p>
    <w:p w:rsidR="008B31FA" w:rsidRPr="007C72F9" w:rsidRDefault="00660CF4" w:rsidP="00717306">
      <w:pPr>
        <w:pStyle w:val="a4"/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>вчені говорять про прогалини в знаннях, примітивізм, конкретність мислення дітей, бідність логічних операцій, зниження здатності до символізації, узагальнення та абстракції</w:t>
      </w:r>
      <w:r w:rsidR="00EC6891" w:rsidRPr="007C72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C6891" w:rsidRPr="007C72F9" w:rsidRDefault="00EC6891" w:rsidP="00717306">
      <w:pPr>
        <w:pStyle w:val="a4"/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lastRenderedPageBreak/>
        <w:t>кількісні показники щодо рівнів сформованості операцій мислення дають можливість констатувати про знаходження умінь аналіз</w:t>
      </w:r>
      <w:r w:rsidR="00467BAD" w:rsidRPr="007C7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, синтезу та абстрагування на низькому рівні сформованості; порівняння та узагальнення  доступне дітям із ЗНМ на </w:t>
      </w:r>
      <w:r w:rsidR="00163E5B" w:rsidRPr="007C72F9">
        <w:rPr>
          <w:rFonts w:ascii="Times New Roman" w:hAnsi="Times New Roman" w:cs="Times New Roman"/>
          <w:sz w:val="28"/>
          <w:szCs w:val="28"/>
          <w:lang w:val="uk-UA"/>
        </w:rPr>
        <w:t>середньому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рівні.</w:t>
      </w:r>
    </w:p>
    <w:p w:rsidR="00660CF4" w:rsidRPr="007C72F9" w:rsidRDefault="008B31FA" w:rsidP="00EC68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Для успішного та ефективного розвитку </w:t>
      </w:r>
      <w:r w:rsidR="00467BAD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операцій мислення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дітей старшого дошкільного віку з </w:t>
      </w:r>
      <w:r w:rsidR="00467BAD" w:rsidRPr="007C72F9">
        <w:rPr>
          <w:rFonts w:ascii="Times New Roman" w:hAnsi="Times New Roman" w:cs="Times New Roman"/>
          <w:sz w:val="28"/>
          <w:szCs w:val="28"/>
          <w:lang w:val="uk-UA"/>
        </w:rPr>
        <w:t>ЗНМ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BAD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варто </w:t>
      </w:r>
      <w:r w:rsidR="005349A8">
        <w:rPr>
          <w:rFonts w:ascii="Times New Roman" w:hAnsi="Times New Roman" w:cs="Times New Roman"/>
          <w:sz w:val="28"/>
          <w:szCs w:val="28"/>
          <w:lang w:val="uk-UA"/>
        </w:rPr>
        <w:t xml:space="preserve">розробити та </w:t>
      </w:r>
      <w:r w:rsidR="00467BAD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апробувати комплексну систему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завдань, дидактичних ігор і вправ </w:t>
      </w:r>
      <w:r w:rsidR="00467BAD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="00E4011E">
        <w:rPr>
          <w:rFonts w:ascii="Times New Roman" w:hAnsi="Times New Roman" w:cs="Times New Roman"/>
          <w:sz w:val="28"/>
          <w:szCs w:val="28"/>
          <w:lang w:val="uk-UA"/>
        </w:rPr>
        <w:t>корекції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кожно</w:t>
      </w:r>
      <w:r w:rsidR="00467BAD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ї операції </w:t>
      </w:r>
      <w:r w:rsidRPr="007C72F9">
        <w:rPr>
          <w:rFonts w:ascii="Times New Roman" w:hAnsi="Times New Roman" w:cs="Times New Roman"/>
          <w:sz w:val="28"/>
          <w:szCs w:val="28"/>
          <w:lang w:val="uk-UA"/>
        </w:rPr>
        <w:t>у процесі пізнавальної діяльності дитини з визначенням часу їх проведення і місця в режимі дитячого навчального закладу.</w:t>
      </w:r>
    </w:p>
    <w:p w:rsidR="006F34E2" w:rsidRPr="007C72F9" w:rsidRDefault="006F34E2" w:rsidP="00DE56D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450E" w:rsidRPr="007C72F9" w:rsidRDefault="0064450E" w:rsidP="00DE56D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72F9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834FB3" w:rsidRPr="007C72F9" w:rsidRDefault="00CC431D" w:rsidP="00C654D4">
      <w:pPr>
        <w:pStyle w:val="a4"/>
        <w:numPr>
          <w:ilvl w:val="0"/>
          <w:numId w:val="2"/>
        </w:numPr>
        <w:tabs>
          <w:tab w:val="clear" w:pos="720"/>
          <w:tab w:val="num" w:pos="567"/>
        </w:tabs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Венгер</w:t>
      </w:r>
      <w:proofErr w:type="spellEnd"/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Л.А. Развитие мышления дошкольника</w:t>
      </w:r>
      <w:r w:rsidR="009F3239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F3239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="0022218D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Л. А. </w:t>
      </w:r>
      <w:proofErr w:type="spellStart"/>
      <w:r w:rsidR="0022218D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Венгер</w:t>
      </w:r>
      <w:proofErr w:type="spellEnd"/>
      <w:r w:rsidR="0022218D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</w:t>
      </w:r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М.: «Дошкольное воспитание»</w:t>
      </w:r>
      <w:r w:rsidR="00ED5324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</w:t>
      </w:r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1974</w:t>
      </w:r>
      <w:r w:rsidR="00ED5324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</w:t>
      </w:r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№7. </w:t>
      </w:r>
      <w:r w:rsidR="00ED5324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260</w:t>
      </w:r>
      <w:r w:rsidR="00ED5324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834FB3" w:rsidRPr="007C72F9" w:rsidRDefault="00834FB3" w:rsidP="00C654D4">
      <w:pPr>
        <w:numPr>
          <w:ilvl w:val="0"/>
          <w:numId w:val="2"/>
        </w:numPr>
        <w:shd w:val="clear" w:color="auto" w:fill="FFFFFF"/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C72F9">
        <w:rPr>
          <w:rFonts w:ascii="Times New Roman" w:hAnsi="Times New Roman" w:cs="Times New Roman"/>
          <w:sz w:val="28"/>
          <w:szCs w:val="28"/>
        </w:rPr>
        <w:t>Волошкина</w:t>
      </w:r>
      <w:proofErr w:type="spellEnd"/>
      <w:r w:rsidR="009F3239" w:rsidRPr="007C72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72F9">
        <w:rPr>
          <w:rFonts w:ascii="Times New Roman" w:hAnsi="Times New Roman" w:cs="Times New Roman"/>
          <w:sz w:val="28"/>
          <w:szCs w:val="28"/>
        </w:rPr>
        <w:t>М.</w:t>
      </w:r>
      <w:r w:rsidR="009F3239" w:rsidRPr="007C72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72F9">
        <w:rPr>
          <w:rFonts w:ascii="Times New Roman" w:hAnsi="Times New Roman" w:cs="Times New Roman"/>
          <w:sz w:val="28"/>
          <w:szCs w:val="28"/>
        </w:rPr>
        <w:t>И. О методах определения умственной воспитанности старшего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C72F9">
        <w:rPr>
          <w:rFonts w:ascii="Times New Roman" w:hAnsi="Times New Roman" w:cs="Times New Roman"/>
          <w:sz w:val="28"/>
          <w:szCs w:val="28"/>
        </w:rPr>
        <w:t>дошкольника</w:t>
      </w:r>
      <w:r w:rsidR="009F3239" w:rsidRPr="007C7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3239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="009F3239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 И. </w:t>
      </w:r>
      <w:proofErr w:type="spellStart"/>
      <w:r w:rsidR="009F3239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Волошкина</w:t>
      </w:r>
      <w:proofErr w:type="spellEnd"/>
      <w:r w:rsidR="009F3239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7FA5" w:rsidRPr="007C72F9">
        <w:rPr>
          <w:rFonts w:ascii="Times New Roman" w:hAnsi="Times New Roman" w:cs="Times New Roman"/>
          <w:sz w:val="28"/>
          <w:szCs w:val="28"/>
        </w:rPr>
        <w:t xml:space="preserve">// </w:t>
      </w:r>
      <w:r w:rsidR="000047E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C7FA5" w:rsidRPr="007C72F9">
        <w:rPr>
          <w:rFonts w:ascii="Times New Roman" w:hAnsi="Times New Roman" w:cs="Times New Roman"/>
          <w:sz w:val="28"/>
          <w:szCs w:val="28"/>
        </w:rPr>
        <w:t>Начальная школа</w:t>
      </w:r>
      <w:r w:rsidR="000047E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C7FA5" w:rsidRPr="007C72F9">
        <w:rPr>
          <w:rFonts w:ascii="Times New Roman" w:hAnsi="Times New Roman" w:cs="Times New Roman"/>
          <w:sz w:val="28"/>
          <w:szCs w:val="28"/>
        </w:rPr>
        <w:t>. – 1997. –</w:t>
      </w:r>
      <w:r w:rsidRPr="007C72F9">
        <w:rPr>
          <w:rFonts w:ascii="Times New Roman" w:hAnsi="Times New Roman" w:cs="Times New Roman"/>
          <w:sz w:val="28"/>
          <w:szCs w:val="28"/>
        </w:rPr>
        <w:t xml:space="preserve"> №</w:t>
      </w:r>
      <w:r w:rsidR="00FC7FA5" w:rsidRPr="007C72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72F9">
        <w:rPr>
          <w:rFonts w:ascii="Times New Roman" w:hAnsi="Times New Roman" w:cs="Times New Roman"/>
          <w:sz w:val="28"/>
          <w:szCs w:val="28"/>
        </w:rPr>
        <w:t xml:space="preserve">3. </w:t>
      </w:r>
      <w:r w:rsidR="00FC7FA5" w:rsidRPr="007C72F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72F9">
        <w:rPr>
          <w:rFonts w:ascii="Times New Roman" w:hAnsi="Times New Roman" w:cs="Times New Roman"/>
          <w:sz w:val="28"/>
          <w:szCs w:val="28"/>
        </w:rPr>
        <w:t xml:space="preserve"> </w:t>
      </w:r>
      <w:r w:rsidR="00FC7FA5" w:rsidRPr="007C72F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C72F9">
        <w:rPr>
          <w:rFonts w:ascii="Times New Roman" w:hAnsi="Times New Roman" w:cs="Times New Roman"/>
          <w:sz w:val="28"/>
          <w:szCs w:val="28"/>
        </w:rPr>
        <w:t>. 16-21.</w:t>
      </w:r>
    </w:p>
    <w:p w:rsidR="00834FB3" w:rsidRPr="007C72F9" w:rsidRDefault="009F3239" w:rsidP="00113546">
      <w:pPr>
        <w:numPr>
          <w:ilvl w:val="0"/>
          <w:numId w:val="2"/>
        </w:numPr>
        <w:shd w:val="clear" w:color="auto" w:fill="FFFFFF"/>
        <w:tabs>
          <w:tab w:val="clear" w:pos="720"/>
          <w:tab w:val="num" w:pos="426"/>
        </w:tabs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Жукова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Н.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С. Преодо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ление недоразвития речи у детей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="00397D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Н. С. Жукова</w:t>
      </w:r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F80C2B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F80C2B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М.: Соц.-</w:t>
      </w:r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полит, журн., 1994. </w:t>
      </w:r>
      <w:r w:rsidR="00F80C2B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96 с.</w:t>
      </w:r>
    </w:p>
    <w:p w:rsidR="00834FB3" w:rsidRPr="007C72F9" w:rsidRDefault="00834FB3" w:rsidP="009B71C9">
      <w:pPr>
        <w:numPr>
          <w:ilvl w:val="0"/>
          <w:numId w:val="2"/>
        </w:numPr>
        <w:shd w:val="clear" w:color="auto" w:fill="FFFFFF"/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Ласточкіна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О.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В. 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Логіко-математичні ігри як засіб формування логічного мислення старших дошкільників із тяжкими порушеннями мовлення 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/ О.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Ласточкіна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А. А. Соловйова 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Сучасні проблеми логопедії та реабілітації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034881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="00034881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12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034881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40-44</w:t>
      </w:r>
      <w:r w:rsidR="00157443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34FB3" w:rsidRPr="007C72F9" w:rsidRDefault="00834FB3" w:rsidP="00113546">
      <w:pPr>
        <w:numPr>
          <w:ilvl w:val="0"/>
          <w:numId w:val="2"/>
        </w:numPr>
        <w:shd w:val="clear" w:color="auto" w:fill="FFFFFF"/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Сдельникова</w:t>
      </w:r>
      <w:proofErr w:type="spellEnd"/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Г.С. Элементы п</w:t>
      </w:r>
      <w:r w:rsidR="009F3239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сихотерапии в работе логопеда</w:t>
      </w:r>
      <w:r w:rsidR="009F3239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="009F3239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="009F3239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Г. С. </w:t>
      </w:r>
      <w:proofErr w:type="spellStart"/>
      <w:r w:rsidR="009F3239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Сдельникова</w:t>
      </w:r>
      <w:proofErr w:type="spellEnd"/>
      <w:r w:rsidR="009F3239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="00157443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F3239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Дошкольное воспитание, 1998. </w:t>
      </w:r>
      <w:r w:rsidR="00157443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5. </w:t>
      </w:r>
      <w:r w:rsidR="00157443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57443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.56-58</w:t>
      </w:r>
      <w:r w:rsidR="00B16043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34FB3" w:rsidRPr="007C72F9" w:rsidRDefault="00834FB3" w:rsidP="00C654D4">
      <w:pPr>
        <w:numPr>
          <w:ilvl w:val="0"/>
          <w:numId w:val="2"/>
        </w:numPr>
        <w:shd w:val="clear" w:color="auto" w:fill="FFFFFF"/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Чиркина Г.В. Основы коррекционного обучения / </w:t>
      </w:r>
      <w:proofErr w:type="spellStart"/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Г.В.Чиркина</w:t>
      </w:r>
      <w:proofErr w:type="spellEnd"/>
      <w:r w:rsidR="00B1548F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М.: </w:t>
      </w:r>
      <w:proofErr w:type="spellStart"/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Гуман</w:t>
      </w:r>
      <w:proofErr w:type="spellEnd"/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центр </w:t>
      </w:r>
      <w:proofErr w:type="spellStart"/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Владос</w:t>
      </w:r>
      <w:proofErr w:type="spellEnd"/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, 1997.</w:t>
      </w:r>
      <w:r w:rsidR="00A476D6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476D6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68-76</w:t>
      </w:r>
      <w:r w:rsidR="00B1548F"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C4C6B" w:rsidRPr="007C72F9" w:rsidRDefault="00A476D6" w:rsidP="009B71C9">
      <w:pPr>
        <w:numPr>
          <w:ilvl w:val="0"/>
          <w:numId w:val="2"/>
        </w:numPr>
        <w:shd w:val="clear" w:color="auto" w:fill="FFFFFF"/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1C4C6B" w:rsidRPr="007C72F9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proofErr w:type="spellStart"/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Эльконин</w:t>
      </w:r>
      <w:proofErr w:type="spellEnd"/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Д. Б. Избранные психологические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труды / Под ред. </w:t>
      </w:r>
      <w:proofErr w:type="spellStart"/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В.В.</w:t>
      </w:r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Давыдо</w:t>
      </w:r>
      <w:r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ва</w:t>
      </w:r>
      <w:proofErr w:type="spellEnd"/>
      <w:r w:rsidR="00834FB3" w:rsidRPr="007C72F9">
        <w:rPr>
          <w:rFonts w:ascii="Times New Roman" w:eastAsia="Times New Roman" w:hAnsi="Times New Roman" w:cs="Times New Roman"/>
          <w:sz w:val="28"/>
          <w:szCs w:val="28"/>
          <w:lang w:eastAsia="ru-RU"/>
        </w:rPr>
        <w:t>, В. П. Зинченко. – М.: Педагогика, 1989.</w:t>
      </w:r>
      <w:r w:rsidRPr="007C7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="003577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119 с</w:t>
      </w:r>
      <w:bookmarkStart w:id="0" w:name="_GoBack"/>
      <w:bookmarkEnd w:id="0"/>
    </w:p>
    <w:p w:rsidR="00C654D4" w:rsidRPr="007C72F9" w:rsidRDefault="00C654D4" w:rsidP="003577BB">
      <w:pPr>
        <w:suppressAutoHyphens/>
        <w:overflowPunct w:val="0"/>
        <w:autoSpaceDE w:val="0"/>
        <w:autoSpaceDN w:val="0"/>
        <w:adjustRightInd w:val="0"/>
        <w:spacing w:after="0" w:line="360" w:lineRule="auto"/>
        <w:ind w:right="176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sectPr w:rsidR="00C654D4" w:rsidRPr="007C72F9" w:rsidSect="00092F98">
      <w:pgSz w:w="11906" w:h="16838"/>
      <w:pgMar w:top="1134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9145F"/>
    <w:multiLevelType w:val="hybridMultilevel"/>
    <w:tmpl w:val="76202748"/>
    <w:lvl w:ilvl="0" w:tplc="0419000F">
      <w:start w:val="1"/>
      <w:numFmt w:val="decimal"/>
      <w:lvlText w:val="%1."/>
      <w:lvlJc w:val="left"/>
      <w:pPr>
        <w:ind w:left="1505" w:hanging="360"/>
      </w:pPr>
    </w:lvl>
    <w:lvl w:ilvl="1" w:tplc="04190019" w:tentative="1">
      <w:start w:val="1"/>
      <w:numFmt w:val="lowerLetter"/>
      <w:lvlText w:val="%2."/>
      <w:lvlJc w:val="left"/>
      <w:pPr>
        <w:ind w:left="2225" w:hanging="360"/>
      </w:pPr>
    </w:lvl>
    <w:lvl w:ilvl="2" w:tplc="0419001B" w:tentative="1">
      <w:start w:val="1"/>
      <w:numFmt w:val="lowerRoman"/>
      <w:lvlText w:val="%3."/>
      <w:lvlJc w:val="right"/>
      <w:pPr>
        <w:ind w:left="2945" w:hanging="180"/>
      </w:pPr>
    </w:lvl>
    <w:lvl w:ilvl="3" w:tplc="0419000F" w:tentative="1">
      <w:start w:val="1"/>
      <w:numFmt w:val="decimal"/>
      <w:lvlText w:val="%4."/>
      <w:lvlJc w:val="left"/>
      <w:pPr>
        <w:ind w:left="3665" w:hanging="360"/>
      </w:pPr>
    </w:lvl>
    <w:lvl w:ilvl="4" w:tplc="04190019" w:tentative="1">
      <w:start w:val="1"/>
      <w:numFmt w:val="lowerLetter"/>
      <w:lvlText w:val="%5."/>
      <w:lvlJc w:val="left"/>
      <w:pPr>
        <w:ind w:left="4385" w:hanging="360"/>
      </w:pPr>
    </w:lvl>
    <w:lvl w:ilvl="5" w:tplc="0419001B" w:tentative="1">
      <w:start w:val="1"/>
      <w:numFmt w:val="lowerRoman"/>
      <w:lvlText w:val="%6."/>
      <w:lvlJc w:val="right"/>
      <w:pPr>
        <w:ind w:left="5105" w:hanging="180"/>
      </w:pPr>
    </w:lvl>
    <w:lvl w:ilvl="6" w:tplc="0419000F" w:tentative="1">
      <w:start w:val="1"/>
      <w:numFmt w:val="decimal"/>
      <w:lvlText w:val="%7."/>
      <w:lvlJc w:val="left"/>
      <w:pPr>
        <w:ind w:left="5825" w:hanging="360"/>
      </w:pPr>
    </w:lvl>
    <w:lvl w:ilvl="7" w:tplc="04190019" w:tentative="1">
      <w:start w:val="1"/>
      <w:numFmt w:val="lowerLetter"/>
      <w:lvlText w:val="%8."/>
      <w:lvlJc w:val="left"/>
      <w:pPr>
        <w:ind w:left="6545" w:hanging="360"/>
      </w:pPr>
    </w:lvl>
    <w:lvl w:ilvl="8" w:tplc="0419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 w15:restartNumberingAfterBreak="0">
    <w:nsid w:val="0B752C4F"/>
    <w:multiLevelType w:val="hybridMultilevel"/>
    <w:tmpl w:val="0BB448D2"/>
    <w:lvl w:ilvl="0" w:tplc="7A4E9F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8137EC"/>
    <w:multiLevelType w:val="multilevel"/>
    <w:tmpl w:val="45D8E9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FDD3CD1"/>
    <w:multiLevelType w:val="hybridMultilevel"/>
    <w:tmpl w:val="0A84C1CC"/>
    <w:lvl w:ilvl="0" w:tplc="041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519576E6"/>
    <w:multiLevelType w:val="hybridMultilevel"/>
    <w:tmpl w:val="0AF48D20"/>
    <w:lvl w:ilvl="0" w:tplc="8EFA909C">
      <w:numFmt w:val="bullet"/>
      <w:lvlText w:val="‒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A2E"/>
    <w:rsid w:val="00000575"/>
    <w:rsid w:val="000047E0"/>
    <w:rsid w:val="000121D2"/>
    <w:rsid w:val="00021ED3"/>
    <w:rsid w:val="00022822"/>
    <w:rsid w:val="00027F83"/>
    <w:rsid w:val="00034881"/>
    <w:rsid w:val="00047B69"/>
    <w:rsid w:val="000528D5"/>
    <w:rsid w:val="00053222"/>
    <w:rsid w:val="00054526"/>
    <w:rsid w:val="00057769"/>
    <w:rsid w:val="000643D5"/>
    <w:rsid w:val="00092F98"/>
    <w:rsid w:val="000A2A3F"/>
    <w:rsid w:val="000C641A"/>
    <w:rsid w:val="000D0960"/>
    <w:rsid w:val="000D5010"/>
    <w:rsid w:val="000E0A1F"/>
    <w:rsid w:val="000F6AA7"/>
    <w:rsid w:val="001106A8"/>
    <w:rsid w:val="00112B96"/>
    <w:rsid w:val="00113546"/>
    <w:rsid w:val="00116566"/>
    <w:rsid w:val="00121101"/>
    <w:rsid w:val="00122852"/>
    <w:rsid w:val="00124A11"/>
    <w:rsid w:val="00135FD9"/>
    <w:rsid w:val="00146B0C"/>
    <w:rsid w:val="00157443"/>
    <w:rsid w:val="00163E5B"/>
    <w:rsid w:val="00173DCE"/>
    <w:rsid w:val="0019075C"/>
    <w:rsid w:val="001A332B"/>
    <w:rsid w:val="001A62F6"/>
    <w:rsid w:val="001B1D2F"/>
    <w:rsid w:val="001C4C6B"/>
    <w:rsid w:val="001C76A5"/>
    <w:rsid w:val="0022218D"/>
    <w:rsid w:val="002349E2"/>
    <w:rsid w:val="00240FB4"/>
    <w:rsid w:val="0025215D"/>
    <w:rsid w:val="00255144"/>
    <w:rsid w:val="00255692"/>
    <w:rsid w:val="00267590"/>
    <w:rsid w:val="00296AB0"/>
    <w:rsid w:val="002A1D7A"/>
    <w:rsid w:val="002A40F6"/>
    <w:rsid w:val="002B59F6"/>
    <w:rsid w:val="002B5A2E"/>
    <w:rsid w:val="002C09C6"/>
    <w:rsid w:val="002C274D"/>
    <w:rsid w:val="002E515C"/>
    <w:rsid w:val="003011B6"/>
    <w:rsid w:val="00317650"/>
    <w:rsid w:val="003208B0"/>
    <w:rsid w:val="003367EB"/>
    <w:rsid w:val="00340673"/>
    <w:rsid w:val="00355BE3"/>
    <w:rsid w:val="00356B47"/>
    <w:rsid w:val="003577BB"/>
    <w:rsid w:val="00357890"/>
    <w:rsid w:val="003602F5"/>
    <w:rsid w:val="00361101"/>
    <w:rsid w:val="003811D1"/>
    <w:rsid w:val="00383D40"/>
    <w:rsid w:val="0039706C"/>
    <w:rsid w:val="00397DB3"/>
    <w:rsid w:val="003A721B"/>
    <w:rsid w:val="003B20FE"/>
    <w:rsid w:val="00417277"/>
    <w:rsid w:val="004515CB"/>
    <w:rsid w:val="00453652"/>
    <w:rsid w:val="00467BAD"/>
    <w:rsid w:val="00473B65"/>
    <w:rsid w:val="00497104"/>
    <w:rsid w:val="0049746E"/>
    <w:rsid w:val="004E11E2"/>
    <w:rsid w:val="004E28B3"/>
    <w:rsid w:val="004F1559"/>
    <w:rsid w:val="005349A8"/>
    <w:rsid w:val="00543DE3"/>
    <w:rsid w:val="0058395F"/>
    <w:rsid w:val="005B2D46"/>
    <w:rsid w:val="005D28CC"/>
    <w:rsid w:val="005D5A8D"/>
    <w:rsid w:val="005D6F28"/>
    <w:rsid w:val="006071AA"/>
    <w:rsid w:val="00612FE7"/>
    <w:rsid w:val="006142A0"/>
    <w:rsid w:val="00635EF6"/>
    <w:rsid w:val="00640723"/>
    <w:rsid w:val="0064170F"/>
    <w:rsid w:val="0064450E"/>
    <w:rsid w:val="00654C56"/>
    <w:rsid w:val="006567D5"/>
    <w:rsid w:val="00660CF4"/>
    <w:rsid w:val="006717AA"/>
    <w:rsid w:val="00672B53"/>
    <w:rsid w:val="00672DA2"/>
    <w:rsid w:val="00673B97"/>
    <w:rsid w:val="00681A37"/>
    <w:rsid w:val="00683F16"/>
    <w:rsid w:val="00694920"/>
    <w:rsid w:val="006A38E6"/>
    <w:rsid w:val="006A3DED"/>
    <w:rsid w:val="006C1C46"/>
    <w:rsid w:val="006C4D3C"/>
    <w:rsid w:val="006C590B"/>
    <w:rsid w:val="006C72F9"/>
    <w:rsid w:val="006E1963"/>
    <w:rsid w:val="006F0A94"/>
    <w:rsid w:val="006F34E2"/>
    <w:rsid w:val="006F7667"/>
    <w:rsid w:val="00717306"/>
    <w:rsid w:val="00731C22"/>
    <w:rsid w:val="00751252"/>
    <w:rsid w:val="00754A18"/>
    <w:rsid w:val="007604FD"/>
    <w:rsid w:val="00781B22"/>
    <w:rsid w:val="00782627"/>
    <w:rsid w:val="00787487"/>
    <w:rsid w:val="007B280F"/>
    <w:rsid w:val="007B5CCE"/>
    <w:rsid w:val="007C1B97"/>
    <w:rsid w:val="007C72F9"/>
    <w:rsid w:val="007D40E8"/>
    <w:rsid w:val="007D4D2C"/>
    <w:rsid w:val="007F12C7"/>
    <w:rsid w:val="008036B0"/>
    <w:rsid w:val="00803C83"/>
    <w:rsid w:val="008040CD"/>
    <w:rsid w:val="008052FA"/>
    <w:rsid w:val="00820D93"/>
    <w:rsid w:val="00834FB3"/>
    <w:rsid w:val="008554A7"/>
    <w:rsid w:val="00862FF0"/>
    <w:rsid w:val="008931AA"/>
    <w:rsid w:val="00894D35"/>
    <w:rsid w:val="00895615"/>
    <w:rsid w:val="008A2A93"/>
    <w:rsid w:val="008B31FA"/>
    <w:rsid w:val="008B7879"/>
    <w:rsid w:val="008C15FF"/>
    <w:rsid w:val="008C3085"/>
    <w:rsid w:val="008F258E"/>
    <w:rsid w:val="00900A96"/>
    <w:rsid w:val="0094198C"/>
    <w:rsid w:val="0097373D"/>
    <w:rsid w:val="00981910"/>
    <w:rsid w:val="00985A33"/>
    <w:rsid w:val="00992789"/>
    <w:rsid w:val="009979A0"/>
    <w:rsid w:val="009B56D8"/>
    <w:rsid w:val="009B6DE4"/>
    <w:rsid w:val="009B71C9"/>
    <w:rsid w:val="009C049C"/>
    <w:rsid w:val="009C4687"/>
    <w:rsid w:val="009E462E"/>
    <w:rsid w:val="009F3239"/>
    <w:rsid w:val="00A217F5"/>
    <w:rsid w:val="00A34713"/>
    <w:rsid w:val="00A463BE"/>
    <w:rsid w:val="00A476D6"/>
    <w:rsid w:val="00A50D3B"/>
    <w:rsid w:val="00A51795"/>
    <w:rsid w:val="00A71799"/>
    <w:rsid w:val="00A7628E"/>
    <w:rsid w:val="00A8252F"/>
    <w:rsid w:val="00A8798F"/>
    <w:rsid w:val="00A94D0B"/>
    <w:rsid w:val="00AA0730"/>
    <w:rsid w:val="00AA5C99"/>
    <w:rsid w:val="00AC5F70"/>
    <w:rsid w:val="00AE1530"/>
    <w:rsid w:val="00AE3E9F"/>
    <w:rsid w:val="00AE7576"/>
    <w:rsid w:val="00B1548F"/>
    <w:rsid w:val="00B16043"/>
    <w:rsid w:val="00B1739D"/>
    <w:rsid w:val="00B406A5"/>
    <w:rsid w:val="00B51F19"/>
    <w:rsid w:val="00B61FE3"/>
    <w:rsid w:val="00B96FA1"/>
    <w:rsid w:val="00BA73CB"/>
    <w:rsid w:val="00BB1C93"/>
    <w:rsid w:val="00BD33D2"/>
    <w:rsid w:val="00BD62FA"/>
    <w:rsid w:val="00BE77A3"/>
    <w:rsid w:val="00BF0F81"/>
    <w:rsid w:val="00C60B5C"/>
    <w:rsid w:val="00C654D4"/>
    <w:rsid w:val="00C711B4"/>
    <w:rsid w:val="00C7539B"/>
    <w:rsid w:val="00C922DC"/>
    <w:rsid w:val="00CC431D"/>
    <w:rsid w:val="00CD06B3"/>
    <w:rsid w:val="00CE4452"/>
    <w:rsid w:val="00D33C51"/>
    <w:rsid w:val="00D3482E"/>
    <w:rsid w:val="00D40402"/>
    <w:rsid w:val="00D60569"/>
    <w:rsid w:val="00D84472"/>
    <w:rsid w:val="00D9104E"/>
    <w:rsid w:val="00DD4B99"/>
    <w:rsid w:val="00DE56D5"/>
    <w:rsid w:val="00DF3D0C"/>
    <w:rsid w:val="00DF7B5B"/>
    <w:rsid w:val="00DF7BC8"/>
    <w:rsid w:val="00E1071C"/>
    <w:rsid w:val="00E222FA"/>
    <w:rsid w:val="00E4011E"/>
    <w:rsid w:val="00EA6CAE"/>
    <w:rsid w:val="00EC46F4"/>
    <w:rsid w:val="00EC54F7"/>
    <w:rsid w:val="00EC6891"/>
    <w:rsid w:val="00EC75D3"/>
    <w:rsid w:val="00ED4AF5"/>
    <w:rsid w:val="00ED5324"/>
    <w:rsid w:val="00F04434"/>
    <w:rsid w:val="00F17AA0"/>
    <w:rsid w:val="00F326FB"/>
    <w:rsid w:val="00F4610F"/>
    <w:rsid w:val="00F54B80"/>
    <w:rsid w:val="00F622CA"/>
    <w:rsid w:val="00F71B3C"/>
    <w:rsid w:val="00F73880"/>
    <w:rsid w:val="00F80C2B"/>
    <w:rsid w:val="00F9714F"/>
    <w:rsid w:val="00FA612E"/>
    <w:rsid w:val="00FB2A7A"/>
    <w:rsid w:val="00FC7FA5"/>
    <w:rsid w:val="00FD0D56"/>
    <w:rsid w:val="00FF3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59BFA"/>
  <w15:docId w15:val="{FAA2D4DD-42C5-4A38-9845-C07470EDF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142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60CF4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96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96AB0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DE56D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chart" Target="charts/chart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Nastya\Desktop\&#1051;&#1080;&#1089;&#1090;%20Microsoft%20Office%20Excel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Nastya\Desktop\&#1051;&#1080;&#1089;&#1090;%20Microsoft%20Office%20Excel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775981009565546"/>
          <c:y val="3.6458956360983223E-2"/>
          <c:w val="0.83923965193945926"/>
          <c:h val="0.6669199475065616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'[Лист Microsoft Office Excel.xlsx]Лист1'!$A$2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ln w="63500"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4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'[Лист Microsoft Office Excel.xlsx]Лист1'!$B$1:$F$1</c:f>
              <c:strCache>
                <c:ptCount val="5"/>
                <c:pt idx="0">
                  <c:v>Аналіз</c:v>
                </c:pt>
                <c:pt idx="1">
                  <c:v>Синтез</c:v>
                </c:pt>
                <c:pt idx="2">
                  <c:v>Порівняння</c:v>
                </c:pt>
                <c:pt idx="3">
                  <c:v>Узагальнення</c:v>
                </c:pt>
                <c:pt idx="4">
                  <c:v>Абстрагування</c:v>
                </c:pt>
              </c:strCache>
            </c:strRef>
          </c:cat>
          <c:val>
            <c:numRef>
              <c:f>'[Лист Microsoft Office Excel.xlsx]Лист1'!$B$2:$F$2</c:f>
              <c:numCache>
                <c:formatCode>0%</c:formatCode>
                <c:ptCount val="5"/>
                <c:pt idx="0">
                  <c:v>0.6</c:v>
                </c:pt>
                <c:pt idx="1">
                  <c:v>0.5</c:v>
                </c:pt>
                <c:pt idx="2">
                  <c:v>0.5</c:v>
                </c:pt>
                <c:pt idx="4">
                  <c:v>0.6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29B-4D4D-B7F5-29B7359DF990}"/>
            </c:ext>
          </c:extLst>
        </c:ser>
        <c:ser>
          <c:idx val="1"/>
          <c:order val="1"/>
          <c:tx>
            <c:strRef>
              <c:f>'[Лист Microsoft Office Excel.xlsx]Лист1'!$A$3</c:f>
              <c:strCache>
                <c:ptCount val="1"/>
                <c:pt idx="0">
                  <c:v>Середній рівень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4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'[Лист Microsoft Office Excel.xlsx]Лист1'!$B$1:$F$1</c:f>
              <c:strCache>
                <c:ptCount val="5"/>
                <c:pt idx="0">
                  <c:v>Аналіз</c:v>
                </c:pt>
                <c:pt idx="1">
                  <c:v>Синтез</c:v>
                </c:pt>
                <c:pt idx="2">
                  <c:v>Порівняння</c:v>
                </c:pt>
                <c:pt idx="3">
                  <c:v>Узагальнення</c:v>
                </c:pt>
                <c:pt idx="4">
                  <c:v>Абстрагування</c:v>
                </c:pt>
              </c:strCache>
            </c:strRef>
          </c:cat>
          <c:val>
            <c:numRef>
              <c:f>'[Лист Microsoft Office Excel.xlsx]Лист1'!$B$3:$F$3</c:f>
              <c:numCache>
                <c:formatCode>General</c:formatCode>
                <c:ptCount val="5"/>
                <c:pt idx="3" formatCode="0%">
                  <c:v>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29B-4D4D-B7F5-29B7359DF990}"/>
            </c:ext>
          </c:extLst>
        </c:ser>
        <c:ser>
          <c:idx val="2"/>
          <c:order val="2"/>
          <c:tx>
            <c:strRef>
              <c:f>'[Лист Microsoft Office Excel.xlsx]Лист1'!$A$4</c:f>
              <c:strCache>
                <c:ptCount val="1"/>
                <c:pt idx="0">
                  <c:v>Високий рівень</c:v>
                </c:pt>
              </c:strCache>
            </c:strRef>
          </c:tx>
          <c:invertIfNegative val="0"/>
          <c:cat>
            <c:strRef>
              <c:f>'[Лист Microsoft Office Excel.xlsx]Лист1'!$B$1:$F$1</c:f>
              <c:strCache>
                <c:ptCount val="5"/>
                <c:pt idx="0">
                  <c:v>Аналіз</c:v>
                </c:pt>
                <c:pt idx="1">
                  <c:v>Синтез</c:v>
                </c:pt>
                <c:pt idx="2">
                  <c:v>Порівняння</c:v>
                </c:pt>
                <c:pt idx="3">
                  <c:v>Узагальнення</c:v>
                </c:pt>
                <c:pt idx="4">
                  <c:v>Абстрагування</c:v>
                </c:pt>
              </c:strCache>
            </c:strRef>
          </c:cat>
          <c:val>
            <c:numRef>
              <c:f>'[Лист Microsoft Office Excel.xlsx]Лист1'!$B$4:$F$4</c:f>
              <c:numCache>
                <c:formatCode>General</c:formatCode>
                <c:ptCount val="5"/>
              </c:numCache>
            </c:numRef>
          </c:val>
          <c:extLst>
            <c:ext xmlns:c16="http://schemas.microsoft.com/office/drawing/2014/chart" uri="{C3380CC4-5D6E-409C-BE32-E72D297353CC}">
              <c16:uniqueId val="{00000002-E29B-4D4D-B7F5-29B7359DF99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3931392"/>
        <c:axId val="54012160"/>
      </c:barChart>
      <c:catAx>
        <c:axId val="5393139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sz="14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uk-UA"/>
          </a:p>
        </c:txPr>
        <c:crossAx val="54012160"/>
        <c:crosses val="autoZero"/>
        <c:auto val="1"/>
        <c:lblAlgn val="ctr"/>
        <c:lblOffset val="100"/>
        <c:noMultiLvlLbl val="0"/>
      </c:catAx>
      <c:valAx>
        <c:axId val="54012160"/>
        <c:scaling>
          <c:orientation val="minMax"/>
        </c:scaling>
        <c:delete val="0"/>
        <c:axPos val="l"/>
        <c:majorGridlines/>
        <c:numFmt formatCode="0%" sourceLinked="1"/>
        <c:majorTickMark val="out"/>
        <c:minorTickMark val="none"/>
        <c:tickLblPos val="nextTo"/>
        <c:txPr>
          <a:bodyPr/>
          <a:lstStyle/>
          <a:p>
            <a:pPr>
              <a:defRPr sz="14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uk-UA"/>
          </a:p>
        </c:txPr>
        <c:crossAx val="53931392"/>
        <c:crosses val="autoZero"/>
        <c:crossBetween val="between"/>
      </c:valAx>
      <c:spPr>
        <a:ln>
          <a:prstDash val="sysDash"/>
        </a:ln>
      </c:spPr>
    </c:plotArea>
    <c:legend>
      <c:legendPos val="r"/>
      <c:layout>
        <c:manualLayout>
          <c:xMode val="edge"/>
          <c:yMode val="edge"/>
          <c:x val="0.17583341172946124"/>
          <c:y val="0.90970428696412942"/>
          <c:w val="0.74992926081432731"/>
          <c:h val="8.4067225658138484E-2"/>
        </c:manualLayout>
      </c:layout>
      <c:overlay val="0"/>
      <c:txPr>
        <a:bodyPr/>
        <a:lstStyle/>
        <a:p>
          <a:pPr>
            <a:defRPr sz="14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'[Лист Microsoft Office Excel.xlsx]Лист1'!$A$2</c:f>
              <c:strCache>
                <c:ptCount val="1"/>
                <c:pt idx="0">
                  <c:v>Низький рівень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4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uk-UA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'[Лист Microsoft Office Excel.xlsx]Лист1'!$B$1:$F$1</c:f>
              <c:strCache>
                <c:ptCount val="5"/>
                <c:pt idx="0">
                  <c:v>Аналіз</c:v>
                </c:pt>
                <c:pt idx="1">
                  <c:v>Синтез</c:v>
                </c:pt>
                <c:pt idx="2">
                  <c:v>Порівняння</c:v>
                </c:pt>
                <c:pt idx="3">
                  <c:v>Узагальнення</c:v>
                </c:pt>
                <c:pt idx="4">
                  <c:v>Абстрагування</c:v>
                </c:pt>
              </c:strCache>
            </c:strRef>
          </c:cat>
          <c:val>
            <c:numRef>
              <c:f>'[Лист Microsoft Office Excel.xlsx]Лист1'!$B$2:$F$2</c:f>
              <c:numCache>
                <c:formatCode>0%</c:formatCode>
                <c:ptCount val="5"/>
                <c:pt idx="0">
                  <c:v>0.5</c:v>
                </c:pt>
                <c:pt idx="1">
                  <c:v>0.5</c:v>
                </c:pt>
                <c:pt idx="4">
                  <c:v>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9AF-4200-8B60-93A961ADD75B}"/>
            </c:ext>
          </c:extLst>
        </c:ser>
        <c:ser>
          <c:idx val="1"/>
          <c:order val="1"/>
          <c:tx>
            <c:strRef>
              <c:f>'[Лист Microsoft Office Excel.xlsx]Лист1'!$A$3</c:f>
              <c:strCache>
                <c:ptCount val="1"/>
                <c:pt idx="0">
                  <c:v>Середній рівень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4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uk-UA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'[Лист Microsoft Office Excel.xlsx]Лист1'!$B$1:$F$1</c:f>
              <c:strCache>
                <c:ptCount val="5"/>
                <c:pt idx="0">
                  <c:v>Аналіз</c:v>
                </c:pt>
                <c:pt idx="1">
                  <c:v>Синтез</c:v>
                </c:pt>
                <c:pt idx="2">
                  <c:v>Порівняння</c:v>
                </c:pt>
                <c:pt idx="3">
                  <c:v>Узагальнення</c:v>
                </c:pt>
                <c:pt idx="4">
                  <c:v>Абстрагування</c:v>
                </c:pt>
              </c:strCache>
            </c:strRef>
          </c:cat>
          <c:val>
            <c:numRef>
              <c:f>'[Лист Microsoft Office Excel.xlsx]Лист1'!$B$3:$F$3</c:f>
              <c:numCache>
                <c:formatCode>General</c:formatCode>
                <c:ptCount val="5"/>
                <c:pt idx="2" formatCode="0%">
                  <c:v>0.4</c:v>
                </c:pt>
                <c:pt idx="3" formatCode="0%">
                  <c:v>0.6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9AF-4200-8B60-93A961ADD75B}"/>
            </c:ext>
          </c:extLst>
        </c:ser>
        <c:ser>
          <c:idx val="2"/>
          <c:order val="2"/>
          <c:tx>
            <c:strRef>
              <c:f>'[Лист Microsoft Office Excel.xlsx]Лист1'!$A$4</c:f>
              <c:strCache>
                <c:ptCount val="1"/>
                <c:pt idx="0">
                  <c:v>Високий рівень</c:v>
                </c:pt>
              </c:strCache>
            </c:strRef>
          </c:tx>
          <c:invertIfNegative val="0"/>
          <c:cat>
            <c:strRef>
              <c:f>'[Лист Microsoft Office Excel.xlsx]Лист1'!$B$1:$F$1</c:f>
              <c:strCache>
                <c:ptCount val="5"/>
                <c:pt idx="0">
                  <c:v>Аналіз</c:v>
                </c:pt>
                <c:pt idx="1">
                  <c:v>Синтез</c:v>
                </c:pt>
                <c:pt idx="2">
                  <c:v>Порівняння</c:v>
                </c:pt>
                <c:pt idx="3">
                  <c:v>Узагальнення</c:v>
                </c:pt>
                <c:pt idx="4">
                  <c:v>Абстрагування</c:v>
                </c:pt>
              </c:strCache>
            </c:strRef>
          </c:cat>
          <c:val>
            <c:numRef>
              <c:f>'[Лист Microsoft Office Excel.xlsx]Лист1'!$B$4:$F$4</c:f>
              <c:numCache>
                <c:formatCode>General</c:formatCode>
                <c:ptCount val="5"/>
              </c:numCache>
            </c:numRef>
          </c:val>
          <c:extLst>
            <c:ext xmlns:c16="http://schemas.microsoft.com/office/drawing/2014/chart" uri="{C3380CC4-5D6E-409C-BE32-E72D297353CC}">
              <c16:uniqueId val="{00000002-99AF-4200-8B60-93A961ADD75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11673728"/>
        <c:axId val="111675264"/>
      </c:barChart>
      <c:catAx>
        <c:axId val="11167372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sz="14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uk-UA"/>
          </a:p>
        </c:txPr>
        <c:crossAx val="111675264"/>
        <c:crosses val="autoZero"/>
        <c:auto val="1"/>
        <c:lblAlgn val="r"/>
        <c:lblOffset val="100"/>
        <c:noMultiLvlLbl val="0"/>
      </c:catAx>
      <c:valAx>
        <c:axId val="111675264"/>
        <c:scaling>
          <c:orientation val="minMax"/>
        </c:scaling>
        <c:delete val="0"/>
        <c:axPos val="l"/>
        <c:majorGridlines/>
        <c:numFmt formatCode="0%" sourceLinked="1"/>
        <c:majorTickMark val="out"/>
        <c:minorTickMark val="none"/>
        <c:tickLblPos val="nextTo"/>
        <c:txPr>
          <a:bodyPr/>
          <a:lstStyle/>
          <a:p>
            <a:pPr>
              <a:defRPr sz="14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uk-UA"/>
          </a:p>
        </c:txPr>
        <c:crossAx val="111673728"/>
        <c:crosses val="autoZero"/>
        <c:crossBetween val="between"/>
      </c:valAx>
    </c:plotArea>
    <c:legend>
      <c:legendPos val="b"/>
      <c:overlay val="0"/>
      <c:txPr>
        <a:bodyPr/>
        <a:lstStyle/>
        <a:p>
          <a:pPr>
            <a:defRPr sz="14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976096-A1FF-43C1-A32B-EB14A0152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9</Pages>
  <Words>7716</Words>
  <Characters>4399</Characters>
  <Application>Microsoft Office Word</Application>
  <DocSecurity>0</DocSecurity>
  <Lines>36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Nastya</dc:creator>
  <cp:lastModifiedBy>LVM</cp:lastModifiedBy>
  <cp:revision>75</cp:revision>
  <dcterms:created xsi:type="dcterms:W3CDTF">2018-04-27T10:24:00Z</dcterms:created>
  <dcterms:modified xsi:type="dcterms:W3CDTF">2018-11-25T18:28:00Z</dcterms:modified>
</cp:coreProperties>
</file>