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2BCD" w:rsidRPr="006945C9" w:rsidRDefault="00EF2BCD" w:rsidP="00EF2BCD">
      <w:pPr>
        <w:pStyle w:val="a3"/>
        <w:spacing w:after="0" w:line="240" w:lineRule="auto"/>
        <w:jc w:val="right"/>
        <w:rPr>
          <w:b/>
        </w:rPr>
      </w:pPr>
      <w:r w:rsidRPr="006945C9">
        <w:rPr>
          <w:rFonts w:ascii="Times New Roman" w:hAnsi="Times New Roman" w:cs="Times New Roman"/>
          <w:b/>
          <w:sz w:val="28"/>
          <w:szCs w:val="28"/>
        </w:rPr>
        <w:t>Катерина Мішура</w:t>
      </w:r>
      <w:r>
        <w:rPr>
          <w:rFonts w:ascii="Times New Roman" w:hAnsi="Times New Roman" w:cs="Times New Roman"/>
          <w:b/>
          <w:sz w:val="28"/>
          <w:szCs w:val="28"/>
        </w:rPr>
        <w:t>,</w:t>
      </w:r>
      <w:bookmarkStart w:id="0" w:name="_GoBack"/>
      <w:bookmarkEnd w:id="0"/>
    </w:p>
    <w:p w:rsidR="00512CE3" w:rsidRPr="006945C9" w:rsidRDefault="00512CE3" w:rsidP="006945C9">
      <w:pPr>
        <w:pStyle w:val="a3"/>
        <w:spacing w:after="0" w:line="240" w:lineRule="auto"/>
        <w:jc w:val="right"/>
        <w:rPr>
          <w:rFonts w:ascii="Times New Roman" w:hAnsi="Times New Roman" w:cs="Times New Roman"/>
          <w:b/>
          <w:sz w:val="28"/>
          <w:szCs w:val="28"/>
          <w:lang w:val="ru-RU"/>
        </w:rPr>
      </w:pPr>
      <w:r w:rsidRPr="006945C9">
        <w:rPr>
          <w:rFonts w:ascii="Times New Roman" w:hAnsi="Times New Roman" w:cs="Times New Roman"/>
          <w:b/>
          <w:sz w:val="28"/>
          <w:szCs w:val="28"/>
        </w:rPr>
        <w:t>Світлана Парфілова</w:t>
      </w:r>
    </w:p>
    <w:p w:rsidR="00855ED1" w:rsidRDefault="002653D8" w:rsidP="006945C9">
      <w:pPr>
        <w:pStyle w:val="a3"/>
        <w:spacing w:after="0" w:line="240" w:lineRule="auto"/>
        <w:jc w:val="right"/>
      </w:pPr>
      <w:r>
        <w:rPr>
          <w:rFonts w:ascii="Times New Roman" w:hAnsi="Times New Roman" w:cs="Times New Roman"/>
          <w:i/>
          <w:iCs/>
          <w:sz w:val="28"/>
          <w:szCs w:val="28"/>
        </w:rPr>
        <w:t xml:space="preserve">Сумський державний педагогічний університет </w:t>
      </w:r>
    </w:p>
    <w:p w:rsidR="00855ED1" w:rsidRDefault="002653D8" w:rsidP="006945C9">
      <w:pPr>
        <w:pStyle w:val="a3"/>
        <w:spacing w:after="0" w:line="240" w:lineRule="auto"/>
        <w:jc w:val="right"/>
      </w:pPr>
      <w:r>
        <w:rPr>
          <w:rFonts w:ascii="Times New Roman" w:hAnsi="Times New Roman" w:cs="Times New Roman"/>
          <w:i/>
          <w:iCs/>
          <w:sz w:val="28"/>
          <w:szCs w:val="28"/>
        </w:rPr>
        <w:t>імені А. С. Макаренка</w:t>
      </w:r>
    </w:p>
    <w:p w:rsidR="00855ED1" w:rsidRDefault="00855ED1">
      <w:pPr>
        <w:pStyle w:val="a3"/>
        <w:spacing w:after="0" w:line="360" w:lineRule="auto"/>
        <w:jc w:val="center"/>
      </w:pPr>
    </w:p>
    <w:p w:rsidR="00855ED1" w:rsidRDefault="002653D8">
      <w:pPr>
        <w:pStyle w:val="a3"/>
        <w:spacing w:after="0" w:line="360" w:lineRule="auto"/>
        <w:jc w:val="center"/>
      </w:pPr>
      <w:r>
        <w:rPr>
          <w:rFonts w:ascii="Times New Roman" w:hAnsi="Times New Roman" w:cs="Times New Roman"/>
          <w:b/>
          <w:bCs/>
          <w:sz w:val="28"/>
          <w:szCs w:val="28"/>
        </w:rPr>
        <w:t>ІНДИВІДУАЛЬНИЙ ПІДХІД ДО НАВЧАННЯ ЯК НАУКОВО-ТЕ</w:t>
      </w:r>
      <w:r w:rsidR="00512CE3">
        <w:rPr>
          <w:rFonts w:ascii="Times New Roman" w:hAnsi="Times New Roman" w:cs="Times New Roman"/>
          <w:b/>
          <w:bCs/>
          <w:sz w:val="28"/>
          <w:szCs w:val="28"/>
        </w:rPr>
        <w:t xml:space="preserve">ОРЕТИЧНА </w:t>
      </w:r>
      <w:r>
        <w:rPr>
          <w:rFonts w:ascii="Times New Roman" w:hAnsi="Times New Roman" w:cs="Times New Roman"/>
          <w:b/>
          <w:bCs/>
          <w:sz w:val="28"/>
          <w:szCs w:val="28"/>
        </w:rPr>
        <w:t>ПРОБЛЕМА</w:t>
      </w:r>
    </w:p>
    <w:p w:rsidR="00855ED1" w:rsidRDefault="00855ED1">
      <w:pPr>
        <w:pStyle w:val="a3"/>
        <w:spacing w:after="0" w:line="360" w:lineRule="auto"/>
        <w:jc w:val="center"/>
      </w:pPr>
    </w:p>
    <w:p w:rsidR="00855ED1" w:rsidRDefault="002653D8" w:rsidP="006945C9">
      <w:pPr>
        <w:pStyle w:val="a3"/>
        <w:spacing w:after="0" w:line="240" w:lineRule="auto"/>
        <w:ind w:firstLine="709"/>
        <w:jc w:val="both"/>
      </w:pPr>
      <w:r>
        <w:rPr>
          <w:rFonts w:ascii="Times New Roman" w:eastAsia="Calibri" w:hAnsi="Times New Roman" w:cs="Times New Roman"/>
          <w:b/>
          <w:i/>
          <w:sz w:val="28"/>
          <w:szCs w:val="28"/>
        </w:rPr>
        <w:t>Анотація.</w:t>
      </w:r>
      <w:r>
        <w:rPr>
          <w:rFonts w:ascii="Times New Roman" w:eastAsia="Calibri" w:hAnsi="Times New Roman" w:cs="Times New Roman"/>
          <w:i/>
          <w:sz w:val="28"/>
          <w:szCs w:val="28"/>
        </w:rPr>
        <w:t xml:space="preserve"> У статті проаналізовано поняття «</w:t>
      </w:r>
      <w:r>
        <w:rPr>
          <w:rFonts w:ascii="Times New Roman" w:hAnsi="Times New Roman" w:cs="Times New Roman"/>
          <w:i/>
          <w:sz w:val="28"/>
          <w:szCs w:val="28"/>
        </w:rPr>
        <w:t>індивідуальний підхід</w:t>
      </w:r>
      <w:r>
        <w:rPr>
          <w:rFonts w:ascii="Times New Roman" w:eastAsia="Calibri" w:hAnsi="Times New Roman" w:cs="Times New Roman"/>
          <w:i/>
          <w:sz w:val="28"/>
          <w:szCs w:val="28"/>
        </w:rPr>
        <w:t xml:space="preserve">», визначено сутність індивідуального підходу у навчально-виховному процесі; конкретизовано розуміння </w:t>
      </w:r>
      <w:r>
        <w:rPr>
          <w:rFonts w:ascii="Times New Roman" w:hAnsi="Times New Roman" w:cs="Times New Roman"/>
          <w:i/>
          <w:sz w:val="28"/>
          <w:szCs w:val="28"/>
        </w:rPr>
        <w:t>індивідуального підходу в процесі навчання молодших школярів</w:t>
      </w:r>
      <w:r>
        <w:rPr>
          <w:rFonts w:ascii="Times New Roman" w:eastAsia="Calibri" w:hAnsi="Times New Roman" w:cs="Times New Roman"/>
          <w:i/>
          <w:sz w:val="28"/>
          <w:szCs w:val="28"/>
        </w:rPr>
        <w:t>, а також визначено провідні положення зазначеної проблеми.</w:t>
      </w:r>
    </w:p>
    <w:p w:rsidR="00855ED1" w:rsidRDefault="002653D8" w:rsidP="006945C9">
      <w:pPr>
        <w:pStyle w:val="a3"/>
        <w:spacing w:after="0" w:line="240" w:lineRule="auto"/>
        <w:ind w:firstLine="709"/>
        <w:jc w:val="both"/>
      </w:pPr>
      <w:r>
        <w:rPr>
          <w:rFonts w:ascii="Times New Roman" w:eastAsia="Calibri" w:hAnsi="Times New Roman" w:cs="Times New Roman"/>
          <w:i/>
          <w:sz w:val="28"/>
          <w:szCs w:val="28"/>
        </w:rPr>
        <w:t>Ключові слова: індивідуальний пі</w:t>
      </w:r>
      <w:r w:rsidR="00512CE3">
        <w:rPr>
          <w:rFonts w:ascii="Times New Roman" w:eastAsia="Calibri" w:hAnsi="Times New Roman" w:cs="Times New Roman"/>
          <w:i/>
          <w:sz w:val="28"/>
          <w:szCs w:val="28"/>
        </w:rPr>
        <w:t>дхід, навчально-виховний процес,</w:t>
      </w:r>
      <w:r>
        <w:rPr>
          <w:rFonts w:ascii="Times New Roman" w:eastAsia="Calibri" w:hAnsi="Times New Roman" w:cs="Times New Roman"/>
          <w:i/>
          <w:sz w:val="28"/>
          <w:szCs w:val="28"/>
        </w:rPr>
        <w:t xml:space="preserve"> молодший школяр, індивідуальні особливості. </w:t>
      </w:r>
    </w:p>
    <w:p w:rsidR="00855ED1" w:rsidRDefault="002653D8">
      <w:pPr>
        <w:pStyle w:val="a3"/>
        <w:spacing w:after="0" w:line="360" w:lineRule="auto"/>
        <w:ind w:firstLine="709"/>
        <w:jc w:val="both"/>
      </w:pPr>
      <w:bookmarkStart w:id="1" w:name="_Hlk524996140"/>
      <w:r>
        <w:rPr>
          <w:rFonts w:ascii="Times New Roman" w:hAnsi="Times New Roman" w:cs="Times New Roman"/>
          <w:b/>
          <w:sz w:val="28"/>
          <w:szCs w:val="28"/>
        </w:rPr>
        <w:t xml:space="preserve">Постановка </w:t>
      </w:r>
      <w:r>
        <w:rPr>
          <w:rFonts w:ascii="Times New Roman" w:hAnsi="Times New Roman" w:cs="Times New Roman"/>
          <w:b/>
          <w:bCs/>
          <w:sz w:val="28"/>
          <w:szCs w:val="28"/>
        </w:rPr>
        <w:t>проблеми.</w:t>
      </w:r>
      <w:bookmarkEnd w:id="1"/>
      <w:r>
        <w:rPr>
          <w:rFonts w:ascii="Times New Roman" w:hAnsi="Times New Roman" w:cs="Times New Roman"/>
          <w:sz w:val="28"/>
          <w:szCs w:val="28"/>
        </w:rPr>
        <w:t xml:space="preserve"> Надзвичайно актуальними є цілі, пріоритети і принципи розбудови освіти, проголошені в Національній доктрині розвитку освіти України у ХХІ столітті, де головною метою української системи освіти визначено створення умов для розвитку та самореалізації кожної особистості, формування покоління, здатного навчатися упродовж життя, створювати й розвивати цінності громадянського суспільства. У стратегічних освітніх документах – Законі України «Про освіту», Національній доктрині розвитку освіти в Україні у ХХІ столітті – передбачено створення різноманітних типів навчальних закладів і забезпечення всебічного розвитку дитини як цілісної особистості, розвитку її здібностей та обдарувань, створення особистості, здатної до свідомого громадянського вибору [4].</w:t>
      </w:r>
    </w:p>
    <w:p w:rsidR="00855ED1" w:rsidRDefault="002653D8">
      <w:pPr>
        <w:pStyle w:val="a3"/>
        <w:spacing w:after="0" w:line="360" w:lineRule="auto"/>
        <w:ind w:firstLine="709"/>
        <w:jc w:val="both"/>
      </w:pPr>
      <w:r>
        <w:rPr>
          <w:rFonts w:ascii="Times New Roman" w:hAnsi="Times New Roman" w:cs="Times New Roman"/>
          <w:sz w:val="28"/>
          <w:szCs w:val="28"/>
        </w:rPr>
        <w:t>Тому перед вітчизняною педагогічною наукою постало завдання обґрунтувати механізми створення гуманістичної парадигми організації навчально-виховного процесу з доцільною орієнтацією на індивідуальність людської особистості як найвищої суспільної цінності.</w:t>
      </w:r>
    </w:p>
    <w:p w:rsidR="00855ED1" w:rsidRDefault="002653D8" w:rsidP="00512CE3">
      <w:pPr>
        <w:pStyle w:val="a3"/>
        <w:spacing w:after="0" w:line="360" w:lineRule="auto"/>
        <w:ind w:firstLine="709"/>
        <w:jc w:val="both"/>
      </w:pPr>
      <w:r>
        <w:rPr>
          <w:rFonts w:ascii="Times New Roman" w:hAnsi="Times New Roman" w:cs="Times New Roman"/>
          <w:sz w:val="28"/>
          <w:szCs w:val="28"/>
        </w:rPr>
        <w:t>За таких умов виникає виправданий інтерес до накопиченого досвіду світової та вітчизняної педагогічної теорії і практики з проблеми формування людської індивідуальності, здатної до саморозвитку та самореалізації.</w:t>
      </w:r>
    </w:p>
    <w:p w:rsidR="00512CE3" w:rsidRDefault="002653D8" w:rsidP="00512CE3">
      <w:pPr>
        <w:pStyle w:val="a3"/>
        <w:spacing w:after="0" w:line="360" w:lineRule="auto"/>
        <w:ind w:firstLine="709"/>
        <w:jc w:val="both"/>
      </w:pPr>
      <w:r>
        <w:rPr>
          <w:rFonts w:ascii="Times New Roman" w:hAnsi="Times New Roman" w:cs="Times New Roman"/>
          <w:b/>
          <w:sz w:val="28"/>
          <w:szCs w:val="28"/>
        </w:rPr>
        <w:lastRenderedPageBreak/>
        <w:t>Аналіз останніх досліджень і публікацій</w:t>
      </w:r>
      <w:r>
        <w:rPr>
          <w:rFonts w:ascii="Times New Roman" w:hAnsi="Times New Roman" w:cs="Times New Roman"/>
          <w:sz w:val="28"/>
          <w:szCs w:val="28"/>
        </w:rPr>
        <w:t>. З'ясування конкретних аспектів досліджуваної проблеми в педагогічній науці здійснювалися у різних напрямах, серед яких виокремлюються: особливості індивідуального розвитку молодших школярів (Л. Занков, М. Звєрєва, М. Монтесорі, С. Русова та ін.); диференціація та індивідуалізація навчального процесу (В. Ананьєв,</w:t>
      </w:r>
    </w:p>
    <w:p w:rsidR="00512CE3" w:rsidRDefault="002653D8" w:rsidP="00512CE3">
      <w:pPr>
        <w:pStyle w:val="a3"/>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Г. Ващенко, В. Галузинський, Я. Коменський, В. Сухомлинський, К. Ушинський та ін.);  історико-педагогічні характеристики навчання та виховання школярів з урахуванням індивідуального підходу (Ж. Богдан, В. Колдаєв, </w:t>
      </w:r>
    </w:p>
    <w:p w:rsidR="00855ED1" w:rsidRDefault="002653D8">
      <w:pPr>
        <w:pStyle w:val="a3"/>
        <w:spacing w:after="0" w:line="360" w:lineRule="auto"/>
        <w:jc w:val="both"/>
      </w:pPr>
      <w:r>
        <w:rPr>
          <w:rFonts w:ascii="Times New Roman" w:hAnsi="Times New Roman" w:cs="Times New Roman"/>
          <w:sz w:val="28"/>
          <w:szCs w:val="28"/>
        </w:rPr>
        <w:t xml:space="preserve">П. Носов, </w:t>
      </w:r>
      <w:r w:rsidR="00512CE3">
        <w:t xml:space="preserve"> </w:t>
      </w:r>
      <w:r>
        <w:rPr>
          <w:rFonts w:ascii="Times New Roman" w:hAnsi="Times New Roman" w:cs="Times New Roman"/>
          <w:sz w:val="28"/>
          <w:szCs w:val="28"/>
        </w:rPr>
        <w:t xml:space="preserve">А. Хуторський та інші). </w:t>
      </w:r>
    </w:p>
    <w:p w:rsidR="00855ED1" w:rsidRDefault="002653D8">
      <w:pPr>
        <w:pStyle w:val="a3"/>
        <w:spacing w:after="0" w:line="360" w:lineRule="auto"/>
        <w:ind w:firstLine="709"/>
        <w:jc w:val="both"/>
      </w:pPr>
      <w:r>
        <w:rPr>
          <w:rFonts w:ascii="Times New Roman" w:hAnsi="Times New Roman" w:cs="Times New Roman"/>
          <w:sz w:val="28"/>
          <w:szCs w:val="28"/>
        </w:rPr>
        <w:t>Водночас слід зауважити, що в педагогічній науці має місце певна неоднозначність розуміння індивідуального підходу. Унаслідок цього постає потреба подальшого вивчення цієї проблеми.</w:t>
      </w:r>
    </w:p>
    <w:p w:rsidR="00855ED1" w:rsidRDefault="002653D8">
      <w:pPr>
        <w:pStyle w:val="a3"/>
        <w:spacing w:after="0" w:line="360" w:lineRule="auto"/>
        <w:ind w:firstLine="709"/>
        <w:jc w:val="both"/>
      </w:pPr>
      <w:r>
        <w:rPr>
          <w:rFonts w:ascii="Times New Roman" w:hAnsi="Times New Roman" w:cs="Times New Roman"/>
          <w:b/>
          <w:sz w:val="28"/>
          <w:szCs w:val="28"/>
        </w:rPr>
        <w:t>Мета статті</w:t>
      </w:r>
      <w:r>
        <w:rPr>
          <w:rFonts w:ascii="Times New Roman" w:hAnsi="Times New Roman" w:cs="Times New Roman"/>
          <w:sz w:val="28"/>
          <w:szCs w:val="28"/>
        </w:rPr>
        <w:t xml:space="preserve"> – на основі</w:t>
      </w:r>
      <w:r w:rsidR="00512CE3">
        <w:rPr>
          <w:rFonts w:ascii="Times New Roman" w:hAnsi="Times New Roman" w:cs="Times New Roman"/>
          <w:sz w:val="28"/>
          <w:szCs w:val="28"/>
        </w:rPr>
        <w:t xml:space="preserve"> наявних визначень уточнити сут</w:t>
      </w:r>
      <w:r>
        <w:rPr>
          <w:rFonts w:ascii="Times New Roman" w:hAnsi="Times New Roman" w:cs="Times New Roman"/>
          <w:sz w:val="28"/>
          <w:szCs w:val="28"/>
        </w:rPr>
        <w:t>ність поняття «індивідуальний підхід» до навчання та конкретизувати його у випадку, коли йдеться про навчально-виховний процес у початковій школі.</w:t>
      </w:r>
    </w:p>
    <w:p w:rsidR="00855ED1" w:rsidRDefault="002653D8">
      <w:pPr>
        <w:pStyle w:val="a3"/>
        <w:spacing w:after="0" w:line="360" w:lineRule="auto"/>
        <w:ind w:firstLine="709"/>
        <w:jc w:val="both"/>
      </w:pPr>
      <w:bookmarkStart w:id="2" w:name="_Hlk524996159"/>
      <w:r>
        <w:rPr>
          <w:rFonts w:ascii="Times New Roman" w:hAnsi="Times New Roman" w:cs="Times New Roman"/>
          <w:b/>
          <w:sz w:val="28"/>
          <w:szCs w:val="28"/>
        </w:rPr>
        <w:t>Виклад основного матеріалу</w:t>
      </w:r>
      <w:r>
        <w:rPr>
          <w:rFonts w:ascii="Times New Roman" w:hAnsi="Times New Roman" w:cs="Times New Roman"/>
          <w:sz w:val="28"/>
          <w:szCs w:val="28"/>
        </w:rPr>
        <w:t xml:space="preserve">. </w:t>
      </w:r>
      <w:bookmarkEnd w:id="2"/>
      <w:r>
        <w:rPr>
          <w:rFonts w:ascii="Times New Roman" w:hAnsi="Times New Roman" w:cs="Times New Roman"/>
          <w:sz w:val="28"/>
          <w:szCs w:val="28"/>
        </w:rPr>
        <w:t>З проблеми індивідуального підходу накопичено достатньо багатий теоретични</w:t>
      </w:r>
      <w:r w:rsidR="00512CE3">
        <w:rPr>
          <w:rFonts w:ascii="Times New Roman" w:hAnsi="Times New Roman" w:cs="Times New Roman"/>
          <w:sz w:val="28"/>
          <w:szCs w:val="28"/>
        </w:rPr>
        <w:t>й та емпіричний матеріал. Проте,</w:t>
      </w:r>
      <w:r>
        <w:rPr>
          <w:rFonts w:ascii="Times New Roman" w:hAnsi="Times New Roman" w:cs="Times New Roman"/>
          <w:sz w:val="28"/>
          <w:szCs w:val="28"/>
        </w:rPr>
        <w:t xml:space="preserve"> аналіз наукових джерел свідчить, що на даний момент відсутнє єдине розуміння поняття індивідуального підходу до навчання. </w:t>
      </w:r>
    </w:p>
    <w:p w:rsidR="00855ED1" w:rsidRDefault="002653D8">
      <w:pPr>
        <w:pStyle w:val="a3"/>
        <w:spacing w:after="0" w:line="360" w:lineRule="auto"/>
        <w:ind w:firstLine="709"/>
        <w:jc w:val="both"/>
      </w:pPr>
      <w:r>
        <w:rPr>
          <w:rFonts w:ascii="Times New Roman" w:hAnsi="Times New Roman" w:cs="Times New Roman"/>
          <w:sz w:val="28"/>
          <w:szCs w:val="28"/>
        </w:rPr>
        <w:t>Так, у психологічному словнику-довіднику поняття індивідуалізації сконцентровано навколо розуміння відмінності, несхожості людей між собою [6, с. 82]. Як зауважує В. Крутецький, індивідуалізацією навчання є максимальне наближення процесу навчання до оптимальної моделі, коли коженучень працює у звичному для нього темпі й манері. Це відповідає його загальній підготовці, природним здібностям, пам’яті, характеру [3].</w:t>
      </w:r>
    </w:p>
    <w:p w:rsidR="00855ED1" w:rsidRDefault="002653D8">
      <w:pPr>
        <w:pStyle w:val="a3"/>
        <w:spacing w:after="0" w:line="360" w:lineRule="auto"/>
        <w:ind w:firstLine="709"/>
        <w:jc w:val="both"/>
      </w:pPr>
      <w:r>
        <w:rPr>
          <w:rFonts w:ascii="Times New Roman" w:hAnsi="Times New Roman" w:cs="Times New Roman"/>
          <w:sz w:val="28"/>
          <w:szCs w:val="28"/>
        </w:rPr>
        <w:t xml:space="preserve">Визначення індивідуального підходу до навчання тлумачиться в педагогічній енциклопедії як «планування та здійснення навчання відповідно до індивідуальних особливостей». Під особливостями потрібно розуміти своєрідність відчуттів, пам’яті, уяви, мислення, інтересів, нахилів, здібностей, темпераменту, характеру. Індивідуальне навчання базується на знанні </w:t>
      </w:r>
      <w:r>
        <w:rPr>
          <w:rFonts w:ascii="Times New Roman" w:hAnsi="Times New Roman" w:cs="Times New Roman"/>
          <w:sz w:val="28"/>
          <w:szCs w:val="28"/>
        </w:rPr>
        <w:lastRenderedPageBreak/>
        <w:t>особистості та умов життя кожного учня</w:t>
      </w:r>
      <w:r w:rsidR="00512CE3">
        <w:rPr>
          <w:rFonts w:ascii="Times New Roman" w:hAnsi="Times New Roman" w:cs="Times New Roman"/>
          <w:sz w:val="28"/>
          <w:szCs w:val="28"/>
        </w:rPr>
        <w:t xml:space="preserve">, </w:t>
      </w:r>
      <w:r>
        <w:rPr>
          <w:rFonts w:ascii="Times New Roman" w:hAnsi="Times New Roman" w:cs="Times New Roman"/>
          <w:sz w:val="28"/>
          <w:szCs w:val="28"/>
        </w:rPr>
        <w:t>передбачає пристосування форм і методів впливу до</w:t>
      </w:r>
      <w:r w:rsidR="00512CE3">
        <w:rPr>
          <w:rFonts w:ascii="Times New Roman" w:hAnsi="Times New Roman" w:cs="Times New Roman"/>
          <w:sz w:val="28"/>
          <w:szCs w:val="28"/>
        </w:rPr>
        <w:t xml:space="preserve"> індивідуальних особливостей з метою</w:t>
      </w:r>
      <w:r>
        <w:rPr>
          <w:rFonts w:ascii="Times New Roman" w:hAnsi="Times New Roman" w:cs="Times New Roman"/>
          <w:sz w:val="28"/>
          <w:szCs w:val="28"/>
        </w:rPr>
        <w:t xml:space="preserve"> забезпечення розвитку </w:t>
      </w:r>
      <w:r w:rsidR="00512CE3">
        <w:rPr>
          <w:rFonts w:ascii="Times New Roman" w:hAnsi="Times New Roman" w:cs="Times New Roman"/>
          <w:sz w:val="28"/>
          <w:szCs w:val="28"/>
        </w:rPr>
        <w:t>більш високого рівня розвитку</w:t>
      </w:r>
      <w:r>
        <w:rPr>
          <w:rFonts w:ascii="Times New Roman" w:hAnsi="Times New Roman" w:cs="Times New Roman"/>
          <w:sz w:val="28"/>
          <w:szCs w:val="28"/>
        </w:rPr>
        <w:t>. Також індивідуалізація спрямована на сприятливі можливості для розвитку пізнавальних сил, нахилів і обдарувань [2, с. 332].</w:t>
      </w:r>
    </w:p>
    <w:p w:rsidR="00855ED1" w:rsidRDefault="002653D8">
      <w:pPr>
        <w:pStyle w:val="a3"/>
        <w:spacing w:after="0" w:line="360" w:lineRule="auto"/>
        <w:ind w:firstLine="709"/>
        <w:jc w:val="both"/>
      </w:pPr>
      <w:bookmarkStart w:id="3" w:name="_Hlk524993667"/>
      <w:r>
        <w:rPr>
          <w:rFonts w:ascii="Times New Roman" w:hAnsi="Times New Roman" w:cs="Times New Roman"/>
          <w:sz w:val="28"/>
          <w:szCs w:val="28"/>
        </w:rPr>
        <w:t xml:space="preserve">Індивідуальний підхід до навчання </w:t>
      </w:r>
      <w:bookmarkEnd w:id="3"/>
      <w:r>
        <w:rPr>
          <w:rFonts w:ascii="Times New Roman" w:hAnsi="Times New Roman" w:cs="Times New Roman"/>
          <w:sz w:val="28"/>
          <w:szCs w:val="28"/>
        </w:rPr>
        <w:t xml:space="preserve">через врахування індивідуальних особливостей та використання різних форм і методів навчання розглядає І. Унт </w:t>
      </w:r>
      <w:bookmarkStart w:id="4" w:name="__DdeLink__2605_294786626"/>
      <w:r>
        <w:rPr>
          <w:rFonts w:ascii="Times New Roman" w:hAnsi="Times New Roman" w:cs="Times New Roman"/>
          <w:sz w:val="28"/>
          <w:szCs w:val="28"/>
        </w:rPr>
        <w:t>[7].</w:t>
      </w:r>
      <w:bookmarkEnd w:id="4"/>
      <w:r>
        <w:rPr>
          <w:rFonts w:ascii="Times New Roman" w:hAnsi="Times New Roman" w:cs="Times New Roman"/>
          <w:sz w:val="28"/>
          <w:szCs w:val="28"/>
        </w:rPr>
        <w:t xml:space="preserve"> У процесі навчання треба брати до уваги індивідуальні здібності особистості в усіх формах і методах незалежно від того, які здібності та якою мірою враховуються. У практичному використанні поняття «індивідуальний підхід до навчання» І. Унт пропонує не абсолютну, а відносну індивідуалізацію [7]. У реальному житті індивідуалізація відносна з таких підстав: до уваги треба брати індивідуальні здібності групи учнів із подібними особливостями, а не окремої особистості; ураховуються ті особливості, які важливі з погляду навчання; відбувається облік якостей або стану школяра; індивідуалізація виявляється епізодично. Під час індивідуалізації навчання слід ураховувати і такі особливості школяра: загальні розумові здібності; навчальні вміння; навченість, що складається з умінь і навичок ˗ як програмних, так і позапрограмних; пізнавальна зацікавленість [7, с.6-8, 31].</w:t>
      </w:r>
    </w:p>
    <w:p w:rsidR="00855ED1" w:rsidRDefault="002653D8">
      <w:pPr>
        <w:pStyle w:val="a3"/>
        <w:spacing w:after="0" w:line="360" w:lineRule="auto"/>
        <w:ind w:firstLine="709"/>
        <w:jc w:val="both"/>
      </w:pPr>
      <w:r>
        <w:rPr>
          <w:rFonts w:ascii="Times New Roman" w:hAnsi="Times New Roman" w:cs="Times New Roman"/>
          <w:sz w:val="28"/>
          <w:szCs w:val="28"/>
        </w:rPr>
        <w:t>Для нашого дослідження цінним</w:t>
      </w:r>
      <w:r w:rsidR="00512CE3">
        <w:rPr>
          <w:rFonts w:ascii="Times New Roman" w:hAnsi="Times New Roman" w:cs="Times New Roman"/>
          <w:sz w:val="28"/>
          <w:szCs w:val="28"/>
        </w:rPr>
        <w:t>и</w:t>
      </w:r>
      <w:r>
        <w:rPr>
          <w:rFonts w:ascii="Times New Roman" w:hAnsi="Times New Roman" w:cs="Times New Roman"/>
          <w:sz w:val="28"/>
          <w:szCs w:val="28"/>
        </w:rPr>
        <w:t xml:space="preserve"> є ідеї Т.Л. Годованюк про врахування загальних особливостей особистості. У педагогічній практиці існує спрямованість на реалізацію індивідуалізації навчання на різних етапах: брати до уваги загальні особливості навчання й розвитку; диференційований та індивідуальний підходи. Учителю слід вивчити індивідуальні особливості кожного, умови, в яких той існує, та враховувати їх в організації навчально- виховного процесу. Оптимальна організація творчої праці сприяє розкриттю індивідуальних особливостей. Диференціація навчання передбачає приділяти достатньо уваги тим, кому вона потрібна, у кого темп і рівень навчання відрізняється від більшості. З метою диференційованого підходу вчитель може </w:t>
      </w:r>
      <w:r>
        <w:rPr>
          <w:rFonts w:ascii="Times New Roman" w:hAnsi="Times New Roman" w:cs="Times New Roman"/>
          <w:sz w:val="28"/>
          <w:szCs w:val="28"/>
        </w:rPr>
        <w:lastRenderedPageBreak/>
        <w:t>використовувати індивідуа</w:t>
      </w:r>
      <w:r w:rsidR="00512CE3">
        <w:rPr>
          <w:rFonts w:ascii="Times New Roman" w:hAnsi="Times New Roman" w:cs="Times New Roman"/>
          <w:sz w:val="28"/>
          <w:szCs w:val="28"/>
        </w:rPr>
        <w:t>льні завдання різних рівнів -</w:t>
      </w:r>
      <w:r>
        <w:rPr>
          <w:rFonts w:ascii="Times New Roman" w:hAnsi="Times New Roman" w:cs="Times New Roman"/>
          <w:sz w:val="28"/>
          <w:szCs w:val="28"/>
        </w:rPr>
        <w:t xml:space="preserve"> від репродуктивного до творчого [1, с. 128</w:t>
      </w:r>
      <w:r>
        <w:rPr>
          <w:rFonts w:ascii="Times New Roman" w:hAnsi="Times New Roman" w:cs="Times New Roman"/>
          <w:sz w:val="28"/>
          <w:szCs w:val="28"/>
          <w:lang w:val="ru-RU"/>
        </w:rPr>
        <w:t>]</w:t>
      </w:r>
      <w:r>
        <w:rPr>
          <w:rFonts w:ascii="Times New Roman" w:hAnsi="Times New Roman" w:cs="Times New Roman"/>
          <w:sz w:val="28"/>
          <w:szCs w:val="28"/>
        </w:rPr>
        <w:t>.</w:t>
      </w:r>
    </w:p>
    <w:p w:rsidR="00855ED1" w:rsidRDefault="002653D8">
      <w:pPr>
        <w:pStyle w:val="a3"/>
        <w:spacing w:after="0" w:line="360" w:lineRule="auto"/>
        <w:ind w:firstLine="709"/>
        <w:jc w:val="both"/>
      </w:pPr>
      <w:r>
        <w:rPr>
          <w:rFonts w:ascii="Times New Roman" w:hAnsi="Times New Roman" w:cs="Times New Roman"/>
          <w:sz w:val="28"/>
          <w:szCs w:val="28"/>
        </w:rPr>
        <w:t>Застосування індивідуалізації навчання в школі має свої особливості. Реалізація індивідуального підходу не тільки сприяє найбільш успішній реалізації навчальної діяльності учнями, створює умови для розвитку здібностей, але і дозволяє педагогам здійснювати ефективну діяльність в рамках державних освітніх стандартів.</w:t>
      </w:r>
    </w:p>
    <w:p w:rsidR="00855ED1" w:rsidRDefault="002653D8">
      <w:pPr>
        <w:pStyle w:val="a3"/>
        <w:widowControl w:val="0"/>
        <w:spacing w:after="0" w:line="360" w:lineRule="auto"/>
        <w:ind w:firstLine="709"/>
        <w:jc w:val="both"/>
      </w:pPr>
      <w:r>
        <w:rPr>
          <w:rFonts w:ascii="Times New Roman" w:hAnsi="Times New Roman" w:cs="Times New Roman"/>
          <w:sz w:val="28"/>
          <w:szCs w:val="28"/>
        </w:rPr>
        <w:t xml:space="preserve">Питання врахування індивідуальних особистостей кожного учня є традиційним для педагогічної науки. На практиці, у більшості випадків, процес навчання зорієнтований на середнього учня, що не відповідає реальним можливостям кожного. Тому не кожен учень може реалізувати свої потенційні можливості. Індивідуальний підхід до навчання спрямований на усунення розбіжності між рівнем навчальної діяльності та природними можливостями кожного учня </w:t>
      </w:r>
      <w:r>
        <w:rPr>
          <w:rFonts w:ascii="Times New Roman" w:hAnsi="Times New Roman" w:cs="Times New Roman"/>
          <w:sz w:val="28"/>
          <w:szCs w:val="28"/>
          <w:lang w:val="ru-RU"/>
        </w:rPr>
        <w:t>[5]</w:t>
      </w:r>
      <w:r>
        <w:rPr>
          <w:rFonts w:ascii="Times New Roman" w:hAnsi="Times New Roman" w:cs="Times New Roman"/>
          <w:sz w:val="28"/>
          <w:szCs w:val="28"/>
        </w:rPr>
        <w:t xml:space="preserve">. </w:t>
      </w:r>
    </w:p>
    <w:p w:rsidR="00855ED1" w:rsidRDefault="002653D8">
      <w:pPr>
        <w:pStyle w:val="a3"/>
        <w:spacing w:after="0" w:line="360" w:lineRule="auto"/>
        <w:ind w:firstLine="709"/>
        <w:jc w:val="both"/>
      </w:pPr>
      <w:r>
        <w:rPr>
          <w:rFonts w:ascii="Times New Roman" w:hAnsi="Times New Roman" w:cs="Times New Roman"/>
          <w:sz w:val="28"/>
          <w:szCs w:val="28"/>
        </w:rPr>
        <w:t>Він передбачає диференціацію навчального матеріалу, розробку системи завдань різного рівня складності таким чином, щоб завдання відповідали рівню можливостей кожного учня. Індивідуальне навчання спрямоване на досягнення учнем більш високих рівнів навчальної діяльності, що відповідає розвитку творчих здібностей школяра.</w:t>
      </w:r>
    </w:p>
    <w:p w:rsidR="00855ED1" w:rsidRDefault="002653D8">
      <w:pPr>
        <w:pStyle w:val="a3"/>
        <w:spacing w:after="0" w:line="360" w:lineRule="auto"/>
        <w:ind w:firstLine="709"/>
        <w:jc w:val="both"/>
      </w:pPr>
      <w:r>
        <w:rPr>
          <w:rFonts w:ascii="Times New Roman" w:hAnsi="Times New Roman" w:cs="Times New Roman"/>
          <w:sz w:val="28"/>
          <w:szCs w:val="28"/>
        </w:rPr>
        <w:t xml:space="preserve">Індивідуальний підхід до навчання вчитель може використовувати на різних етапах засвоєння знань. На етапі засвоєння нового навчального матеріалу педагог визначає, які знання з конкретного предмета чи інших предметів варто повторити. Також аналізуються письмові та усні відповіді учнів, їх спроможність до засвоєння цієї теми. Завдання можуть бути роздроблені на невеликі етапи, які логічно між собою з’єднані. При цьому наступний етап стає доступним, якщо виконано попередній. Після виконання загального завдання учні можуть виконувати те завдання, яке їм дозволяє виявити самостійність та активність. </w:t>
      </w:r>
    </w:p>
    <w:p w:rsidR="00855ED1" w:rsidRDefault="002653D8">
      <w:pPr>
        <w:pStyle w:val="a3"/>
        <w:spacing w:after="0" w:line="360" w:lineRule="auto"/>
        <w:ind w:firstLine="709"/>
        <w:jc w:val="both"/>
      </w:pPr>
      <w:r>
        <w:rPr>
          <w:rFonts w:ascii="Times New Roman" w:hAnsi="Times New Roman" w:cs="Times New Roman"/>
          <w:sz w:val="28"/>
          <w:szCs w:val="28"/>
        </w:rPr>
        <w:t xml:space="preserve">Під час закріплення нових знань учитель пропонує завдання, які розроблені від простого до складного. Учень спочатку включається в роботу </w:t>
      </w:r>
      <w:r>
        <w:rPr>
          <w:rFonts w:ascii="Times New Roman" w:hAnsi="Times New Roman" w:cs="Times New Roman"/>
          <w:sz w:val="28"/>
          <w:szCs w:val="28"/>
        </w:rPr>
        <w:lastRenderedPageBreak/>
        <w:t xml:space="preserve">відповідно до своїх можливостей, а потім поступово переходить до засвоєння більш складного матеріалу, який спрямовано на розвиток творчих здібностей. При використанні індивідуального навчання слід застосовувати тематичне перспективне планування. </w:t>
      </w:r>
    </w:p>
    <w:p w:rsidR="00855ED1" w:rsidRDefault="00512CE3">
      <w:pPr>
        <w:pStyle w:val="a3"/>
        <w:spacing w:after="0" w:line="360" w:lineRule="auto"/>
        <w:ind w:firstLine="709"/>
        <w:jc w:val="both"/>
      </w:pPr>
      <w:r>
        <w:rPr>
          <w:rFonts w:ascii="Times New Roman" w:hAnsi="Times New Roman" w:cs="Times New Roman"/>
          <w:sz w:val="28"/>
          <w:szCs w:val="28"/>
        </w:rPr>
        <w:t>Різнорівневий добір завдань та різний</w:t>
      </w:r>
      <w:r w:rsidR="002653D8">
        <w:rPr>
          <w:rFonts w:ascii="Times New Roman" w:hAnsi="Times New Roman" w:cs="Times New Roman"/>
          <w:sz w:val="28"/>
          <w:szCs w:val="28"/>
        </w:rPr>
        <w:t xml:space="preserve"> темп засвоєння навчального матеріалу призводить до того, що на час завершення вивчення теми педагог повинен забезпечити опанування знань, навичок і вмінь всіма учнями. Для цього вчитель на початку вивчення теми повинен чітко усвідомлюва</w:t>
      </w:r>
      <w:r>
        <w:rPr>
          <w:rFonts w:ascii="Times New Roman" w:hAnsi="Times New Roman" w:cs="Times New Roman"/>
          <w:sz w:val="28"/>
          <w:szCs w:val="28"/>
        </w:rPr>
        <w:t>ти шляхи досягнення кінцевого</w:t>
      </w:r>
      <w:r w:rsidR="002653D8">
        <w:rPr>
          <w:rFonts w:ascii="Times New Roman" w:hAnsi="Times New Roman" w:cs="Times New Roman"/>
          <w:sz w:val="28"/>
          <w:szCs w:val="28"/>
        </w:rPr>
        <w:t xml:space="preserve"> результату.</w:t>
      </w:r>
    </w:p>
    <w:p w:rsidR="00855ED1" w:rsidRDefault="002653D8">
      <w:pPr>
        <w:pStyle w:val="a3"/>
        <w:spacing w:after="0" w:line="360" w:lineRule="auto"/>
        <w:ind w:firstLine="709"/>
        <w:jc w:val="both"/>
      </w:pPr>
      <w:bookmarkStart w:id="5" w:name="_Hlk524996184"/>
      <w:bookmarkEnd w:id="5"/>
      <w:r>
        <w:rPr>
          <w:rFonts w:ascii="Times New Roman" w:hAnsi="Times New Roman" w:cs="Times New Roman"/>
          <w:b/>
          <w:sz w:val="28"/>
          <w:szCs w:val="28"/>
        </w:rPr>
        <w:t>Висновки</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ru-RU" w:bidi="ru-RU"/>
        </w:rPr>
        <w:t>На основі проведеного аналізу наукової психолого-педагогічної літератури можна стверджувати, що поняття індивідуального підхо</w:t>
      </w:r>
      <w:r w:rsidR="00512CE3">
        <w:rPr>
          <w:rFonts w:ascii="Times New Roman" w:eastAsia="Times New Roman" w:hAnsi="Times New Roman" w:cs="Times New Roman"/>
          <w:sz w:val="28"/>
          <w:szCs w:val="28"/>
          <w:lang w:eastAsia="ru-RU" w:bidi="ru-RU"/>
        </w:rPr>
        <w:t>ду до навчання доцільно розкривати</w:t>
      </w:r>
      <w:r>
        <w:rPr>
          <w:rFonts w:ascii="Times New Roman" w:eastAsia="Times New Roman" w:hAnsi="Times New Roman" w:cs="Times New Roman"/>
          <w:sz w:val="28"/>
          <w:szCs w:val="28"/>
          <w:lang w:eastAsia="ru-RU" w:bidi="ru-RU"/>
        </w:rPr>
        <w:t xml:space="preserve"> як навчальний процес, який відбувається з урахуванням індивідуальних здібностей школяра, відповідає рівню навчальної підготовки, природним можливостям кожного та надає ефективний кінцевий</w:t>
      </w:r>
      <w:r w:rsidR="00512CE3">
        <w:rPr>
          <w:rFonts w:ascii="Times New Roman" w:eastAsia="Times New Roman" w:hAnsi="Times New Roman" w:cs="Times New Roman"/>
          <w:sz w:val="28"/>
          <w:szCs w:val="28"/>
          <w:lang w:eastAsia="ru-RU" w:bidi="ru-RU"/>
        </w:rPr>
        <w:t xml:space="preserve"> результат. Оскільки навчання -</w:t>
      </w:r>
      <w:r>
        <w:rPr>
          <w:rFonts w:ascii="Times New Roman" w:eastAsia="Times New Roman" w:hAnsi="Times New Roman" w:cs="Times New Roman"/>
          <w:sz w:val="28"/>
          <w:szCs w:val="28"/>
          <w:lang w:eastAsia="ru-RU" w:bidi="ru-RU"/>
        </w:rPr>
        <w:t xml:space="preserve"> двобічний процес, то з боку вчителя індивідуальний підхід потребує вивчення індивідуальних особливостей школяра; сприяє розвитку</w:t>
      </w:r>
      <w:r w:rsidR="00512CE3">
        <w:rPr>
          <w:rFonts w:ascii="Times New Roman" w:eastAsia="Times New Roman" w:hAnsi="Times New Roman" w:cs="Times New Roman"/>
          <w:sz w:val="28"/>
          <w:szCs w:val="28"/>
          <w:lang w:eastAsia="ru-RU" w:bidi="ru-RU"/>
        </w:rPr>
        <w:t xml:space="preserve"> його пізнавальних здібностей, враховуючи </w:t>
      </w:r>
      <w:r>
        <w:rPr>
          <w:rFonts w:ascii="Times New Roman" w:eastAsia="Times New Roman" w:hAnsi="Times New Roman" w:cs="Times New Roman"/>
          <w:sz w:val="28"/>
          <w:szCs w:val="28"/>
          <w:lang w:eastAsia="ru-RU" w:bidi="ru-RU"/>
        </w:rPr>
        <w:t xml:space="preserve"> інтереси та нахили.</w:t>
      </w:r>
    </w:p>
    <w:p w:rsidR="00855ED1" w:rsidRDefault="00855ED1">
      <w:pPr>
        <w:pStyle w:val="a3"/>
        <w:widowControl w:val="0"/>
        <w:spacing w:after="0" w:line="360" w:lineRule="auto"/>
        <w:jc w:val="center"/>
      </w:pPr>
    </w:p>
    <w:p w:rsidR="00855ED1" w:rsidRPr="006945C9" w:rsidRDefault="006945C9">
      <w:pPr>
        <w:pStyle w:val="a3"/>
        <w:widowControl w:val="0"/>
        <w:spacing w:after="0" w:line="360" w:lineRule="auto"/>
        <w:jc w:val="center"/>
        <w:rPr>
          <w:sz w:val="28"/>
          <w:szCs w:val="28"/>
        </w:rPr>
      </w:pPr>
      <w:r w:rsidRPr="006945C9">
        <w:rPr>
          <w:rFonts w:ascii="Times New Roman" w:eastAsia="Times New Roman" w:hAnsi="Times New Roman" w:cs="Times New Roman"/>
          <w:b/>
          <w:sz w:val="28"/>
          <w:szCs w:val="28"/>
          <w:lang w:eastAsia="ru-RU" w:bidi="ru-RU"/>
        </w:rPr>
        <w:t>СПИСОК ВИКОРИСТАНИХ ДЖЕРЕЛ</w:t>
      </w:r>
    </w:p>
    <w:p w:rsidR="00855ED1" w:rsidRDefault="002653D8" w:rsidP="006945C9">
      <w:pPr>
        <w:pStyle w:val="ad"/>
        <w:widowControl w:val="0"/>
        <w:numPr>
          <w:ilvl w:val="0"/>
          <w:numId w:val="1"/>
        </w:numPr>
        <w:spacing w:after="0" w:line="240" w:lineRule="auto"/>
        <w:ind w:left="714" w:hanging="357"/>
        <w:jc w:val="both"/>
      </w:pPr>
      <w:bookmarkStart w:id="6" w:name="_Hlk5249961841"/>
      <w:bookmarkStart w:id="7" w:name="_Hlk524995561"/>
      <w:bookmarkEnd w:id="6"/>
      <w:bookmarkEnd w:id="7"/>
      <w:r>
        <w:rPr>
          <w:rFonts w:ascii="Times New Roman" w:eastAsia="Times New Roman" w:hAnsi="Times New Roman" w:cs="Times New Roman"/>
          <w:sz w:val="28"/>
          <w:szCs w:val="28"/>
          <w:lang w:eastAsia="ru-RU" w:bidi="ru-RU"/>
        </w:rPr>
        <w:t>Годованюк Т.Л. Деякі термінологічні тлумачення індивідуальної форми навчання через її «похідні» / Т.Л. Годованюк // Педагогіка і психологія. ˗ 2008. ˗ № 3˗4. ˗ С. 127˗131.</w:t>
      </w:r>
    </w:p>
    <w:p w:rsidR="00855ED1" w:rsidRDefault="002653D8" w:rsidP="006945C9">
      <w:pPr>
        <w:pStyle w:val="ad"/>
        <w:widowControl w:val="0"/>
        <w:numPr>
          <w:ilvl w:val="0"/>
          <w:numId w:val="1"/>
        </w:numPr>
        <w:spacing w:after="0" w:line="240" w:lineRule="auto"/>
        <w:ind w:left="714" w:hanging="357"/>
        <w:jc w:val="both"/>
      </w:pPr>
      <w:r>
        <w:rPr>
          <w:rFonts w:ascii="Times New Roman" w:eastAsia="Times New Roman" w:hAnsi="Times New Roman" w:cs="Times New Roman"/>
          <w:sz w:val="28"/>
          <w:szCs w:val="28"/>
          <w:lang w:eastAsia="ru-RU" w:bidi="ru-RU"/>
        </w:rPr>
        <w:t>Енциклопедія освіти / Акад. пед. наук України; гол. ред. В.Г. Кремінь. – К. : Юрінком Інтер, 2008. ˗ 1040 с.</w:t>
      </w:r>
    </w:p>
    <w:p w:rsidR="00855ED1" w:rsidRDefault="002653D8" w:rsidP="006945C9">
      <w:pPr>
        <w:pStyle w:val="ad"/>
        <w:widowControl w:val="0"/>
        <w:numPr>
          <w:ilvl w:val="0"/>
          <w:numId w:val="1"/>
        </w:numPr>
        <w:spacing w:after="0" w:line="240" w:lineRule="auto"/>
        <w:ind w:left="714" w:hanging="357"/>
        <w:jc w:val="both"/>
      </w:pPr>
      <w:r>
        <w:rPr>
          <w:rFonts w:ascii="Times New Roman" w:eastAsia="Times New Roman" w:hAnsi="Times New Roman" w:cs="Times New Roman"/>
          <w:sz w:val="28"/>
          <w:szCs w:val="28"/>
          <w:lang w:eastAsia="ru-RU" w:bidi="ru-RU"/>
        </w:rPr>
        <w:t>Крутецкий В. А. Психология : учебник / В.А. Крутецкий. ˗ М. : Просвещение, 1980. ˗ 352 с.</w:t>
      </w:r>
    </w:p>
    <w:p w:rsidR="00855ED1" w:rsidRDefault="002653D8" w:rsidP="006945C9">
      <w:pPr>
        <w:pStyle w:val="ad"/>
        <w:widowControl w:val="0"/>
        <w:numPr>
          <w:ilvl w:val="0"/>
          <w:numId w:val="1"/>
        </w:numPr>
        <w:spacing w:after="0" w:line="240" w:lineRule="auto"/>
        <w:ind w:left="714" w:hanging="357"/>
        <w:jc w:val="both"/>
      </w:pPr>
      <w:r>
        <w:rPr>
          <w:rFonts w:ascii="Times New Roman" w:eastAsia="Times New Roman" w:hAnsi="Times New Roman" w:cs="Times New Roman"/>
          <w:sz w:val="28"/>
          <w:szCs w:val="28"/>
          <w:lang w:eastAsia="ru-RU" w:bidi="ru-RU"/>
        </w:rPr>
        <w:t>Лозенко А. Індивідуалізація в умовах традиційної технології навчання: проблеми і перспективи / А. Лозенко // Наукові записки [Кіровоградського державного педагогічного університету імені Володимира Винниченка] . Серія : Проблеми методики фізико-математичної і технологічної освіти. ˗ 2016. – Вип. 9(3). – С. 191-194.</w:t>
      </w:r>
    </w:p>
    <w:p w:rsidR="00855ED1" w:rsidRDefault="002653D8" w:rsidP="006945C9">
      <w:pPr>
        <w:pStyle w:val="ad"/>
        <w:widowControl w:val="0"/>
        <w:numPr>
          <w:ilvl w:val="0"/>
          <w:numId w:val="1"/>
        </w:numPr>
        <w:spacing w:after="0" w:line="240" w:lineRule="auto"/>
        <w:ind w:left="714" w:hanging="357"/>
        <w:jc w:val="both"/>
      </w:pPr>
      <w:r>
        <w:rPr>
          <w:rFonts w:ascii="Times New Roman" w:eastAsia="Times New Roman" w:hAnsi="Times New Roman" w:cs="Times New Roman"/>
          <w:sz w:val="28"/>
          <w:szCs w:val="28"/>
          <w:lang w:eastAsia="ru-RU" w:bidi="ru-RU"/>
        </w:rPr>
        <w:t xml:space="preserve">Молодиченко Н.А. Засоби орієнтації навчального процесу на розвиток особистості у контексті гуманітарно-орієнтованої освіти / Н.А. Молодиченко // Актуальні проблеми соціології, психології, </w:t>
      </w:r>
      <w:r>
        <w:rPr>
          <w:rFonts w:ascii="Times New Roman" w:eastAsia="Times New Roman" w:hAnsi="Times New Roman" w:cs="Times New Roman"/>
          <w:sz w:val="28"/>
          <w:szCs w:val="28"/>
          <w:lang w:eastAsia="ru-RU" w:bidi="ru-RU"/>
        </w:rPr>
        <w:lastRenderedPageBreak/>
        <w:t>педагогіки. – 2014. – С. 24.</w:t>
      </w:r>
    </w:p>
    <w:p w:rsidR="00855ED1" w:rsidRDefault="002653D8" w:rsidP="006945C9">
      <w:pPr>
        <w:pStyle w:val="ad"/>
        <w:widowControl w:val="0"/>
        <w:numPr>
          <w:ilvl w:val="0"/>
          <w:numId w:val="1"/>
        </w:numPr>
        <w:spacing w:after="0" w:line="240" w:lineRule="auto"/>
        <w:ind w:left="714" w:hanging="357"/>
        <w:jc w:val="both"/>
      </w:pPr>
      <w:r>
        <w:rPr>
          <w:rFonts w:ascii="Times New Roman" w:eastAsia="Times New Roman" w:hAnsi="Times New Roman" w:cs="Times New Roman"/>
          <w:sz w:val="28"/>
          <w:szCs w:val="28"/>
          <w:lang w:eastAsia="ru-RU" w:bidi="ru-RU"/>
        </w:rPr>
        <w:t>Словарь-справочник по социальнойпсихологии / В. Крысько. ˗ СПб. : Питер, 2003. ˗ 416 с.</w:t>
      </w:r>
    </w:p>
    <w:p w:rsidR="00855ED1" w:rsidRDefault="002653D8" w:rsidP="006945C9">
      <w:pPr>
        <w:pStyle w:val="ad"/>
        <w:widowControl w:val="0"/>
        <w:numPr>
          <w:ilvl w:val="0"/>
          <w:numId w:val="1"/>
        </w:numPr>
        <w:spacing w:after="0" w:line="240" w:lineRule="auto"/>
        <w:ind w:left="714" w:hanging="357"/>
        <w:jc w:val="both"/>
      </w:pPr>
      <w:r>
        <w:rPr>
          <w:rFonts w:ascii="Times New Roman" w:eastAsia="Times New Roman" w:hAnsi="Times New Roman" w:cs="Times New Roman"/>
          <w:sz w:val="28"/>
          <w:szCs w:val="28"/>
          <w:lang w:eastAsia="ru-RU" w:bidi="ru-RU"/>
        </w:rPr>
        <w:t xml:space="preserve">Унт И. Э. Индивидуализация и дифференциацияобучения / И. Э. Унт. ˗ </w:t>
      </w:r>
    </w:p>
    <w:p w:rsidR="00855ED1" w:rsidRDefault="002653D8" w:rsidP="006945C9">
      <w:pPr>
        <w:pStyle w:val="ad"/>
        <w:widowControl w:val="0"/>
        <w:spacing w:after="0" w:line="240" w:lineRule="auto"/>
        <w:ind w:left="0"/>
        <w:jc w:val="both"/>
      </w:pPr>
      <w:r>
        <w:rPr>
          <w:rFonts w:ascii="Times New Roman" w:eastAsia="Times New Roman" w:hAnsi="Times New Roman" w:cs="Times New Roman"/>
          <w:sz w:val="28"/>
          <w:szCs w:val="28"/>
          <w:lang w:eastAsia="ru-RU" w:bidi="ru-RU"/>
        </w:rPr>
        <w:t xml:space="preserve">      М. : Педагогика, 1990. ˗ 192 с.</w:t>
      </w:r>
    </w:p>
    <w:p w:rsidR="00855ED1" w:rsidRDefault="00855ED1">
      <w:pPr>
        <w:pStyle w:val="a3"/>
        <w:widowControl w:val="0"/>
        <w:spacing w:after="0" w:line="360" w:lineRule="auto"/>
        <w:ind w:firstLine="709"/>
        <w:jc w:val="both"/>
      </w:pPr>
      <w:bookmarkStart w:id="8" w:name="_Hlk5249955611"/>
      <w:bookmarkEnd w:id="8"/>
    </w:p>
    <w:p w:rsidR="00855ED1" w:rsidRDefault="00855ED1">
      <w:pPr>
        <w:pStyle w:val="a3"/>
        <w:spacing w:after="0" w:line="360" w:lineRule="auto"/>
      </w:pPr>
    </w:p>
    <w:sectPr w:rsidR="00855ED1" w:rsidSect="006945C9">
      <w:footerReference w:type="default" r:id="rId7"/>
      <w:pgSz w:w="11906" w:h="16838"/>
      <w:pgMar w:top="1134" w:right="1134" w:bottom="1134" w:left="1134" w:header="0" w:footer="709" w:gutter="0"/>
      <w:cols w:space="720"/>
      <w:formProt w:val="0"/>
      <w:docGrid w:linePitch="360" w:charSpace="-204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6048" w:rsidRDefault="00426048">
      <w:pPr>
        <w:spacing w:after="0" w:line="240" w:lineRule="auto"/>
      </w:pPr>
      <w:r>
        <w:separator/>
      </w:r>
    </w:p>
  </w:endnote>
  <w:endnote w:type="continuationSeparator" w:id="0">
    <w:p w:rsidR="00426048" w:rsidRDefault="004260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6612051"/>
      <w:docPartObj>
        <w:docPartGallery w:val="Page Numbers (Bottom of Page)"/>
        <w:docPartUnique/>
      </w:docPartObj>
    </w:sdtPr>
    <w:sdtEndPr/>
    <w:sdtContent>
      <w:p w:rsidR="002653D8" w:rsidRDefault="007A4FCD">
        <w:pPr>
          <w:pStyle w:val="ab"/>
          <w:jc w:val="center"/>
        </w:pPr>
        <w:r>
          <w:fldChar w:fldCharType="begin"/>
        </w:r>
        <w:r w:rsidR="002653D8">
          <w:instrText>PAGE   \* MERGEFORMAT</w:instrText>
        </w:r>
        <w:r>
          <w:fldChar w:fldCharType="separate"/>
        </w:r>
        <w:r w:rsidR="00EF2BCD" w:rsidRPr="00EF2BCD">
          <w:rPr>
            <w:noProof/>
            <w:lang w:val="ru-RU"/>
          </w:rPr>
          <w:t>1</w:t>
        </w:r>
        <w:r>
          <w:fldChar w:fldCharType="end"/>
        </w:r>
      </w:p>
    </w:sdtContent>
  </w:sdt>
  <w:p w:rsidR="00855ED1" w:rsidRDefault="00855ED1">
    <w:pPr>
      <w:pStyle w:val="ab"/>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6048" w:rsidRDefault="00426048">
      <w:pPr>
        <w:spacing w:after="0" w:line="240" w:lineRule="auto"/>
      </w:pPr>
      <w:r>
        <w:separator/>
      </w:r>
    </w:p>
  </w:footnote>
  <w:footnote w:type="continuationSeparator" w:id="0">
    <w:p w:rsidR="00426048" w:rsidRDefault="004260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737A6"/>
    <w:multiLevelType w:val="multilevel"/>
    <w:tmpl w:val="3572B41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56FA0F93"/>
    <w:multiLevelType w:val="multilevel"/>
    <w:tmpl w:val="74CAD2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855ED1"/>
    <w:rsid w:val="002653D8"/>
    <w:rsid w:val="00426048"/>
    <w:rsid w:val="00512CE3"/>
    <w:rsid w:val="006945C9"/>
    <w:rsid w:val="007A4FCD"/>
    <w:rsid w:val="00855ED1"/>
    <w:rsid w:val="00EE3153"/>
    <w:rsid w:val="00EF2BC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6BC3CA"/>
  <w15:docId w15:val="{CF4AB848-3265-43AD-B937-B2427D327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4FC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Базовый"/>
    <w:rsid w:val="007A4FCD"/>
    <w:pPr>
      <w:tabs>
        <w:tab w:val="left" w:pos="708"/>
      </w:tabs>
      <w:suppressAutoHyphens/>
      <w:spacing w:after="160" w:line="254" w:lineRule="auto"/>
    </w:pPr>
    <w:rPr>
      <w:rFonts w:ascii="Calibri" w:eastAsia="SimSun" w:hAnsi="Calibri"/>
      <w:color w:val="00000A"/>
      <w:lang w:val="uk-UA" w:eastAsia="en-US"/>
    </w:rPr>
  </w:style>
  <w:style w:type="character" w:customStyle="1" w:styleId="a4">
    <w:name w:val="Верхній колонтитул Знак"/>
    <w:basedOn w:val="a0"/>
    <w:rsid w:val="007A4FCD"/>
  </w:style>
  <w:style w:type="character" w:customStyle="1" w:styleId="a5">
    <w:name w:val="Нижній колонтитул Знак"/>
    <w:basedOn w:val="a0"/>
    <w:rsid w:val="007A4FCD"/>
  </w:style>
  <w:style w:type="character" w:customStyle="1" w:styleId="ListLabel1">
    <w:name w:val="ListLabel 1"/>
    <w:rsid w:val="007A4FCD"/>
    <w:rPr>
      <w:rFonts w:eastAsia="Times New Roman" w:cs="Times New Roman"/>
      <w:w w:val="100"/>
      <w:sz w:val="22"/>
      <w:szCs w:val="22"/>
      <w:lang w:val="ru-RU" w:eastAsia="ru-RU" w:bidi="ru-RU"/>
    </w:rPr>
  </w:style>
  <w:style w:type="character" w:customStyle="1" w:styleId="ListLabel2">
    <w:name w:val="ListLabel 2"/>
    <w:rsid w:val="007A4FCD"/>
    <w:rPr>
      <w:lang w:val="ru-RU" w:eastAsia="ru-RU" w:bidi="ru-RU"/>
    </w:rPr>
  </w:style>
  <w:style w:type="character" w:customStyle="1" w:styleId="ListLabel3">
    <w:name w:val="ListLabel 3"/>
    <w:rsid w:val="007A4FCD"/>
    <w:rPr>
      <w:rFonts w:eastAsia="Times New Roman" w:cs="Times New Roman"/>
    </w:rPr>
  </w:style>
  <w:style w:type="character" w:customStyle="1" w:styleId="ListLabel4">
    <w:name w:val="ListLabel 4"/>
    <w:rsid w:val="007A4FCD"/>
    <w:rPr>
      <w:rFonts w:cs="Courier New"/>
    </w:rPr>
  </w:style>
  <w:style w:type="paragraph" w:customStyle="1" w:styleId="1">
    <w:name w:val="Заголовок1"/>
    <w:basedOn w:val="a3"/>
    <w:next w:val="a6"/>
    <w:rsid w:val="007A4FCD"/>
    <w:pPr>
      <w:keepNext/>
      <w:spacing w:before="240" w:after="120"/>
    </w:pPr>
    <w:rPr>
      <w:rFonts w:ascii="Arial" w:eastAsia="Microsoft YaHei" w:hAnsi="Arial" w:cs="Mangal"/>
      <w:sz w:val="28"/>
      <w:szCs w:val="28"/>
    </w:rPr>
  </w:style>
  <w:style w:type="paragraph" w:styleId="a6">
    <w:name w:val="Body Text"/>
    <w:basedOn w:val="a3"/>
    <w:rsid w:val="007A4FCD"/>
    <w:pPr>
      <w:spacing w:after="120"/>
    </w:pPr>
  </w:style>
  <w:style w:type="paragraph" w:styleId="a7">
    <w:name w:val="List"/>
    <w:basedOn w:val="a6"/>
    <w:rsid w:val="007A4FCD"/>
    <w:rPr>
      <w:rFonts w:cs="Mangal"/>
    </w:rPr>
  </w:style>
  <w:style w:type="paragraph" w:styleId="a8">
    <w:name w:val="Title"/>
    <w:basedOn w:val="a3"/>
    <w:rsid w:val="007A4FCD"/>
    <w:pPr>
      <w:suppressLineNumbers/>
      <w:spacing w:before="120" w:after="120"/>
    </w:pPr>
    <w:rPr>
      <w:rFonts w:cs="Mangal"/>
      <w:i/>
      <w:iCs/>
      <w:sz w:val="24"/>
      <w:szCs w:val="24"/>
    </w:rPr>
  </w:style>
  <w:style w:type="paragraph" w:styleId="a9">
    <w:name w:val="index heading"/>
    <w:basedOn w:val="a3"/>
    <w:rsid w:val="007A4FCD"/>
    <w:pPr>
      <w:suppressLineNumbers/>
    </w:pPr>
    <w:rPr>
      <w:rFonts w:cs="Mangal"/>
    </w:rPr>
  </w:style>
  <w:style w:type="paragraph" w:styleId="aa">
    <w:name w:val="header"/>
    <w:basedOn w:val="a3"/>
    <w:rsid w:val="007A4FCD"/>
    <w:pPr>
      <w:suppressLineNumbers/>
      <w:tabs>
        <w:tab w:val="center" w:pos="4819"/>
        <w:tab w:val="right" w:pos="9639"/>
      </w:tabs>
      <w:spacing w:after="0" w:line="100" w:lineRule="atLeast"/>
    </w:pPr>
  </w:style>
  <w:style w:type="paragraph" w:styleId="ab">
    <w:name w:val="footer"/>
    <w:basedOn w:val="a3"/>
    <w:link w:val="ac"/>
    <w:uiPriority w:val="99"/>
    <w:rsid w:val="007A4FCD"/>
    <w:pPr>
      <w:suppressLineNumbers/>
      <w:tabs>
        <w:tab w:val="center" w:pos="4819"/>
        <w:tab w:val="right" w:pos="9639"/>
      </w:tabs>
      <w:spacing w:after="0" w:line="100" w:lineRule="atLeast"/>
    </w:pPr>
  </w:style>
  <w:style w:type="paragraph" w:styleId="ad">
    <w:name w:val="List Paragraph"/>
    <w:basedOn w:val="a3"/>
    <w:rsid w:val="007A4FCD"/>
    <w:pPr>
      <w:ind w:left="720"/>
    </w:pPr>
  </w:style>
  <w:style w:type="character" w:customStyle="1" w:styleId="ac">
    <w:name w:val="Нижний колонтитул Знак"/>
    <w:basedOn w:val="a0"/>
    <w:link w:val="ab"/>
    <w:uiPriority w:val="99"/>
    <w:rsid w:val="002653D8"/>
    <w:rPr>
      <w:rFonts w:ascii="Calibri" w:eastAsia="SimSun" w:hAnsi="Calibri"/>
      <w:color w:val="00000A"/>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197</TotalTime>
  <Pages>6</Pages>
  <Words>1502</Words>
  <Characters>8564</Characters>
  <Application>Microsoft Office Word</Application>
  <DocSecurity>0</DocSecurity>
  <Lines>71</Lines>
  <Paragraphs>20</Paragraphs>
  <ScaleCrop>false</ScaleCrop>
  <Company/>
  <LinksUpToDate>false</LinksUpToDate>
  <CharactersWithSpaces>10046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Пользователь Windows</cp:lastModifiedBy>
  <cp:revision>10</cp:revision>
  <cp:lastPrinted>2018-10-12T07:57:00Z</cp:lastPrinted>
  <dcterms:created xsi:type="dcterms:W3CDTF">2018-09-17T18:46:00Z</dcterms:created>
  <dcterms:modified xsi:type="dcterms:W3CDTF">2018-10-23T08:36:00Z</dcterms:modified>
</cp:coreProperties>
</file>