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spacing w:lineRule="auto" w:line="360"/>
        <w:jc w:val="left"/>
        <w:rPr>
          <w:rFonts w:ascii="Times New Roman CYR" w:hAnsi="Times New Roman CYR"/>
          <w:b/>
          <w:bCs/>
          <w:color w:val="00000A"/>
          <w:sz w:val="28"/>
          <w:szCs w:val="28"/>
          <w:lang w:val="uk-UA"/>
        </w:rPr>
      </w:pPr>
      <w:r>
        <w:rPr>
          <w:rFonts w:ascii="Times New Roman CYR" w:hAnsi="Times New Roman CYR"/>
          <w:b/>
          <w:bCs/>
          <w:color w:val="00000A"/>
          <w:sz w:val="28"/>
          <w:szCs w:val="28"/>
          <w:lang w:val="uk-UA"/>
        </w:rPr>
        <w:t>УДК 376.352.04</w:t>
      </w:r>
    </w:p>
    <w:p>
      <w:pPr>
        <w:pStyle w:val="Normal"/>
        <w:spacing w:lineRule="auto" w:line="360"/>
        <w:jc w:val="left"/>
        <w:rPr>
          <w:rFonts w:ascii="Times New Roman CYR" w:hAnsi="Times New Roman CYR"/>
          <w:b/>
          <w:bCs/>
          <w:color w:val="00000A"/>
          <w:sz w:val="28"/>
          <w:szCs w:val="28"/>
          <w:lang w:val="uk-UA"/>
        </w:rPr>
      </w:pPr>
      <w:r>
        <w:rPr>
          <w:rFonts w:ascii="Times New Roman CYR" w:hAnsi="Times New Roman CYR"/>
          <w:b/>
          <w:bCs/>
          <w:color w:val="00000A"/>
          <w:sz w:val="28"/>
          <w:szCs w:val="28"/>
          <w:lang w:val="uk-UA"/>
        </w:rPr>
      </w:r>
    </w:p>
    <w:p>
      <w:pPr>
        <w:pStyle w:val="Normal"/>
        <w:spacing w:lineRule="auto" w:line="360"/>
        <w:jc w:val="center"/>
        <w:rPr>
          <w:b/>
          <w:bCs/>
          <w:sz w:val="28"/>
          <w:szCs w:val="28"/>
          <w:lang w:val="uk-UA"/>
        </w:rPr>
      </w:pPr>
      <w:r>
        <w:rPr>
          <w:b/>
          <w:bCs/>
          <w:sz w:val="28"/>
          <w:szCs w:val="28"/>
          <w:lang w:val="uk-UA"/>
        </w:rPr>
        <w:t xml:space="preserve">ПОРІВНЯЛЬНИЙ АНАЛІЗ КОМПОНЕНТІВ МУЗИЧНОГО РОЗВИТКУ ДОШКІЛЬНИКІВ ЗІ ЗНИЖЕНИМ І НОРМАЛЬНИМ ЗОРОМ </w:t>
      </w:r>
    </w:p>
    <w:p>
      <w:pPr>
        <w:pStyle w:val="Normal"/>
        <w:spacing w:lineRule="auto" w:line="360"/>
        <w:jc w:val="right"/>
        <w:rPr>
          <w:rFonts w:ascii="Times New Roman" w:hAnsi="Times New Roman"/>
          <w:b/>
          <w:bCs/>
          <w:color w:val="00000A"/>
          <w:sz w:val="28"/>
          <w:szCs w:val="28"/>
          <w:lang w:val="en-US"/>
        </w:rPr>
      </w:pPr>
      <w:r>
        <w:rPr>
          <w:rFonts w:ascii="Times New Roman CYR" w:hAnsi="Times New Roman CYR"/>
          <w:b/>
          <w:bCs/>
          <w:color w:val="00000A"/>
          <w:sz w:val="28"/>
          <w:szCs w:val="28"/>
          <w:lang w:val="uk-UA"/>
        </w:rPr>
        <w:tab/>
        <w:tab/>
        <w:tab/>
        <w:tab/>
        <w:t>Картава</w:t>
      </w:r>
      <w:r>
        <w:rPr>
          <w:rFonts w:ascii="Times New Roman" w:hAnsi="Times New Roman"/>
          <w:b/>
          <w:bCs/>
          <w:color w:val="00000A"/>
          <w:sz w:val="28"/>
          <w:szCs w:val="28"/>
          <w:lang w:val="en-US"/>
        </w:rPr>
        <w:t> </w:t>
      </w:r>
      <w:r>
        <w:rPr>
          <w:rFonts w:ascii="Times New Roman CYR" w:hAnsi="Times New Roman CYR"/>
          <w:b/>
          <w:bCs/>
          <w:color w:val="00000A"/>
          <w:sz w:val="28"/>
          <w:szCs w:val="28"/>
          <w:lang w:val="ru-RU"/>
        </w:rPr>
        <w:t>Ю.</w:t>
      </w:r>
      <w:r>
        <w:rPr>
          <w:rFonts w:ascii="Times New Roman" w:hAnsi="Times New Roman"/>
          <w:b/>
          <w:bCs/>
          <w:color w:val="00000A"/>
          <w:sz w:val="28"/>
          <w:szCs w:val="28"/>
          <w:lang w:val="en-US"/>
        </w:rPr>
        <w:t> </w:t>
      </w:r>
      <w:r>
        <w:rPr>
          <w:rFonts w:ascii="Times New Roman CYR" w:hAnsi="Times New Roman CYR"/>
          <w:b/>
          <w:bCs/>
          <w:color w:val="00000A"/>
          <w:sz w:val="28"/>
          <w:szCs w:val="28"/>
          <w:lang w:val="ru-RU"/>
        </w:rPr>
        <w:t>А.</w:t>
      </w:r>
      <w:r>
        <w:rPr>
          <w:rFonts w:ascii="Times New Roman" w:hAnsi="Times New Roman"/>
          <w:b/>
          <w:bCs/>
          <w:color w:val="00000A"/>
          <w:sz w:val="28"/>
          <w:szCs w:val="28"/>
          <w:lang w:val="en-US"/>
        </w:rPr>
        <w:t> </w:t>
      </w:r>
    </w:p>
    <w:p>
      <w:pPr>
        <w:pStyle w:val="Normal"/>
        <w:spacing w:lineRule="atLeast" w:line="100"/>
        <w:jc w:val="right"/>
        <w:rPr>
          <w:rFonts w:ascii="Times New Roman CYR" w:hAnsi="Times New Roman CYR"/>
          <w:b w:val="false"/>
          <w:color w:val="00000A"/>
          <w:sz w:val="28"/>
          <w:lang w:val="ru-RU"/>
        </w:rPr>
      </w:pPr>
      <w:r>
        <w:rPr>
          <w:rFonts w:ascii="Times New Roman CYR" w:hAnsi="Times New Roman CYR"/>
          <w:b w:val="false"/>
          <w:color w:val="00000A"/>
          <w:sz w:val="28"/>
          <w:lang w:val="ru-RU"/>
        </w:rPr>
        <w:t xml:space="preserve">кандидат педагогічних наук, доцент </w:t>
      </w:r>
    </w:p>
    <w:p>
      <w:pPr>
        <w:pStyle w:val="Normal"/>
        <w:spacing w:lineRule="atLeast" w:line="100"/>
        <w:jc w:val="right"/>
        <w:rPr>
          <w:b w:val="false"/>
          <w:bCs w:val="false"/>
          <w:i/>
          <w:iCs/>
          <w:sz w:val="28"/>
          <w:szCs w:val="28"/>
          <w:lang w:val="uk-UA"/>
        </w:rPr>
      </w:pPr>
      <w:r>
        <w:rPr>
          <w:b w:val="false"/>
          <w:bCs w:val="false"/>
          <w:i/>
          <w:iCs/>
          <w:sz w:val="28"/>
          <w:szCs w:val="28"/>
          <w:lang w:val="uk-UA"/>
        </w:rPr>
      </w:r>
    </w:p>
    <w:p>
      <w:pPr>
        <w:pStyle w:val="Normal"/>
        <w:spacing w:lineRule="auto" w:line="360"/>
        <w:jc w:val="both"/>
        <w:rPr>
          <w:sz w:val="28"/>
          <w:szCs w:val="28"/>
          <w:lang w:val="uk-UA"/>
        </w:rPr>
      </w:pPr>
      <w:r>
        <w:rPr>
          <w:sz w:val="28"/>
          <w:lang w:val="uk-UA"/>
        </w:rPr>
        <w:tab/>
      </w:r>
      <w:r>
        <w:rPr>
          <w:rFonts w:ascii="Times New Roman CYR" w:hAnsi="Times New Roman CYR"/>
          <w:b/>
          <w:bCs/>
          <w:color w:val="00000A"/>
          <w:spacing w:val="-6"/>
          <w:sz w:val="28"/>
          <w:lang w:val="ru-RU"/>
        </w:rPr>
        <w:t>Постановка проблеми.</w:t>
      </w:r>
      <w:r>
        <w:rPr>
          <w:rFonts w:ascii="Times New Roman" w:hAnsi="Times New Roman"/>
          <w:b/>
          <w:bCs/>
          <w:color w:val="00000A"/>
          <w:spacing w:val="-6"/>
          <w:sz w:val="24"/>
          <w:lang w:val="ru-RU"/>
        </w:rPr>
        <w:t xml:space="preserve"> </w:t>
      </w:r>
      <w:r>
        <w:rPr>
          <w:rFonts w:ascii="Times New Roman CYR" w:hAnsi="Times New Roman CYR"/>
          <w:b w:val="false"/>
          <w:color w:val="000000"/>
          <w:sz w:val="28"/>
          <w:lang w:val="ru-RU"/>
        </w:rPr>
        <w:t>Музичне мистецтво</w:t>
      </w:r>
      <w:r>
        <w:rPr>
          <w:rFonts w:ascii="Times New Roman CYR" w:hAnsi="Times New Roman CYR"/>
          <w:b w:val="false"/>
          <w:color w:val="00000A"/>
          <w:sz w:val="28"/>
          <w:lang w:val="ru-RU"/>
        </w:rPr>
        <w:t xml:space="preserve"> має невичерпний потенціал можливостей впливу на духовний світ дитини </w:t>
      </w:r>
      <w:r>
        <w:rPr>
          <w:rFonts w:ascii="Times New Roman CYR" w:hAnsi="Times New Roman CYR"/>
          <w:b w:val="false"/>
          <w:color w:val="00000A"/>
          <w:sz w:val="28"/>
          <w:lang w:val="uk-UA"/>
        </w:rPr>
        <w:t>зі зниженим зором</w:t>
      </w:r>
      <w:r>
        <w:rPr>
          <w:rFonts w:ascii="Times New Roman CYR" w:hAnsi="Times New Roman CYR"/>
          <w:b w:val="false"/>
          <w:color w:val="00000A"/>
          <w:sz w:val="28"/>
          <w:lang w:val="ru-RU"/>
        </w:rPr>
        <w:t>, формування її морально-етичної поведінки, становлення особистості в цілому.</w:t>
      </w:r>
      <w:r>
        <w:rPr>
          <w:rFonts w:ascii="Times New Roman" w:hAnsi="Times New Roman"/>
          <w:sz w:val="28"/>
          <w:szCs w:val="28"/>
          <w:lang w:val="uk-UA"/>
        </w:rPr>
        <w:t xml:space="preserve"> </w:t>
      </w:r>
      <w:r>
        <w:rPr>
          <w:sz w:val="28"/>
          <w:szCs w:val="28"/>
          <w:lang w:val="ru-RU"/>
        </w:rPr>
        <w:t xml:space="preserve">Під час </w:t>
      </w:r>
      <w:r>
        <w:rPr>
          <w:sz w:val="28"/>
          <w:szCs w:val="28"/>
          <w:lang w:val="uk-UA"/>
        </w:rPr>
        <w:t>спілкування з</w:t>
      </w:r>
      <w:r>
        <w:rPr>
          <w:sz w:val="28"/>
          <w:szCs w:val="28"/>
          <w:lang w:val="ru-RU"/>
        </w:rPr>
        <w:t xml:space="preserve"> музик</w:t>
      </w:r>
      <w:r>
        <w:rPr>
          <w:sz w:val="28"/>
          <w:szCs w:val="28"/>
          <w:lang w:val="uk-UA"/>
        </w:rPr>
        <w:t>ою</w:t>
      </w:r>
      <w:r>
        <w:rPr>
          <w:sz w:val="28"/>
          <w:szCs w:val="28"/>
          <w:lang w:val="ru-RU"/>
        </w:rPr>
        <w:t xml:space="preserve"> відбувається</w:t>
      </w:r>
      <w:r>
        <w:rPr>
          <w:sz w:val="28"/>
          <w:szCs w:val="28"/>
          <w:lang w:val="uk-UA"/>
        </w:rPr>
        <w:t xml:space="preserve"> </w:t>
      </w:r>
      <w:r>
        <w:rPr>
          <w:sz w:val="28"/>
          <w:szCs w:val="28"/>
          <w:lang w:val="uk-UA"/>
        </w:rPr>
        <w:t xml:space="preserve">музичний </w:t>
      </w:r>
      <w:r>
        <w:rPr>
          <w:sz w:val="28"/>
          <w:szCs w:val="28"/>
          <w:lang w:val="ru-RU"/>
        </w:rPr>
        <w:t xml:space="preserve">розвиток, </w:t>
      </w:r>
      <w:r>
        <w:rPr>
          <w:sz w:val="28"/>
          <w:szCs w:val="28"/>
          <w:lang w:val="ru-RU"/>
        </w:rPr>
        <w:t>розвиток</w:t>
      </w:r>
      <w:r>
        <w:rPr>
          <w:sz w:val="28"/>
          <w:szCs w:val="28"/>
          <w:lang w:val="ru-RU"/>
        </w:rPr>
        <w:t xml:space="preserve"> м'язового апарату, художн</w:t>
      </w:r>
      <w:r>
        <w:rPr>
          <w:sz w:val="28"/>
          <w:szCs w:val="28"/>
          <w:lang w:val="ru-RU"/>
        </w:rPr>
        <w:t>ього</w:t>
      </w:r>
      <w:r>
        <w:rPr>
          <w:sz w:val="28"/>
          <w:szCs w:val="28"/>
          <w:lang w:val="ru-RU"/>
        </w:rPr>
        <w:t xml:space="preserve"> мислення, полегшується процес соціалізації</w:t>
      </w:r>
      <w:r>
        <w:rPr>
          <w:sz w:val="28"/>
          <w:szCs w:val="28"/>
          <w:lang w:val="uk-UA"/>
        </w:rPr>
        <w:t xml:space="preserve">. </w:t>
      </w:r>
      <w:r>
        <w:rPr>
          <w:sz w:val="28"/>
          <w:szCs w:val="28"/>
          <w:lang w:val="uk-UA"/>
        </w:rPr>
        <w:t>У свою чергу, м</w:t>
      </w:r>
      <w:r>
        <w:rPr>
          <w:sz w:val="28"/>
          <w:szCs w:val="28"/>
          <w:lang w:val="ru-RU"/>
        </w:rPr>
        <w:t>узичний розвиток вплив</w:t>
      </w:r>
      <w:r>
        <w:rPr>
          <w:sz w:val="28"/>
          <w:szCs w:val="28"/>
          <w:lang w:val="uk-UA"/>
        </w:rPr>
        <w:t>ає</w:t>
      </w:r>
      <w:r>
        <w:rPr>
          <w:sz w:val="28"/>
          <w:szCs w:val="28"/>
          <w:lang w:val="ru-RU"/>
        </w:rPr>
        <w:t xml:space="preserve"> на збагачення духовного світу, </w:t>
      </w:r>
      <w:r>
        <w:rPr>
          <w:sz w:val="28"/>
          <w:szCs w:val="28"/>
          <w:lang w:val="uk-UA"/>
        </w:rPr>
        <w:t>на</w:t>
      </w:r>
      <w:r>
        <w:rPr>
          <w:sz w:val="28"/>
          <w:szCs w:val="28"/>
          <w:lang w:val="ru-RU"/>
        </w:rPr>
        <w:t xml:space="preserve"> процес становлення і розвитку музичних </w:t>
      </w:r>
      <w:r>
        <w:rPr>
          <w:sz w:val="28"/>
          <w:szCs w:val="28"/>
          <w:lang w:val="uk-UA"/>
        </w:rPr>
        <w:t xml:space="preserve">здібностей </w:t>
      </w:r>
      <w:r>
        <w:rPr>
          <w:rFonts w:ascii="Times New Roman" w:hAnsi="Times New Roman"/>
          <w:sz w:val="28"/>
          <w:szCs w:val="28"/>
          <w:lang w:val="uk-UA"/>
        </w:rPr>
        <w:t>[</w:t>
      </w:r>
      <w:r>
        <w:rPr>
          <w:rFonts w:ascii="Times New Roman" w:hAnsi="Times New Roman"/>
          <w:sz w:val="28"/>
          <w:szCs w:val="28"/>
          <w:lang w:val="uk-UA"/>
        </w:rPr>
        <w:t>2</w:t>
      </w:r>
      <w:r>
        <w:rPr>
          <w:rFonts w:ascii="Times New Roman" w:hAnsi="Times New Roman"/>
          <w:sz w:val="28"/>
          <w:szCs w:val="28"/>
          <w:lang w:val="uk-UA"/>
        </w:rPr>
        <w:t>]</w:t>
      </w:r>
      <w:r>
        <w:rPr>
          <w:sz w:val="28"/>
          <w:szCs w:val="28"/>
          <w:lang w:val="uk-UA"/>
        </w:rPr>
        <w:t xml:space="preserve">. </w:t>
      </w:r>
    </w:p>
    <w:p>
      <w:pPr>
        <w:pStyle w:val="Normal"/>
        <w:spacing w:lineRule="auto" w:line="360"/>
        <w:jc w:val="both"/>
        <w:rPr>
          <w:rFonts w:ascii="Times New Roman" w:hAnsi="Times New Roman"/>
          <w:sz w:val="28"/>
          <w:szCs w:val="28"/>
          <w:lang w:val="ru-RU"/>
        </w:rPr>
      </w:pPr>
      <w:r>
        <w:rPr>
          <w:rFonts w:ascii="Times New Roman CYR" w:hAnsi="Times New Roman CYR"/>
          <w:sz w:val="24"/>
          <w:lang w:val="uk-UA"/>
        </w:rPr>
        <w:tab/>
      </w:r>
      <w:r>
        <w:rPr>
          <w:b/>
          <w:bCs/>
          <w:color w:val="00000A"/>
          <w:spacing w:val="-1"/>
          <w:sz w:val="28"/>
          <w:szCs w:val="28"/>
          <w:lang w:val="ru-RU"/>
        </w:rPr>
        <w:t xml:space="preserve">Аналіз досліджень і публікацій. </w:t>
      </w:r>
      <w:r>
        <w:rPr>
          <w:sz w:val="28"/>
          <w:szCs w:val="28"/>
          <w:lang w:val="uk-UA"/>
        </w:rPr>
        <w:t xml:space="preserve">Дослідження багатьох учених у галузі тифлопедагогіки та тифлопсихології (Л. Вавіна, М. Земцова, В. Кобильченко, О. Літвак, І. Моргуліс, С. Покутнєва, Л. Солнцева, Є. Синьова та ін.) свідчать </w:t>
      </w:r>
      <w:r>
        <w:rPr>
          <w:sz w:val="28"/>
          <w:szCs w:val="28"/>
          <w:lang w:val="uk-UA"/>
        </w:rPr>
        <w:t xml:space="preserve">про те, що </w:t>
      </w:r>
      <w:r>
        <w:rPr>
          <w:sz w:val="28"/>
          <w:szCs w:val="28"/>
          <w:lang w:val="uk-UA"/>
        </w:rPr>
        <w:t>порушення зорових функцій негативно вплива</w:t>
      </w:r>
      <w:r>
        <w:rPr>
          <w:sz w:val="28"/>
          <w:szCs w:val="28"/>
          <w:lang w:val="uk-UA"/>
        </w:rPr>
        <w:t>є</w:t>
      </w:r>
      <w:r>
        <w:rPr>
          <w:sz w:val="28"/>
          <w:szCs w:val="28"/>
          <w:lang w:val="uk-UA"/>
        </w:rPr>
        <w:t xml:space="preserve"> на формування </w:t>
      </w:r>
      <w:r>
        <w:rPr>
          <w:sz w:val="28"/>
          <w:szCs w:val="28"/>
          <w:lang w:val="uk-UA"/>
        </w:rPr>
        <w:t xml:space="preserve">і розвиток пізнавальної, емоційно-вольової, рухової сфер, </w:t>
      </w:r>
      <w:r>
        <w:rPr>
          <w:sz w:val="28"/>
          <w:szCs w:val="28"/>
          <w:lang w:val="uk-UA"/>
        </w:rPr>
        <w:t xml:space="preserve">особистісних якостей </w:t>
      </w:r>
      <w:r>
        <w:rPr>
          <w:sz w:val="28"/>
          <w:szCs w:val="28"/>
          <w:lang w:val="uk-UA"/>
        </w:rPr>
        <w:t xml:space="preserve">дитини </w:t>
      </w:r>
      <w:r>
        <w:rPr>
          <w:sz w:val="28"/>
          <w:szCs w:val="28"/>
          <w:lang w:val="uk-UA"/>
        </w:rPr>
        <w:t>і</w:t>
      </w:r>
      <w:r>
        <w:rPr>
          <w:sz w:val="28"/>
          <w:szCs w:val="28"/>
          <w:lang w:val="uk-UA"/>
        </w:rPr>
        <w:t xml:space="preserve"> </w:t>
      </w:r>
      <w:r>
        <w:rPr>
          <w:sz w:val="28"/>
          <w:szCs w:val="28"/>
          <w:lang w:val="uk-UA"/>
        </w:rPr>
        <w:t>зниж</w:t>
      </w:r>
      <w:r>
        <w:rPr>
          <w:sz w:val="28"/>
          <w:szCs w:val="28"/>
          <w:lang w:val="uk-UA"/>
        </w:rPr>
        <w:t>ують</w:t>
      </w:r>
      <w:r>
        <w:rPr>
          <w:sz w:val="28"/>
          <w:szCs w:val="28"/>
          <w:lang w:val="uk-UA"/>
        </w:rPr>
        <w:t xml:space="preserve"> </w:t>
      </w:r>
      <w:r>
        <w:rPr>
          <w:sz w:val="28"/>
          <w:szCs w:val="28"/>
          <w:lang w:val="uk-UA"/>
        </w:rPr>
        <w:t xml:space="preserve">її </w:t>
      </w:r>
      <w:r>
        <w:rPr>
          <w:sz w:val="28"/>
          <w:szCs w:val="28"/>
          <w:lang w:val="uk-UA"/>
        </w:rPr>
        <w:t>активн</w:t>
      </w:r>
      <w:r>
        <w:rPr>
          <w:sz w:val="28"/>
          <w:szCs w:val="28"/>
          <w:lang w:val="uk-UA"/>
        </w:rPr>
        <w:t>і</w:t>
      </w:r>
      <w:r>
        <w:rPr>
          <w:sz w:val="28"/>
          <w:szCs w:val="28"/>
          <w:lang w:val="uk-UA"/>
        </w:rPr>
        <w:t>ст</w:t>
      </w:r>
      <w:r>
        <w:rPr>
          <w:sz w:val="28"/>
          <w:szCs w:val="28"/>
          <w:lang w:val="uk-UA"/>
        </w:rPr>
        <w:t>ь</w:t>
      </w:r>
      <w:r>
        <w:rPr>
          <w:sz w:val="28"/>
          <w:szCs w:val="28"/>
          <w:lang w:val="uk-UA"/>
        </w:rPr>
        <w:t xml:space="preserve"> у процесі пізнання довкілля. </w:t>
      </w:r>
      <w:r>
        <w:rPr>
          <w:sz w:val="28"/>
          <w:szCs w:val="28"/>
          <w:lang w:val="uk-UA"/>
        </w:rPr>
        <w:t xml:space="preserve">Ними зазначено, що необхідна цілеспрямована корекційна робота по профілактиці, зменшенню проявів, усуненню недоліків психофізичного розвитку та </w:t>
      </w:r>
      <w:r>
        <w:rPr>
          <w:rFonts w:ascii="Times New Roman" w:hAnsi="Times New Roman"/>
          <w:sz w:val="28"/>
          <w:szCs w:val="28"/>
          <w:lang w:val="ru-RU"/>
        </w:rPr>
        <w:t>формуванн</w:t>
      </w:r>
      <w:r>
        <w:rPr>
          <w:rFonts w:ascii="Times New Roman" w:hAnsi="Times New Roman"/>
          <w:sz w:val="28"/>
          <w:szCs w:val="28"/>
          <w:lang w:val="uk-UA"/>
        </w:rPr>
        <w:t>ю</w:t>
      </w:r>
      <w:r>
        <w:rPr>
          <w:rFonts w:ascii="Times New Roman" w:hAnsi="Times New Roman"/>
          <w:sz w:val="28"/>
          <w:szCs w:val="28"/>
          <w:lang w:val="ru-RU"/>
        </w:rPr>
        <w:t xml:space="preserve"> компенсаторних механізмів, що забезпечують пристосування дитини й успішну її взаємодію з навколишнім середовищем </w:t>
      </w:r>
      <w:r>
        <w:rPr>
          <w:rFonts w:ascii="Times New Roman" w:hAnsi="Times New Roman"/>
          <w:sz w:val="28"/>
          <w:szCs w:val="28"/>
          <w:lang w:val="uk-UA"/>
        </w:rPr>
        <w:t>[</w:t>
      </w:r>
      <w:r>
        <w:rPr>
          <w:rFonts w:ascii="Times New Roman" w:hAnsi="Times New Roman"/>
          <w:sz w:val="28"/>
          <w:szCs w:val="28"/>
          <w:lang w:val="uk-UA"/>
        </w:rPr>
        <w:t>2</w:t>
      </w:r>
      <w:r>
        <w:rPr>
          <w:rFonts w:ascii="Times New Roman" w:hAnsi="Times New Roman"/>
          <w:sz w:val="28"/>
          <w:szCs w:val="28"/>
          <w:lang w:val="ru-RU"/>
        </w:rPr>
        <w:t xml:space="preserve">; </w:t>
      </w:r>
      <w:r>
        <w:rPr>
          <w:rFonts w:ascii="Times New Roman" w:hAnsi="Times New Roman"/>
          <w:sz w:val="28"/>
          <w:szCs w:val="28"/>
          <w:lang w:val="uk-UA"/>
        </w:rPr>
        <w:t>3</w:t>
      </w:r>
      <w:r>
        <w:rPr>
          <w:rFonts w:ascii="Times New Roman" w:hAnsi="Times New Roman"/>
          <w:sz w:val="28"/>
          <w:szCs w:val="28"/>
          <w:lang w:val="uk-UA"/>
        </w:rPr>
        <w:t xml:space="preserve">; </w:t>
      </w:r>
      <w:r>
        <w:rPr>
          <w:rFonts w:ascii="Times New Roman" w:hAnsi="Times New Roman"/>
          <w:sz w:val="28"/>
          <w:szCs w:val="28"/>
          <w:lang w:val="uk-UA"/>
        </w:rPr>
        <w:t>5]</w:t>
      </w:r>
      <w:r>
        <w:rPr>
          <w:rFonts w:ascii="Times New Roman" w:hAnsi="Times New Roman"/>
          <w:sz w:val="28"/>
          <w:szCs w:val="28"/>
          <w:lang w:val="ru-RU"/>
        </w:rPr>
        <w:t>.</w:t>
      </w:r>
    </w:p>
    <w:p>
      <w:pPr>
        <w:pStyle w:val="Normal"/>
        <w:spacing w:lineRule="auto" w:line="360"/>
        <w:jc w:val="both"/>
        <w:rPr>
          <w:rFonts w:ascii="Times New Roman" w:hAnsi="Times New Roman"/>
          <w:b w:val="false"/>
          <w:bCs w:val="false"/>
          <w:color w:val="00000A"/>
          <w:spacing w:val="-6"/>
          <w:sz w:val="28"/>
          <w:szCs w:val="28"/>
          <w:shd w:fill="auto" w:val="clear"/>
          <w:lang w:val="ru-RU"/>
        </w:rPr>
      </w:pPr>
      <w:r>
        <w:rPr>
          <w:sz w:val="28"/>
          <w:szCs w:val="28"/>
          <w:lang w:val="uk-UA"/>
        </w:rPr>
        <w:tab/>
        <w:t xml:space="preserve">Низкою науковців (А. Андрасян, </w:t>
      </w:r>
      <w:r>
        <w:rPr>
          <w:rFonts w:ascii="Times New Roman CYR" w:hAnsi="Times New Roman CYR"/>
          <w:color w:val="00000A"/>
          <w:spacing w:val="-1"/>
          <w:sz w:val="28"/>
        </w:rPr>
        <w:t>О.</w:t>
      </w:r>
      <w:r>
        <w:rPr>
          <w:rFonts w:ascii="Times New Roman" w:hAnsi="Times New Roman"/>
          <w:color w:val="00000A"/>
          <w:spacing w:val="-2"/>
          <w:sz w:val="28"/>
          <w:lang w:val="en-US"/>
        </w:rPr>
        <w:t> </w:t>
      </w:r>
      <w:r>
        <w:rPr>
          <w:rFonts w:ascii="Times New Roman CYR" w:hAnsi="Times New Roman CYR"/>
          <w:color w:val="00000A"/>
          <w:spacing w:val="-1"/>
          <w:sz w:val="28"/>
          <w:lang w:val="ru-RU"/>
        </w:rPr>
        <w:t>Єльніково</w:t>
      </w:r>
      <w:r>
        <w:rPr>
          <w:rFonts w:ascii="Times New Roman CYR" w:hAnsi="Times New Roman CYR"/>
          <w:color w:val="00000A"/>
          <w:spacing w:val="-1"/>
          <w:sz w:val="28"/>
          <w:lang w:val="uk-UA"/>
        </w:rPr>
        <w:t>ю</w:t>
      </w:r>
      <w:r>
        <w:rPr>
          <w:rFonts w:ascii="Times New Roman CYR" w:hAnsi="Times New Roman CYR"/>
          <w:color w:val="00000A"/>
          <w:spacing w:val="-1"/>
          <w:sz w:val="28"/>
          <w:lang w:val="ru-RU"/>
        </w:rPr>
        <w:t>,</w:t>
      </w:r>
      <w:r>
        <w:rPr>
          <w:sz w:val="28"/>
          <w:szCs w:val="28"/>
          <w:lang w:val="uk-UA"/>
        </w:rPr>
        <w:t xml:space="preserve"> </w:t>
      </w:r>
      <w:r>
        <w:rPr>
          <w:rFonts w:ascii="Times New Roman CYR" w:hAnsi="Times New Roman CYR"/>
          <w:color w:val="00000A"/>
          <w:spacing w:val="-1"/>
          <w:sz w:val="28"/>
        </w:rPr>
        <w:t>В.</w:t>
      </w:r>
      <w:r>
        <w:rPr>
          <w:rFonts w:ascii="Times New Roman" w:hAnsi="Times New Roman"/>
          <w:color w:val="00000A"/>
          <w:spacing w:val="-2"/>
          <w:sz w:val="28"/>
          <w:lang w:val="en-US"/>
        </w:rPr>
        <w:t> </w:t>
      </w:r>
      <w:r>
        <w:rPr>
          <w:rFonts w:ascii="Times New Roman CYR" w:hAnsi="Times New Roman CYR"/>
          <w:color w:val="00000A"/>
          <w:spacing w:val="-1"/>
          <w:sz w:val="28"/>
          <w:lang w:val="ru-RU"/>
        </w:rPr>
        <w:t>Кручинін</w:t>
      </w:r>
      <w:r>
        <w:rPr>
          <w:rFonts w:ascii="Times New Roman CYR" w:hAnsi="Times New Roman CYR"/>
          <w:color w:val="00000A"/>
          <w:spacing w:val="-1"/>
          <w:sz w:val="28"/>
          <w:lang w:val="uk-UA"/>
        </w:rPr>
        <w:t>им</w:t>
      </w:r>
      <w:r>
        <w:rPr>
          <w:rFonts w:ascii="Times New Roman CYR" w:hAnsi="Times New Roman CYR"/>
          <w:color w:val="00000A"/>
          <w:spacing w:val="-1"/>
          <w:sz w:val="28"/>
          <w:lang w:val="ru-RU"/>
        </w:rPr>
        <w:t xml:space="preserve">, </w:t>
      </w:r>
      <w:r>
        <w:rPr>
          <w:sz w:val="28"/>
          <w:szCs w:val="28"/>
          <w:lang w:val="uk-UA"/>
        </w:rPr>
        <w:t xml:space="preserve">Л. Куненко, </w:t>
      </w:r>
      <w:r>
        <w:rPr>
          <w:sz w:val="28"/>
          <w:szCs w:val="28"/>
          <w:lang w:val="uk-UA"/>
        </w:rPr>
        <w:t>Л. Нафіково</w:t>
      </w:r>
      <w:r>
        <w:rPr>
          <w:sz w:val="28"/>
          <w:szCs w:val="28"/>
          <w:lang w:val="uk-UA"/>
        </w:rPr>
        <w:t>ю</w:t>
      </w:r>
      <w:r>
        <w:rPr>
          <w:sz w:val="28"/>
          <w:szCs w:val="28"/>
          <w:lang w:val="uk-UA"/>
        </w:rPr>
        <w:t xml:space="preserve">, </w:t>
      </w:r>
      <w:r>
        <w:rPr>
          <w:rFonts w:ascii="Times New Roman CYR" w:hAnsi="Times New Roman CYR"/>
          <w:color w:val="00000A"/>
          <w:spacing w:val="-1"/>
          <w:sz w:val="28"/>
        </w:rPr>
        <w:t>Н.</w:t>
      </w:r>
      <w:r>
        <w:rPr>
          <w:rFonts w:ascii="Times New Roman" w:hAnsi="Times New Roman"/>
          <w:color w:val="00000A"/>
          <w:spacing w:val="-2"/>
          <w:sz w:val="28"/>
          <w:lang w:val="en-US"/>
        </w:rPr>
        <w:t> </w:t>
      </w:r>
      <w:r>
        <w:rPr>
          <w:rFonts w:ascii="Times New Roman CYR" w:hAnsi="Times New Roman CYR"/>
          <w:color w:val="00000A"/>
          <w:spacing w:val="-1"/>
          <w:sz w:val="28"/>
          <w:lang w:val="ru-RU"/>
        </w:rPr>
        <w:t xml:space="preserve">Остапенко, </w:t>
      </w:r>
      <w:r>
        <w:rPr>
          <w:sz w:val="28"/>
          <w:szCs w:val="28"/>
          <w:lang w:val="uk-UA"/>
        </w:rPr>
        <w:t xml:space="preserve">Е. Ютріною) висвітлено різні аспекти корекційно-компенсаторного значення музичного мистецтва у навчанні,  вихованні, </w:t>
      </w:r>
      <w:r>
        <w:rPr>
          <w:sz w:val="28"/>
          <w:szCs w:val="28"/>
          <w:lang w:val="uk-UA"/>
        </w:rPr>
        <w:t xml:space="preserve">розвитку, соціалізації </w:t>
      </w:r>
      <w:r>
        <w:rPr>
          <w:sz w:val="28"/>
          <w:szCs w:val="28"/>
          <w:lang w:val="uk-UA"/>
        </w:rPr>
        <w:t xml:space="preserve">дітей з порушеннями зору різних вікових категорій. </w:t>
      </w:r>
      <w:r>
        <w:rPr>
          <w:rFonts w:ascii="Times New Roman CYR" w:hAnsi="Times New Roman CYR"/>
          <w:sz w:val="28"/>
          <w:szCs w:val="28"/>
          <w:lang w:val="uk-UA"/>
        </w:rPr>
        <w:t>Ці науковці акцентують увагу на</w:t>
      </w:r>
      <w:r>
        <w:rPr>
          <w:sz w:val="28"/>
          <w:szCs w:val="28"/>
          <w:lang w:val="uk-UA"/>
        </w:rPr>
        <w:t xml:space="preserve"> проведен</w:t>
      </w:r>
      <w:r>
        <w:rPr>
          <w:sz w:val="28"/>
          <w:szCs w:val="28"/>
          <w:lang w:val="uk-UA"/>
        </w:rPr>
        <w:t>ні</w:t>
      </w:r>
      <w:r>
        <w:rPr>
          <w:sz w:val="28"/>
          <w:szCs w:val="28"/>
          <w:lang w:val="uk-UA"/>
        </w:rPr>
        <w:t xml:space="preserve"> моніторингу музичного розвитку, музичних здібностей </w:t>
      </w:r>
      <w:r>
        <w:rPr>
          <w:sz w:val="28"/>
          <w:szCs w:val="28"/>
          <w:lang w:val="uk-UA"/>
        </w:rPr>
        <w:t xml:space="preserve">і </w:t>
      </w:r>
      <w:r>
        <w:rPr>
          <w:rFonts w:ascii="Times New Roman CYR" w:hAnsi="Times New Roman CYR"/>
          <w:sz w:val="28"/>
          <w:szCs w:val="28"/>
          <w:lang w:val="uk-UA"/>
        </w:rPr>
        <w:t xml:space="preserve">використанні музичного мистецтва як засобу активізації пізнавальної діяльності, розвитку музично-естетичних здібностей та формування адекватного сприймання і розуміння музично-естетичних образів. </w:t>
      </w:r>
      <w:r>
        <w:rPr>
          <w:rFonts w:ascii="Times New Roman CYR" w:hAnsi="Times New Roman CYR"/>
          <w:sz w:val="28"/>
          <w:szCs w:val="28"/>
          <w:lang w:val="uk-UA"/>
        </w:rPr>
        <w:t xml:space="preserve">Ними зазначено, що </w:t>
      </w:r>
      <w:r>
        <w:rPr>
          <w:rFonts w:ascii="Times New Roman CYR" w:hAnsi="Times New Roman CYR"/>
          <w:sz w:val="28"/>
          <w:szCs w:val="28"/>
          <w:shd w:fill="auto" w:val="clear"/>
          <w:lang w:val="uk-UA"/>
        </w:rPr>
        <w:t>в</w:t>
      </w:r>
      <w:r>
        <w:rPr>
          <w:rFonts w:ascii="Times New Roman" w:hAnsi="Times New Roman"/>
          <w:b w:val="false"/>
          <w:bCs w:val="false"/>
          <w:color w:val="00000A"/>
          <w:spacing w:val="-6"/>
          <w:sz w:val="28"/>
          <w:szCs w:val="28"/>
          <w:shd w:fill="auto" w:val="clear"/>
          <w:lang w:val="uk-UA"/>
        </w:rPr>
        <w:t>ирішення освітніх, виховних та корекційних завдань засобами музичного мистецтва з дітьми зі зниженим зором неможливо без про</w:t>
      </w:r>
      <w:r>
        <w:rPr>
          <w:rFonts w:ascii="Times New Roman" w:hAnsi="Times New Roman"/>
          <w:b w:val="false"/>
          <w:bCs w:val="false"/>
          <w:color w:val="00000A"/>
          <w:spacing w:val="-6"/>
          <w:sz w:val="28"/>
          <w:szCs w:val="28"/>
          <w:shd w:fill="auto" w:val="clear"/>
          <w:lang w:val="uk-UA"/>
        </w:rPr>
        <w:t>в</w:t>
      </w:r>
      <w:r>
        <w:rPr>
          <w:rFonts w:ascii="Times New Roman" w:hAnsi="Times New Roman"/>
          <w:b w:val="false"/>
          <w:bCs w:val="false"/>
          <w:color w:val="00000A"/>
          <w:spacing w:val="-6"/>
          <w:sz w:val="28"/>
          <w:szCs w:val="28"/>
          <w:shd w:fill="auto" w:val="clear"/>
          <w:lang w:val="uk-UA"/>
        </w:rPr>
        <w:t xml:space="preserve">едення діагностичного обстеження і визначення рівня музичного розвитку дитини. </w:t>
      </w:r>
      <w:r>
        <w:rPr>
          <w:rFonts w:ascii="Times New Roman" w:hAnsi="Times New Roman"/>
          <w:b w:val="false"/>
          <w:bCs w:val="false"/>
          <w:color w:val="00000A"/>
          <w:spacing w:val="-6"/>
          <w:sz w:val="28"/>
          <w:szCs w:val="28"/>
          <w:shd w:fill="auto" w:val="clear"/>
          <w:lang w:val="ru-RU"/>
        </w:rPr>
        <w:t>Мет</w:t>
      </w:r>
      <w:r>
        <w:rPr>
          <w:rFonts w:ascii="Times New Roman" w:hAnsi="Times New Roman"/>
          <w:b w:val="false"/>
          <w:bCs w:val="false"/>
          <w:color w:val="00000A"/>
          <w:spacing w:val="-6"/>
          <w:sz w:val="28"/>
          <w:szCs w:val="28"/>
          <w:shd w:fill="auto" w:val="clear"/>
          <w:lang w:val="uk-UA"/>
        </w:rPr>
        <w:t>ою</w:t>
      </w:r>
      <w:r>
        <w:rPr>
          <w:rFonts w:ascii="Times New Roman" w:hAnsi="Times New Roman"/>
          <w:b w:val="false"/>
          <w:bCs w:val="false"/>
          <w:color w:val="00000A"/>
          <w:spacing w:val="-6"/>
          <w:sz w:val="28"/>
          <w:szCs w:val="28"/>
          <w:shd w:fill="auto" w:val="clear"/>
          <w:lang w:val="ru-RU"/>
        </w:rPr>
        <w:t xml:space="preserve"> діагностичної роботи </w:t>
      </w:r>
      <w:r>
        <w:rPr>
          <w:rFonts w:ascii="Times New Roman" w:hAnsi="Times New Roman"/>
          <w:b w:val="false"/>
          <w:bCs w:val="false"/>
          <w:color w:val="00000A"/>
          <w:spacing w:val="-6"/>
          <w:sz w:val="28"/>
          <w:szCs w:val="28"/>
          <w:shd w:fill="auto" w:val="clear"/>
          <w:lang w:val="uk-UA"/>
        </w:rPr>
        <w:t>вони вважають</w:t>
      </w:r>
      <w:r>
        <w:rPr>
          <w:rFonts w:ascii="Times New Roman" w:hAnsi="Times New Roman"/>
          <w:b w:val="false"/>
          <w:bCs w:val="false"/>
          <w:color w:val="00000A"/>
          <w:spacing w:val="-6"/>
          <w:sz w:val="28"/>
          <w:szCs w:val="28"/>
          <w:shd w:fill="auto" w:val="clear"/>
          <w:lang w:val="uk-UA"/>
        </w:rPr>
        <w:t xml:space="preserve"> </w:t>
      </w:r>
      <w:r>
        <w:rPr>
          <w:rFonts w:ascii="Times New Roman" w:hAnsi="Times New Roman"/>
          <w:b w:val="false"/>
          <w:bCs w:val="false"/>
          <w:color w:val="00000A"/>
          <w:spacing w:val="-6"/>
          <w:sz w:val="28"/>
          <w:szCs w:val="28"/>
          <w:shd w:fill="auto" w:val="clear"/>
          <w:lang w:val="ru-RU"/>
        </w:rPr>
        <w:t xml:space="preserve">вивчення </w:t>
      </w:r>
      <w:r>
        <w:rPr>
          <w:rFonts w:ascii="Times New Roman" w:hAnsi="Times New Roman"/>
          <w:b w:val="false"/>
          <w:bCs w:val="false"/>
          <w:color w:val="00000A"/>
          <w:spacing w:val="-6"/>
          <w:sz w:val="28"/>
          <w:szCs w:val="28"/>
          <w:shd w:fill="auto" w:val="clear"/>
          <w:lang w:val="uk-UA"/>
        </w:rPr>
        <w:t xml:space="preserve">кількісних та </w:t>
      </w:r>
      <w:r>
        <w:rPr>
          <w:rFonts w:ascii="Times New Roman" w:hAnsi="Times New Roman"/>
          <w:b w:val="false"/>
          <w:bCs w:val="false"/>
          <w:color w:val="00000A"/>
          <w:spacing w:val="-6"/>
          <w:sz w:val="28"/>
          <w:szCs w:val="28"/>
          <w:shd w:fill="auto" w:val="clear"/>
          <w:lang w:val="ru-RU"/>
        </w:rPr>
        <w:t xml:space="preserve">якісних показників досягнень </w:t>
      </w:r>
      <w:r>
        <w:rPr>
          <w:rFonts w:ascii="Times New Roman" w:hAnsi="Times New Roman"/>
          <w:b w:val="false"/>
          <w:bCs w:val="false"/>
          <w:color w:val="00000A"/>
          <w:spacing w:val="-6"/>
          <w:sz w:val="28"/>
          <w:szCs w:val="28"/>
          <w:shd w:fill="auto" w:val="clear"/>
          <w:lang w:val="uk-UA"/>
        </w:rPr>
        <w:t xml:space="preserve">у музичній діяльності </w:t>
      </w:r>
      <w:r>
        <w:rPr>
          <w:rFonts w:ascii="Times New Roman" w:hAnsi="Times New Roman"/>
          <w:b w:val="false"/>
          <w:bCs w:val="false"/>
          <w:color w:val="00000A"/>
          <w:spacing w:val="-6"/>
          <w:sz w:val="28"/>
          <w:szCs w:val="28"/>
          <w:shd w:fill="auto" w:val="clear"/>
          <w:lang w:val="ru-RU"/>
        </w:rPr>
        <w:t xml:space="preserve">дітей </w:t>
      </w:r>
      <w:r>
        <w:rPr>
          <w:rFonts w:ascii="Times New Roman" w:hAnsi="Times New Roman"/>
          <w:b w:val="false"/>
          <w:bCs w:val="false"/>
          <w:color w:val="00000A"/>
          <w:spacing w:val="-6"/>
          <w:sz w:val="28"/>
          <w:szCs w:val="28"/>
          <w:shd w:fill="auto" w:val="clear"/>
          <w:lang w:val="uk-UA"/>
        </w:rPr>
        <w:t>зі зниженим зором</w:t>
      </w:r>
      <w:r>
        <w:rPr>
          <w:rFonts w:ascii="Times New Roman" w:hAnsi="Times New Roman"/>
          <w:b w:val="false"/>
          <w:bCs w:val="false"/>
          <w:color w:val="00000A"/>
          <w:spacing w:val="-6"/>
          <w:sz w:val="28"/>
          <w:szCs w:val="28"/>
          <w:shd w:fill="auto" w:val="clear"/>
          <w:lang w:val="ru-RU"/>
        </w:rPr>
        <w:t xml:space="preserve"> та складання об'єктивного і інформативного </w:t>
      </w:r>
      <w:r>
        <w:rPr>
          <w:rFonts w:ascii="Times New Roman" w:hAnsi="Times New Roman"/>
          <w:b w:val="false"/>
          <w:bCs w:val="false"/>
          <w:color w:val="00000A"/>
          <w:spacing w:val="-6"/>
          <w:sz w:val="28"/>
          <w:szCs w:val="28"/>
          <w:shd w:fill="auto" w:val="clear"/>
          <w:lang w:val="uk-UA"/>
        </w:rPr>
        <w:t>уявлення</w:t>
      </w:r>
      <w:r>
        <w:rPr>
          <w:rFonts w:ascii="Times New Roman" w:hAnsi="Times New Roman"/>
          <w:b w:val="false"/>
          <w:bCs w:val="false"/>
          <w:color w:val="00000A"/>
          <w:spacing w:val="-6"/>
          <w:sz w:val="28"/>
          <w:szCs w:val="28"/>
          <w:shd w:fill="auto" w:val="clear"/>
          <w:lang w:val="ru-RU"/>
        </w:rPr>
        <w:t xml:space="preserve"> про індивідуальн</w:t>
      </w:r>
      <w:r>
        <w:rPr>
          <w:rFonts w:ascii="Times New Roman" w:hAnsi="Times New Roman"/>
          <w:b w:val="false"/>
          <w:bCs w:val="false"/>
          <w:color w:val="00000A"/>
          <w:spacing w:val="-6"/>
          <w:sz w:val="28"/>
          <w:szCs w:val="28"/>
          <w:shd w:fill="auto" w:val="clear"/>
          <w:lang w:val="uk-UA"/>
        </w:rPr>
        <w:t>у</w:t>
      </w:r>
      <w:r>
        <w:rPr>
          <w:rFonts w:ascii="Times New Roman" w:hAnsi="Times New Roman"/>
          <w:b w:val="false"/>
          <w:bCs w:val="false"/>
          <w:color w:val="00000A"/>
          <w:spacing w:val="-6"/>
          <w:sz w:val="28"/>
          <w:szCs w:val="28"/>
          <w:shd w:fill="auto" w:val="clear"/>
          <w:lang w:val="ru-RU"/>
        </w:rPr>
        <w:t xml:space="preserve"> траєкторі</w:t>
      </w:r>
      <w:r>
        <w:rPr>
          <w:rFonts w:ascii="Times New Roman" w:hAnsi="Times New Roman"/>
          <w:b w:val="false"/>
          <w:bCs w:val="false"/>
          <w:color w:val="00000A"/>
          <w:spacing w:val="-6"/>
          <w:sz w:val="28"/>
          <w:szCs w:val="28"/>
          <w:shd w:fill="auto" w:val="clear"/>
          <w:lang w:val="uk-UA"/>
        </w:rPr>
        <w:t>ю</w:t>
      </w:r>
      <w:r>
        <w:rPr>
          <w:rFonts w:ascii="Times New Roman" w:hAnsi="Times New Roman"/>
          <w:b w:val="false"/>
          <w:bCs w:val="false"/>
          <w:color w:val="00000A"/>
          <w:spacing w:val="-6"/>
          <w:sz w:val="28"/>
          <w:szCs w:val="28"/>
          <w:shd w:fill="auto" w:val="clear"/>
          <w:lang w:val="ru-RU"/>
        </w:rPr>
        <w:t xml:space="preserve"> </w:t>
      </w:r>
      <w:r>
        <w:rPr>
          <w:rFonts w:ascii="Times New Roman" w:hAnsi="Times New Roman"/>
          <w:b w:val="false"/>
          <w:bCs w:val="false"/>
          <w:color w:val="00000A"/>
          <w:spacing w:val="-6"/>
          <w:sz w:val="28"/>
          <w:szCs w:val="28"/>
          <w:shd w:fill="auto" w:val="clear"/>
          <w:lang w:val="uk-UA"/>
        </w:rPr>
        <w:t xml:space="preserve">музичного </w:t>
      </w:r>
      <w:r>
        <w:rPr>
          <w:rFonts w:ascii="Times New Roman" w:hAnsi="Times New Roman"/>
          <w:b w:val="false"/>
          <w:bCs w:val="false"/>
          <w:color w:val="00000A"/>
          <w:spacing w:val="-6"/>
          <w:sz w:val="28"/>
          <w:szCs w:val="28"/>
          <w:shd w:fill="auto" w:val="clear"/>
          <w:lang w:val="ru-RU"/>
        </w:rPr>
        <w:t xml:space="preserve">розвитку кожного вихованця </w:t>
      </w:r>
      <w:r>
        <w:rPr>
          <w:rFonts w:ascii="Times New Roman" w:hAnsi="Times New Roman"/>
          <w:b w:val="false"/>
          <w:bCs w:val="false"/>
          <w:color w:val="00000A"/>
          <w:spacing w:val="-6"/>
          <w:sz w:val="28"/>
          <w:szCs w:val="28"/>
          <w:shd w:fill="auto" w:val="clear"/>
          <w:lang w:val="uk-UA"/>
        </w:rPr>
        <w:t>[</w:t>
      </w:r>
      <w:r>
        <w:rPr>
          <w:rFonts w:ascii="Times New Roman" w:hAnsi="Times New Roman"/>
          <w:b w:val="false"/>
          <w:bCs w:val="false"/>
          <w:color w:val="00000A"/>
          <w:spacing w:val="-6"/>
          <w:sz w:val="28"/>
          <w:szCs w:val="28"/>
          <w:shd w:fill="auto" w:val="clear"/>
          <w:lang w:val="uk-UA"/>
        </w:rPr>
        <w:t>2</w:t>
      </w:r>
      <w:r>
        <w:rPr>
          <w:rFonts w:ascii="Times New Roman" w:hAnsi="Times New Roman"/>
          <w:b w:val="false"/>
          <w:bCs w:val="false"/>
          <w:color w:val="00000A"/>
          <w:spacing w:val="-6"/>
          <w:sz w:val="28"/>
          <w:szCs w:val="28"/>
          <w:shd w:fill="auto" w:val="clear"/>
          <w:lang w:val="ru-RU"/>
        </w:rPr>
        <w:t xml:space="preserve">; </w:t>
      </w:r>
      <w:r>
        <w:rPr>
          <w:rFonts w:ascii="Times New Roman" w:hAnsi="Times New Roman"/>
          <w:b w:val="false"/>
          <w:bCs w:val="false"/>
          <w:color w:val="00000A"/>
          <w:spacing w:val="-6"/>
          <w:sz w:val="28"/>
          <w:szCs w:val="28"/>
          <w:shd w:fill="auto" w:val="clear"/>
          <w:lang w:val="uk-UA"/>
        </w:rPr>
        <w:t>4</w:t>
      </w:r>
      <w:r>
        <w:rPr>
          <w:rFonts w:ascii="Times New Roman" w:hAnsi="Times New Roman"/>
          <w:b w:val="false"/>
          <w:bCs w:val="false"/>
          <w:color w:val="00000A"/>
          <w:spacing w:val="-6"/>
          <w:sz w:val="28"/>
          <w:szCs w:val="28"/>
          <w:shd w:fill="auto" w:val="clear"/>
          <w:lang w:val="uk-UA"/>
        </w:rPr>
        <w:t>]</w:t>
      </w:r>
      <w:r>
        <w:rPr>
          <w:rFonts w:ascii="Times New Roman" w:hAnsi="Times New Roman"/>
          <w:b w:val="false"/>
          <w:bCs w:val="false"/>
          <w:color w:val="00000A"/>
          <w:spacing w:val="-6"/>
          <w:sz w:val="28"/>
          <w:szCs w:val="28"/>
          <w:shd w:fill="auto" w:val="clear"/>
          <w:lang w:val="ru-RU"/>
        </w:rPr>
        <w:t>.</w:t>
      </w:r>
    </w:p>
    <w:p>
      <w:pPr>
        <w:pStyle w:val="Normal"/>
        <w:spacing w:lineRule="auto" w:line="360"/>
        <w:jc w:val="both"/>
        <w:rPr>
          <w:rFonts w:ascii="Times New Roman" w:hAnsi="Times New Roman"/>
          <w:b w:val="false"/>
          <w:bCs w:val="false"/>
          <w:color w:val="00000A"/>
          <w:spacing w:val="-6"/>
          <w:sz w:val="28"/>
          <w:szCs w:val="28"/>
          <w:shd w:fill="auto" w:val="clear"/>
          <w:lang w:val="uk-UA"/>
        </w:rPr>
      </w:pPr>
      <w:r>
        <w:rPr>
          <w:rFonts w:ascii="Times New Roman" w:hAnsi="Times New Roman"/>
          <w:b w:val="false"/>
          <w:bCs w:val="false"/>
          <w:color w:val="00000A"/>
          <w:spacing w:val="-6"/>
          <w:sz w:val="28"/>
          <w:szCs w:val="28"/>
          <w:shd w:fill="auto" w:val="clear"/>
          <w:lang w:val="ru-RU"/>
        </w:rPr>
        <w:tab/>
      </w:r>
      <w:r>
        <w:rPr>
          <w:rFonts w:ascii="Times New Roman" w:hAnsi="Times New Roman"/>
          <w:b w:val="false"/>
          <w:bCs w:val="false"/>
          <w:color w:val="00000A"/>
          <w:spacing w:val="-6"/>
          <w:sz w:val="28"/>
          <w:szCs w:val="28"/>
          <w:shd w:fill="auto" w:val="clear"/>
          <w:lang w:val="uk-UA"/>
        </w:rPr>
        <w:t>Аналіз наукових досліджень показав, що</w:t>
      </w:r>
      <w:r>
        <w:rPr>
          <w:rFonts w:ascii="Times New Roman" w:hAnsi="Times New Roman"/>
          <w:b w:val="false"/>
          <w:bCs w:val="false"/>
          <w:color w:val="00000A"/>
          <w:spacing w:val="-6"/>
          <w:sz w:val="28"/>
          <w:szCs w:val="28"/>
          <w:shd w:fill="auto" w:val="clear"/>
          <w:lang w:val="ru-RU"/>
        </w:rPr>
        <w:t xml:space="preserve"> </w:t>
      </w:r>
      <w:r>
        <w:rPr>
          <w:rFonts w:ascii="Times New Roman" w:hAnsi="Times New Roman"/>
          <w:b w:val="false"/>
          <w:bCs w:val="false"/>
          <w:color w:val="00000A"/>
          <w:spacing w:val="-6"/>
          <w:sz w:val="28"/>
          <w:szCs w:val="28"/>
          <w:shd w:fill="auto" w:val="clear"/>
          <w:lang w:val="uk-UA"/>
        </w:rPr>
        <w:t>н</w:t>
      </w:r>
      <w:r>
        <w:rPr>
          <w:sz w:val="28"/>
          <w:szCs w:val="28"/>
          <w:shd w:fill="auto" w:val="clear"/>
          <w:lang w:val="uk-UA"/>
        </w:rPr>
        <w:t>езважаючи</w:t>
      </w:r>
      <w:r>
        <w:rPr>
          <w:sz w:val="28"/>
          <w:szCs w:val="28"/>
          <w:lang w:val="uk-UA"/>
        </w:rPr>
        <w:t xml:space="preserve"> </w:t>
      </w:r>
      <w:r>
        <w:rPr>
          <w:sz w:val="28"/>
          <w:szCs w:val="28"/>
          <w:lang w:val="uk-UA"/>
        </w:rPr>
        <w:t>на розробленість діагностичних методики з виявлення рівнів різних компонентів музичного розвитку та музичних здібностей і можливостей</w:t>
      </w:r>
      <w:r>
        <w:rPr>
          <w:sz w:val="28"/>
          <w:szCs w:val="28"/>
          <w:lang w:val="uk-UA"/>
        </w:rPr>
        <w:t xml:space="preserve">, важливим </w:t>
      </w:r>
      <w:r>
        <w:rPr>
          <w:sz w:val="28"/>
          <w:szCs w:val="28"/>
          <w:lang w:val="uk-UA"/>
        </w:rPr>
        <w:t>напрям</w:t>
      </w:r>
      <w:r>
        <w:rPr>
          <w:sz w:val="28"/>
          <w:szCs w:val="28"/>
          <w:lang w:val="uk-UA"/>
        </w:rPr>
        <w:t>о</w:t>
      </w:r>
      <w:r>
        <w:rPr>
          <w:sz w:val="28"/>
          <w:szCs w:val="28"/>
          <w:lang w:val="uk-UA"/>
        </w:rPr>
        <w:t>м</w:t>
      </w:r>
      <w:r>
        <w:rPr>
          <w:sz w:val="28"/>
          <w:szCs w:val="28"/>
          <w:lang w:val="uk-UA"/>
        </w:rPr>
        <w:t>, як</w:t>
      </w:r>
      <w:r>
        <w:rPr>
          <w:sz w:val="28"/>
          <w:szCs w:val="28"/>
          <w:lang w:val="uk-UA"/>
        </w:rPr>
        <w:t>ий</w:t>
      </w:r>
      <w:r>
        <w:rPr>
          <w:sz w:val="28"/>
          <w:szCs w:val="28"/>
          <w:lang w:val="uk-UA"/>
        </w:rPr>
        <w:t xml:space="preserve"> </w:t>
      </w:r>
      <w:r>
        <w:rPr>
          <w:sz w:val="28"/>
          <w:szCs w:val="28"/>
          <w:lang w:val="uk-UA"/>
        </w:rPr>
        <w:t>залишається не вивченим</w:t>
      </w:r>
      <w:r>
        <w:rPr>
          <w:sz w:val="28"/>
          <w:szCs w:val="28"/>
          <w:lang w:val="uk-UA"/>
        </w:rPr>
        <w:t xml:space="preserve">, є діагностика музично-сенсорних </w:t>
      </w:r>
      <w:r>
        <w:rPr>
          <w:sz w:val="28"/>
          <w:szCs w:val="28"/>
          <w:lang w:val="uk-UA"/>
        </w:rPr>
        <w:t>і</w:t>
      </w:r>
      <w:r>
        <w:rPr>
          <w:sz w:val="28"/>
          <w:szCs w:val="28"/>
          <w:lang w:val="uk-UA"/>
        </w:rPr>
        <w:t xml:space="preserve"> психомоторн</w:t>
      </w:r>
      <w:r>
        <w:rPr>
          <w:sz w:val="28"/>
          <w:szCs w:val="28"/>
          <w:lang w:val="uk-UA"/>
        </w:rPr>
        <w:t>и</w:t>
      </w:r>
      <w:r>
        <w:rPr>
          <w:sz w:val="28"/>
          <w:szCs w:val="28"/>
          <w:lang w:val="uk-UA"/>
        </w:rPr>
        <w:t xml:space="preserve">х функцій та рівнів розвитку </w:t>
      </w:r>
      <w:r>
        <w:rPr>
          <w:b w:val="false"/>
          <w:bCs w:val="false"/>
          <w:sz w:val="28"/>
          <w:szCs w:val="28"/>
          <w:lang w:val="uk-UA"/>
        </w:rPr>
        <w:t xml:space="preserve">музично-рухової творчості </w:t>
      </w:r>
      <w:r>
        <w:rPr>
          <w:b w:val="false"/>
          <w:bCs w:val="false"/>
          <w:sz w:val="28"/>
          <w:szCs w:val="28"/>
          <w:lang w:val="uk-UA"/>
        </w:rPr>
        <w:t>дітей дошкільного віку зі зниженим зором</w:t>
      </w:r>
      <w:r>
        <w:rPr>
          <w:b w:val="false"/>
          <w:bCs w:val="false"/>
          <w:sz w:val="28"/>
          <w:szCs w:val="28"/>
          <w:lang w:val="uk-UA"/>
        </w:rPr>
        <w:t xml:space="preserve">. </w:t>
      </w:r>
      <w:r>
        <w:rPr>
          <w:rFonts w:ascii="Times New Roman" w:hAnsi="Times New Roman"/>
          <w:b w:val="false"/>
          <w:bCs w:val="false"/>
          <w:color w:val="00000A"/>
          <w:spacing w:val="-6"/>
          <w:sz w:val="28"/>
          <w:szCs w:val="28"/>
          <w:shd w:fill="auto" w:val="clear"/>
          <w:lang w:val="uk-UA"/>
        </w:rPr>
        <w:t>Виявлення особливостей музичного розвитку слабозорої дитини да</w:t>
      </w:r>
      <w:r>
        <w:rPr>
          <w:rFonts w:ascii="Times New Roman" w:hAnsi="Times New Roman"/>
          <w:b w:val="false"/>
          <w:bCs w:val="false"/>
          <w:color w:val="00000A"/>
          <w:spacing w:val="-6"/>
          <w:sz w:val="28"/>
          <w:szCs w:val="28"/>
          <w:shd w:fill="auto" w:val="clear"/>
          <w:lang w:val="uk-UA"/>
        </w:rPr>
        <w:t>сть</w:t>
      </w:r>
      <w:r>
        <w:rPr>
          <w:rFonts w:ascii="Times New Roman" w:hAnsi="Times New Roman"/>
          <w:b w:val="false"/>
          <w:bCs w:val="false"/>
          <w:color w:val="00000A"/>
          <w:spacing w:val="-6"/>
          <w:sz w:val="28"/>
          <w:szCs w:val="28"/>
          <w:shd w:fill="auto" w:val="clear"/>
          <w:lang w:val="uk-UA"/>
        </w:rPr>
        <w:t xml:space="preserve"> можливість </w:t>
      </w:r>
      <w:r>
        <w:rPr>
          <w:rFonts w:ascii="Times New Roman" w:hAnsi="Times New Roman"/>
          <w:b w:val="false"/>
          <w:bCs w:val="false"/>
          <w:color w:val="00000A"/>
          <w:spacing w:val="-6"/>
          <w:sz w:val="28"/>
          <w:szCs w:val="28"/>
          <w:shd w:fill="auto" w:val="clear"/>
          <w:lang w:val="uk-UA"/>
        </w:rPr>
        <w:t xml:space="preserve">педагогу надалі </w:t>
      </w:r>
      <w:r>
        <w:rPr>
          <w:rFonts w:ascii="Times New Roman" w:hAnsi="Times New Roman"/>
          <w:b w:val="false"/>
          <w:bCs w:val="false"/>
          <w:color w:val="00000A"/>
          <w:spacing w:val="-6"/>
          <w:sz w:val="28"/>
          <w:szCs w:val="28"/>
          <w:shd w:fill="auto" w:val="clear"/>
          <w:lang w:val="uk-UA"/>
        </w:rPr>
        <w:t xml:space="preserve">визначити організаційні, дидактичні, корекційні технології музичного виховання, що адекватні характеру порушення у розвитку. </w:t>
      </w:r>
      <w:r>
        <w:rPr>
          <w:rFonts w:ascii="Times New Roman" w:hAnsi="Times New Roman"/>
          <w:b w:val="false"/>
          <w:bCs w:val="false"/>
          <w:color w:val="00000A"/>
          <w:spacing w:val="-6"/>
          <w:sz w:val="28"/>
          <w:szCs w:val="28"/>
          <w:shd w:fill="auto" w:val="clear"/>
          <w:lang w:val="uk-UA"/>
        </w:rPr>
        <w:t>Д</w:t>
      </w:r>
      <w:r>
        <w:rPr>
          <w:rFonts w:ascii="Times New Roman" w:hAnsi="Times New Roman"/>
          <w:b w:val="false"/>
          <w:bCs w:val="false"/>
          <w:color w:val="00000A"/>
          <w:spacing w:val="-6"/>
          <w:sz w:val="28"/>
          <w:szCs w:val="28"/>
          <w:shd w:fill="auto" w:val="clear"/>
          <w:lang w:val="ru-RU"/>
        </w:rPr>
        <w:t>ослідження видатних тифлопедагогів (М. Земцов</w:t>
      </w:r>
      <w:r>
        <w:rPr>
          <w:rFonts w:ascii="Times New Roman" w:hAnsi="Times New Roman"/>
          <w:b w:val="false"/>
          <w:bCs w:val="false"/>
          <w:color w:val="00000A"/>
          <w:spacing w:val="-6"/>
          <w:sz w:val="28"/>
          <w:szCs w:val="28"/>
          <w:shd w:fill="auto" w:val="clear"/>
          <w:lang w:val="uk-UA"/>
        </w:rPr>
        <w:t>ої</w:t>
      </w:r>
      <w:r>
        <w:rPr>
          <w:rFonts w:ascii="Times New Roman" w:hAnsi="Times New Roman"/>
          <w:b w:val="false"/>
          <w:bCs w:val="false"/>
          <w:color w:val="00000A"/>
          <w:spacing w:val="-6"/>
          <w:sz w:val="28"/>
          <w:szCs w:val="28"/>
          <w:shd w:fill="auto" w:val="clear"/>
          <w:lang w:val="ru-RU"/>
        </w:rPr>
        <w:t>, Л. Виготськ</w:t>
      </w:r>
      <w:r>
        <w:rPr>
          <w:rFonts w:ascii="Times New Roman" w:hAnsi="Times New Roman"/>
          <w:b w:val="false"/>
          <w:bCs w:val="false"/>
          <w:color w:val="00000A"/>
          <w:spacing w:val="-6"/>
          <w:sz w:val="28"/>
          <w:szCs w:val="28"/>
          <w:shd w:fill="auto" w:val="clear"/>
          <w:lang w:val="uk-UA"/>
        </w:rPr>
        <w:t>ого</w:t>
      </w:r>
      <w:r>
        <w:rPr>
          <w:rFonts w:ascii="Times New Roman" w:hAnsi="Times New Roman"/>
          <w:b w:val="false"/>
          <w:bCs w:val="false"/>
          <w:color w:val="00000A"/>
          <w:spacing w:val="-6"/>
          <w:sz w:val="28"/>
          <w:szCs w:val="28"/>
          <w:shd w:fill="auto" w:val="clear"/>
          <w:lang w:val="ru-RU"/>
        </w:rPr>
        <w:t>, І. Моргуліс</w:t>
      </w:r>
      <w:r>
        <w:rPr>
          <w:rFonts w:ascii="Times New Roman" w:hAnsi="Times New Roman"/>
          <w:b w:val="false"/>
          <w:bCs w:val="false"/>
          <w:color w:val="00000A"/>
          <w:spacing w:val="-6"/>
          <w:sz w:val="28"/>
          <w:szCs w:val="28"/>
          <w:shd w:fill="auto" w:val="clear"/>
          <w:lang w:val="uk-UA"/>
        </w:rPr>
        <w:t>а та ін.</w:t>
      </w:r>
      <w:r>
        <w:rPr>
          <w:rFonts w:ascii="Times New Roman" w:hAnsi="Times New Roman"/>
          <w:b w:val="false"/>
          <w:bCs w:val="false"/>
          <w:color w:val="00000A"/>
          <w:spacing w:val="-6"/>
          <w:sz w:val="28"/>
          <w:szCs w:val="28"/>
          <w:shd w:fill="auto" w:val="clear"/>
          <w:lang w:val="ru-RU"/>
        </w:rPr>
        <w:t>) доводять, що психіка сліпої і слабозорої дитини підкоряється загальним закономірностям розвитку людини, формування якої відбувається у різноманітних формах діяльності, а процес розвитку засвоєння якісних знань, умінь і навичок залежить від пізнавальних і психофізичних можливостей, що зумовлюються їх віковими особливостями.</w:t>
      </w:r>
      <w:r>
        <w:rPr>
          <w:rFonts w:ascii="Times New Roman" w:hAnsi="Times New Roman"/>
          <w:b w:val="false"/>
          <w:bCs w:val="false"/>
          <w:color w:val="00000A"/>
          <w:spacing w:val="-6"/>
          <w:sz w:val="28"/>
          <w:szCs w:val="28"/>
          <w:shd w:fill="auto" w:val="clear"/>
          <w:lang w:val="uk-UA"/>
        </w:rPr>
        <w:t xml:space="preserve"> </w:t>
      </w:r>
      <w:r>
        <w:rPr>
          <w:rFonts w:ascii="Times New Roman" w:hAnsi="Times New Roman"/>
          <w:b w:val="false"/>
          <w:bCs w:val="false"/>
          <w:color w:val="00000A"/>
          <w:spacing w:val="-6"/>
          <w:sz w:val="28"/>
          <w:szCs w:val="28"/>
          <w:shd w:fill="auto" w:val="clear"/>
          <w:lang w:val="uk-UA"/>
        </w:rPr>
        <w:t>З</w:t>
      </w:r>
      <w:r>
        <w:rPr>
          <w:rFonts w:ascii="Times New Roman" w:hAnsi="Times New Roman"/>
          <w:b w:val="false"/>
          <w:bCs w:val="false"/>
          <w:color w:val="00000A"/>
          <w:spacing w:val="-6"/>
          <w:sz w:val="28"/>
          <w:szCs w:val="28"/>
          <w:shd w:fill="auto" w:val="clear"/>
          <w:lang w:val="uk-UA"/>
        </w:rPr>
        <w:t xml:space="preserve">дійснення порівняльного аналізу досліджуваних компонентів музичного розвитку дітей зі зниженим зором та їх здорових однолітків допоможе у визначенні </w:t>
      </w:r>
      <w:r>
        <w:rPr>
          <w:rFonts w:ascii="Times New Roman" w:hAnsi="Times New Roman"/>
          <w:b w:val="false"/>
          <w:bCs w:val="false"/>
          <w:color w:val="00000A"/>
          <w:spacing w:val="-6"/>
          <w:sz w:val="28"/>
          <w:szCs w:val="28"/>
          <w:shd w:fill="auto" w:val="clear"/>
          <w:lang w:val="uk-UA"/>
        </w:rPr>
        <w:t xml:space="preserve">шляхів та перевірки </w:t>
      </w:r>
      <w:r>
        <w:rPr>
          <w:rFonts w:ascii="Times New Roman" w:hAnsi="Times New Roman"/>
          <w:b w:val="false"/>
          <w:bCs w:val="false"/>
          <w:color w:val="00000A"/>
          <w:spacing w:val="-6"/>
          <w:sz w:val="28"/>
          <w:szCs w:val="28"/>
          <w:shd w:fill="auto" w:val="clear"/>
          <w:lang w:val="uk-UA"/>
        </w:rPr>
        <w:t xml:space="preserve">ефективності </w:t>
      </w:r>
      <w:r>
        <w:rPr>
          <w:rFonts w:ascii="Times New Roman" w:hAnsi="Times New Roman"/>
          <w:b w:val="false"/>
          <w:bCs w:val="false"/>
          <w:color w:val="00000A"/>
          <w:spacing w:val="-6"/>
          <w:sz w:val="28"/>
          <w:szCs w:val="28"/>
          <w:shd w:fill="auto" w:val="clear"/>
          <w:lang w:val="uk-UA"/>
        </w:rPr>
        <w:t xml:space="preserve">проведеної корекційної роботи засобами музичного мистецтва. </w:t>
      </w:r>
    </w:p>
    <w:p>
      <w:pPr>
        <w:pStyle w:val="Normal"/>
        <w:spacing w:lineRule="auto" w:line="360"/>
        <w:jc w:val="both"/>
        <w:rPr>
          <w:b w:val="false"/>
          <w:bCs w:val="false"/>
          <w:sz w:val="28"/>
          <w:szCs w:val="28"/>
          <w:lang w:val="uk-UA"/>
        </w:rPr>
      </w:pPr>
      <w:r>
        <w:rPr>
          <w:b w:val="false"/>
          <w:bCs w:val="false"/>
          <w:color w:val="00000A"/>
          <w:spacing w:val="-6"/>
          <w:sz w:val="28"/>
          <w:szCs w:val="28"/>
          <w:shd w:fill="auto" w:val="clear"/>
          <w:lang w:val="uk-UA"/>
        </w:rPr>
        <w:tab/>
      </w:r>
      <w:r>
        <w:rPr>
          <w:sz w:val="28"/>
          <w:szCs w:val="28"/>
          <w:lang w:val="uk-UA"/>
        </w:rPr>
        <w:t>Отже,</w:t>
      </w:r>
      <w:r>
        <w:rPr>
          <w:sz w:val="28"/>
          <w:szCs w:val="28"/>
          <w:lang w:val="uk-UA"/>
        </w:rPr>
        <w:t xml:space="preserve"> </w:t>
      </w:r>
      <w:r>
        <w:rPr>
          <w:b/>
          <w:bCs/>
          <w:sz w:val="28"/>
          <w:szCs w:val="28"/>
          <w:lang w:val="uk-UA"/>
        </w:rPr>
        <w:t>метою</w:t>
      </w:r>
      <w:r>
        <w:rPr>
          <w:sz w:val="28"/>
          <w:szCs w:val="28"/>
          <w:lang w:val="uk-UA"/>
        </w:rPr>
        <w:t xml:space="preserve"> нашої роботи </w:t>
      </w:r>
      <w:r>
        <w:rPr>
          <w:sz w:val="28"/>
          <w:szCs w:val="28"/>
          <w:lang w:val="uk-UA"/>
        </w:rPr>
        <w:t xml:space="preserve">стало </w:t>
      </w:r>
      <w:r>
        <w:rPr>
          <w:sz w:val="28"/>
          <w:szCs w:val="28"/>
          <w:lang w:val="uk-UA"/>
        </w:rPr>
        <w:t xml:space="preserve">виявлення та </w:t>
      </w:r>
      <w:r>
        <w:rPr>
          <w:sz w:val="28"/>
          <w:szCs w:val="28"/>
          <w:lang w:val="uk-UA"/>
        </w:rPr>
        <w:t xml:space="preserve">здійснення порівняльного аналізу компонентів музичного розвитку </w:t>
      </w:r>
      <w:r>
        <w:rPr>
          <w:b w:val="false"/>
          <w:bCs w:val="false"/>
          <w:sz w:val="28"/>
          <w:szCs w:val="28"/>
          <w:lang w:val="uk-UA"/>
        </w:rPr>
        <w:t xml:space="preserve">дошкільників 5-6 років зі зниженим </w:t>
      </w:r>
      <w:r>
        <w:rPr>
          <w:b w:val="false"/>
          <w:bCs w:val="false"/>
          <w:sz w:val="28"/>
          <w:szCs w:val="28"/>
          <w:lang w:val="uk-UA"/>
        </w:rPr>
        <w:t xml:space="preserve">зором </w:t>
      </w:r>
      <w:r>
        <w:rPr>
          <w:b w:val="false"/>
          <w:bCs w:val="false"/>
          <w:sz w:val="28"/>
          <w:szCs w:val="28"/>
          <w:lang w:val="uk-UA"/>
        </w:rPr>
        <w:t>і</w:t>
      </w:r>
      <w:r>
        <w:rPr>
          <w:b w:val="false"/>
          <w:bCs w:val="false"/>
          <w:sz w:val="28"/>
          <w:szCs w:val="28"/>
          <w:lang w:val="uk-UA"/>
        </w:rPr>
        <w:t xml:space="preserve"> їх однолітків з нормальним зором.</w:t>
      </w:r>
    </w:p>
    <w:p>
      <w:pPr>
        <w:pStyle w:val="Normal"/>
        <w:spacing w:lineRule="auto" w:line="360"/>
        <w:jc w:val="both"/>
        <w:rPr>
          <w:b w:val="false"/>
          <w:bCs w:val="false"/>
          <w:sz w:val="28"/>
          <w:szCs w:val="28"/>
          <w:lang w:val="uk-UA"/>
        </w:rPr>
      </w:pPr>
      <w:r>
        <w:rPr>
          <w:b/>
          <w:bCs/>
          <w:sz w:val="28"/>
          <w:szCs w:val="28"/>
          <w:lang w:val="uk-UA"/>
        </w:rPr>
        <w:tab/>
      </w:r>
      <w:r>
        <w:rPr>
          <w:b w:val="false"/>
          <w:bCs w:val="false"/>
          <w:sz w:val="28"/>
          <w:szCs w:val="28"/>
          <w:lang w:val="uk-UA"/>
        </w:rPr>
        <w:t xml:space="preserve">Дослідження </w:t>
      </w:r>
      <w:r>
        <w:rPr>
          <w:b w:val="false"/>
          <w:bCs w:val="false"/>
          <w:sz w:val="28"/>
          <w:szCs w:val="28"/>
          <w:lang w:val="uk-UA"/>
        </w:rPr>
        <w:t xml:space="preserve">обраної проблеми </w:t>
      </w:r>
      <w:r>
        <w:rPr>
          <w:b w:val="false"/>
          <w:bCs w:val="false"/>
          <w:sz w:val="28"/>
          <w:szCs w:val="28"/>
          <w:lang w:val="uk-UA"/>
        </w:rPr>
        <w:t>передбачало вирішення</w:t>
      </w:r>
      <w:r>
        <w:rPr>
          <w:b w:val="false"/>
          <w:bCs w:val="false"/>
          <w:sz w:val="28"/>
          <w:szCs w:val="28"/>
          <w:lang w:val="uk-UA"/>
        </w:rPr>
        <w:t xml:space="preserve"> наступн</w:t>
      </w:r>
      <w:r>
        <w:rPr>
          <w:b w:val="false"/>
          <w:bCs w:val="false"/>
          <w:sz w:val="28"/>
          <w:szCs w:val="28"/>
          <w:lang w:val="uk-UA"/>
        </w:rPr>
        <w:t>их</w:t>
      </w:r>
      <w:r>
        <w:rPr>
          <w:b w:val="false"/>
          <w:bCs w:val="false"/>
          <w:sz w:val="28"/>
          <w:szCs w:val="28"/>
          <w:lang w:val="uk-UA"/>
        </w:rPr>
        <w:t xml:space="preserve"> </w:t>
      </w:r>
      <w:r>
        <w:rPr>
          <w:b/>
          <w:bCs/>
          <w:sz w:val="28"/>
          <w:szCs w:val="28"/>
          <w:lang w:val="uk-UA"/>
        </w:rPr>
        <w:t>завдан</w:t>
      </w:r>
      <w:r>
        <w:rPr>
          <w:b/>
          <w:bCs/>
          <w:sz w:val="28"/>
          <w:szCs w:val="28"/>
          <w:lang w:val="uk-UA"/>
        </w:rPr>
        <w:t>ь</w:t>
      </w:r>
      <w:r>
        <w:rPr>
          <w:b w:val="false"/>
          <w:bCs w:val="false"/>
          <w:sz w:val="28"/>
          <w:szCs w:val="28"/>
          <w:lang w:val="uk-UA"/>
        </w:rPr>
        <w:t xml:space="preserve">: </w:t>
      </w:r>
    </w:p>
    <w:p>
      <w:pPr>
        <w:pStyle w:val="Normal"/>
        <w:numPr>
          <w:ilvl w:val="0"/>
          <w:numId w:val="1"/>
        </w:numPr>
        <w:spacing w:lineRule="auto" w:line="360"/>
        <w:jc w:val="both"/>
        <w:rPr>
          <w:b w:val="false"/>
          <w:bCs w:val="false"/>
          <w:sz w:val="28"/>
          <w:szCs w:val="28"/>
          <w:lang w:val="uk-UA"/>
        </w:rPr>
      </w:pPr>
      <w:r>
        <w:rPr>
          <w:b w:val="false"/>
          <w:bCs w:val="false"/>
          <w:sz w:val="28"/>
          <w:szCs w:val="28"/>
          <w:lang w:val="uk-UA"/>
        </w:rPr>
        <w:t>Визначення рівнів розвитку музично-сенсорних функцій.</w:t>
      </w:r>
    </w:p>
    <w:p>
      <w:pPr>
        <w:pStyle w:val="Normal"/>
        <w:numPr>
          <w:ilvl w:val="0"/>
          <w:numId w:val="1"/>
        </w:numPr>
        <w:spacing w:lineRule="auto" w:line="360"/>
        <w:jc w:val="both"/>
        <w:rPr>
          <w:b w:val="false"/>
          <w:bCs w:val="false"/>
          <w:sz w:val="28"/>
          <w:szCs w:val="28"/>
          <w:lang w:val="uk-UA"/>
        </w:rPr>
      </w:pPr>
      <w:r>
        <w:rPr>
          <w:b w:val="false"/>
          <w:bCs w:val="false"/>
          <w:sz w:val="28"/>
          <w:szCs w:val="28"/>
          <w:lang w:val="uk-UA"/>
        </w:rPr>
        <w:t>Виявлення рівнів розвитку психомоторних функцій.</w:t>
      </w:r>
    </w:p>
    <w:p>
      <w:pPr>
        <w:pStyle w:val="Normal"/>
        <w:numPr>
          <w:ilvl w:val="0"/>
          <w:numId w:val="1"/>
        </w:numPr>
        <w:spacing w:lineRule="auto" w:line="360"/>
        <w:jc w:val="both"/>
        <w:rPr>
          <w:b w:val="false"/>
          <w:bCs w:val="false"/>
          <w:sz w:val="28"/>
          <w:szCs w:val="28"/>
          <w:lang w:val="uk-UA"/>
        </w:rPr>
      </w:pPr>
      <w:r>
        <w:rPr>
          <w:b w:val="false"/>
          <w:bCs w:val="false"/>
          <w:sz w:val="28"/>
          <w:szCs w:val="28"/>
          <w:lang w:val="uk-UA"/>
        </w:rPr>
        <w:t>Визначення рівнів розвитку музично-рухової творчості.</w:t>
      </w:r>
    </w:p>
    <w:p>
      <w:pPr>
        <w:pStyle w:val="Normal"/>
        <w:numPr>
          <w:ilvl w:val="0"/>
          <w:numId w:val="1"/>
        </w:numPr>
        <w:spacing w:lineRule="auto" w:line="360"/>
        <w:jc w:val="both"/>
        <w:rPr>
          <w:b w:val="false"/>
          <w:bCs w:val="false"/>
          <w:sz w:val="28"/>
          <w:szCs w:val="28"/>
          <w:lang w:val="uk-UA"/>
        </w:rPr>
      </w:pPr>
      <w:r>
        <w:rPr>
          <w:b w:val="false"/>
          <w:bCs w:val="false"/>
          <w:sz w:val="28"/>
          <w:szCs w:val="28"/>
          <w:lang w:val="uk-UA"/>
        </w:rPr>
        <w:t xml:space="preserve">Виявлення якісних особливостей </w:t>
      </w:r>
      <w:r>
        <w:rPr>
          <w:b w:val="false"/>
          <w:bCs w:val="false"/>
          <w:sz w:val="28"/>
          <w:szCs w:val="28"/>
          <w:lang w:val="uk-UA"/>
        </w:rPr>
        <w:t>досліджуваних компонентів музичного розвитку</w:t>
      </w:r>
      <w:r>
        <w:rPr>
          <w:b w:val="false"/>
          <w:bCs w:val="false"/>
          <w:sz w:val="28"/>
          <w:szCs w:val="28"/>
          <w:lang w:val="uk-UA"/>
        </w:rPr>
        <w:t xml:space="preserve"> дошкільників зі зниженим зором.</w:t>
      </w:r>
    </w:p>
    <w:p>
      <w:pPr>
        <w:pStyle w:val="Normal"/>
        <w:spacing w:lineRule="auto" w:line="360"/>
        <w:ind w:left="0" w:right="0" w:firstLine="360"/>
        <w:jc w:val="both"/>
        <w:rPr>
          <w:b w:val="false"/>
          <w:bCs w:val="false"/>
          <w:sz w:val="28"/>
          <w:szCs w:val="28"/>
          <w:lang w:val="uk-UA"/>
        </w:rPr>
      </w:pPr>
      <w:r>
        <w:rPr>
          <w:rFonts w:ascii="Times New Roman" w:hAnsi="Times New Roman"/>
          <w:b/>
          <w:bCs/>
          <w:color w:val="00000A"/>
          <w:spacing w:val="-5"/>
          <w:sz w:val="28"/>
          <w:szCs w:val="28"/>
          <w:lang w:val="en-US"/>
        </w:rPr>
        <w:tab/>
      </w:r>
      <w:r>
        <w:rPr>
          <w:rFonts w:ascii="Times New Roman CYR" w:hAnsi="Times New Roman CYR"/>
          <w:b/>
          <w:bCs/>
          <w:color w:val="00000A"/>
          <w:spacing w:val="-5"/>
          <w:sz w:val="28"/>
          <w:szCs w:val="28"/>
          <w:lang w:val="ru-RU"/>
        </w:rPr>
        <w:t>Виклад матеріалу дослідження.</w:t>
      </w:r>
      <w:r>
        <w:rPr>
          <w:rFonts w:ascii="Times New Roman CYR" w:hAnsi="Times New Roman CYR"/>
          <w:b w:val="false"/>
          <w:bCs/>
          <w:color w:val="00000A"/>
          <w:spacing w:val="-5"/>
          <w:sz w:val="28"/>
          <w:szCs w:val="28"/>
          <w:lang w:val="ru-RU"/>
        </w:rPr>
        <w:t xml:space="preserve"> </w:t>
      </w:r>
      <w:r>
        <w:rPr>
          <w:b w:val="false"/>
          <w:bCs w:val="false"/>
          <w:sz w:val="28"/>
          <w:szCs w:val="28"/>
          <w:lang w:val="uk-UA"/>
        </w:rPr>
        <w:t>У досліджен</w:t>
      </w:r>
      <w:r>
        <w:rPr>
          <w:b w:val="false"/>
          <w:bCs w:val="false"/>
          <w:sz w:val="28"/>
          <w:szCs w:val="28"/>
          <w:lang w:val="uk-UA"/>
        </w:rPr>
        <w:t>і</w:t>
      </w:r>
      <w:r>
        <w:rPr>
          <w:b w:val="false"/>
          <w:bCs w:val="false"/>
          <w:sz w:val="28"/>
          <w:szCs w:val="28"/>
          <w:lang w:val="uk-UA"/>
        </w:rPr>
        <w:t xml:space="preserve"> прийняло участь </w:t>
      </w:r>
      <w:r>
        <w:rPr>
          <w:b w:val="false"/>
          <w:bCs w:val="false"/>
          <w:sz w:val="28"/>
          <w:szCs w:val="28"/>
          <w:shd w:fill="auto" w:val="clear"/>
          <w:lang w:val="uk-UA"/>
        </w:rPr>
        <w:t>67</w:t>
      </w:r>
      <w:r>
        <w:rPr>
          <w:b w:val="false"/>
          <w:bCs w:val="false"/>
          <w:sz w:val="28"/>
          <w:szCs w:val="28"/>
          <w:lang w:val="uk-UA"/>
        </w:rPr>
        <w:t xml:space="preserve"> дітей 5-6 років, з яких </w:t>
      </w:r>
      <w:r>
        <w:rPr>
          <w:b w:val="false"/>
          <w:bCs w:val="false"/>
          <w:sz w:val="28"/>
          <w:szCs w:val="28"/>
          <w:lang w:val="ru-RU"/>
        </w:rPr>
        <w:t>34</w:t>
      </w:r>
      <w:r>
        <w:rPr>
          <w:b w:val="false"/>
          <w:bCs w:val="false"/>
          <w:sz w:val="28"/>
          <w:szCs w:val="28"/>
          <w:lang w:val="uk-UA"/>
        </w:rPr>
        <w:t xml:space="preserve"> д</w:t>
      </w:r>
      <w:r>
        <w:rPr>
          <w:b w:val="false"/>
          <w:bCs w:val="false"/>
          <w:sz w:val="28"/>
          <w:szCs w:val="28"/>
          <w:lang w:val="uk-UA"/>
        </w:rPr>
        <w:t>ошкільника</w:t>
      </w:r>
      <w:r>
        <w:rPr>
          <w:b w:val="false"/>
          <w:bCs w:val="false"/>
          <w:sz w:val="28"/>
          <w:szCs w:val="28"/>
          <w:lang w:val="uk-UA"/>
        </w:rPr>
        <w:t xml:space="preserve"> з нормальним зором </w:t>
      </w:r>
      <w:r>
        <w:rPr>
          <w:b w:val="false"/>
          <w:bCs w:val="false"/>
          <w:sz w:val="28"/>
          <w:szCs w:val="28"/>
          <w:lang w:val="uk-UA"/>
        </w:rPr>
        <w:t>(контрольна група)</w:t>
      </w:r>
      <w:r>
        <w:rPr>
          <w:b w:val="false"/>
          <w:bCs w:val="false"/>
          <w:sz w:val="28"/>
          <w:szCs w:val="28"/>
          <w:lang w:val="uk-UA"/>
        </w:rPr>
        <w:t xml:space="preserve"> і </w:t>
      </w:r>
      <w:r>
        <w:rPr>
          <w:b w:val="false"/>
          <w:bCs w:val="false"/>
          <w:sz w:val="28"/>
          <w:szCs w:val="28"/>
          <w:lang w:val="uk-UA"/>
        </w:rPr>
        <w:t>33</w:t>
      </w:r>
      <w:r>
        <w:rPr>
          <w:b w:val="false"/>
          <w:bCs w:val="false"/>
          <w:sz w:val="28"/>
          <w:szCs w:val="28"/>
          <w:lang w:val="uk-UA"/>
        </w:rPr>
        <w:t xml:space="preserve"> зі зниженим зором </w:t>
      </w:r>
      <w:r>
        <w:rPr>
          <w:b w:val="false"/>
          <w:bCs w:val="false"/>
          <w:sz w:val="28"/>
          <w:szCs w:val="28"/>
          <w:lang w:val="uk-UA"/>
        </w:rPr>
        <w:t>(експериментальна група)</w:t>
      </w:r>
      <w:r>
        <w:rPr>
          <w:b w:val="false"/>
          <w:bCs w:val="false"/>
          <w:sz w:val="28"/>
          <w:szCs w:val="28"/>
          <w:lang w:val="uk-UA"/>
        </w:rPr>
        <w:t xml:space="preserve">. </w:t>
      </w:r>
      <w:r>
        <w:rPr>
          <w:b w:val="false"/>
          <w:bCs w:val="false"/>
          <w:sz w:val="28"/>
          <w:szCs w:val="28"/>
          <w:lang w:val="uk-UA"/>
        </w:rPr>
        <w:t>Методика дослідження обраних нами компонентів музичного розвитку включала три</w:t>
      </w:r>
      <w:r>
        <w:rPr>
          <w:b w:val="false"/>
          <w:bCs w:val="false"/>
          <w:sz w:val="28"/>
          <w:szCs w:val="28"/>
          <w:lang w:val="uk-UA"/>
        </w:rPr>
        <w:t xml:space="preserve"> блоки </w:t>
      </w:r>
      <w:r>
        <w:rPr>
          <w:b w:val="false"/>
          <w:bCs w:val="false"/>
          <w:sz w:val="28"/>
          <w:szCs w:val="28"/>
          <w:lang w:val="uk-UA"/>
        </w:rPr>
        <w:t xml:space="preserve">діагностичних </w:t>
      </w:r>
      <w:r>
        <w:rPr>
          <w:b w:val="false"/>
          <w:bCs w:val="false"/>
          <w:sz w:val="28"/>
          <w:szCs w:val="28"/>
          <w:lang w:val="uk-UA"/>
        </w:rPr>
        <w:t>завдань</w:t>
      </w:r>
      <w:r>
        <w:rPr>
          <w:b w:val="false"/>
          <w:bCs w:val="false"/>
          <w:sz w:val="28"/>
          <w:szCs w:val="28"/>
          <w:lang w:val="uk-UA"/>
        </w:rPr>
        <w:t xml:space="preserve">: </w:t>
      </w:r>
    </w:p>
    <w:p>
      <w:pPr>
        <w:pStyle w:val="Style20"/>
        <w:spacing w:lineRule="auto" w:line="360" w:before="0" w:after="0"/>
        <w:ind w:left="0" w:right="0" w:firstLine="708"/>
        <w:jc w:val="both"/>
        <w:rPr>
          <w:sz w:val="28"/>
          <w:szCs w:val="28"/>
          <w:lang w:val="uk-UA"/>
        </w:rPr>
      </w:pPr>
      <w:r>
        <w:rPr>
          <w:sz w:val="28"/>
          <w:szCs w:val="28"/>
        </w:rPr>
        <w:t>І блок був спрямований на визначення рівн</w:t>
      </w:r>
      <w:r>
        <w:rPr>
          <w:sz w:val="28"/>
          <w:szCs w:val="28"/>
          <w:lang w:val="uk-UA"/>
        </w:rPr>
        <w:t>ів</w:t>
      </w:r>
      <w:r>
        <w:rPr>
          <w:sz w:val="28"/>
          <w:szCs w:val="28"/>
        </w:rPr>
        <w:t xml:space="preserve"> розвитку </w:t>
      </w:r>
      <w:r>
        <w:rPr>
          <w:sz w:val="28"/>
          <w:szCs w:val="28"/>
          <w:lang w:val="uk-UA"/>
        </w:rPr>
        <w:t xml:space="preserve">музично-сенсорних функцій, що передбачало </w:t>
      </w:r>
      <w:r>
        <w:rPr>
          <w:sz w:val="28"/>
          <w:szCs w:val="28"/>
          <w:lang w:val="uk-UA"/>
        </w:rPr>
        <w:t>вивчення</w:t>
      </w:r>
      <w:r>
        <w:rPr>
          <w:sz w:val="28"/>
          <w:szCs w:val="28"/>
          <w:lang w:val="uk-UA"/>
        </w:rPr>
        <w:t xml:space="preserve"> особливостей розвитку свідомого розуміння музики, </w:t>
      </w:r>
      <w:r>
        <w:rPr>
          <w:sz w:val="28"/>
          <w:szCs w:val="28"/>
          <w:lang w:val="uk-UA"/>
        </w:rPr>
        <w:t xml:space="preserve">рівня розвитку </w:t>
      </w:r>
      <w:r>
        <w:rPr>
          <w:sz w:val="28"/>
          <w:szCs w:val="28"/>
          <w:lang w:val="uk-UA"/>
        </w:rPr>
        <w:t xml:space="preserve">динамічного слуху, </w:t>
      </w:r>
      <w:r>
        <w:rPr>
          <w:sz w:val="28"/>
          <w:szCs w:val="28"/>
          <w:lang w:val="uk-UA"/>
        </w:rPr>
        <w:t xml:space="preserve">темпо-ритмічного відчуття; </w:t>
      </w:r>
    </w:p>
    <w:p>
      <w:pPr>
        <w:pStyle w:val="Style20"/>
        <w:spacing w:lineRule="auto" w:line="360" w:before="0" w:after="0"/>
        <w:ind w:left="0" w:right="0" w:firstLine="708"/>
        <w:jc w:val="both"/>
        <w:rPr>
          <w:b w:val="false"/>
          <w:bCs w:val="false"/>
          <w:sz w:val="28"/>
          <w:szCs w:val="28"/>
          <w:lang w:val="uk-UA"/>
        </w:rPr>
      </w:pPr>
      <w:r>
        <w:rPr>
          <w:sz w:val="28"/>
          <w:szCs w:val="28"/>
          <w:lang w:val="uk-UA"/>
        </w:rPr>
        <w:t xml:space="preserve">ІІ блок </w:t>
      </w:r>
      <w:r>
        <w:rPr>
          <w:sz w:val="28"/>
          <w:szCs w:val="28"/>
          <w:lang w:val="uk-UA"/>
        </w:rPr>
        <w:t>спрямований</w:t>
      </w:r>
      <w:r>
        <w:rPr>
          <w:sz w:val="28"/>
          <w:szCs w:val="28"/>
          <w:lang w:val="uk-UA"/>
        </w:rPr>
        <w:t xml:space="preserve"> </w:t>
      </w:r>
      <w:r>
        <w:rPr>
          <w:sz w:val="28"/>
          <w:szCs w:val="28"/>
          <w:lang w:val="uk-UA"/>
        </w:rPr>
        <w:t>на визначення рівн</w:t>
      </w:r>
      <w:r>
        <w:rPr>
          <w:sz w:val="28"/>
          <w:szCs w:val="28"/>
          <w:lang w:val="uk-UA"/>
        </w:rPr>
        <w:t>ів</w:t>
      </w:r>
      <w:r>
        <w:rPr>
          <w:sz w:val="28"/>
          <w:szCs w:val="28"/>
          <w:lang w:val="uk-UA"/>
        </w:rPr>
        <w:t xml:space="preserve"> розвитку</w:t>
      </w:r>
      <w:r>
        <w:rPr>
          <w:b w:val="false"/>
          <w:bCs w:val="false"/>
          <w:sz w:val="28"/>
          <w:szCs w:val="28"/>
          <w:lang w:val="uk-UA"/>
        </w:rPr>
        <w:t xml:space="preserve"> психомоторних функцій,</w:t>
      </w:r>
      <w:r>
        <w:rPr>
          <w:b w:val="false"/>
          <w:bCs w:val="false"/>
          <w:sz w:val="28"/>
          <w:szCs w:val="28"/>
          <w:lang w:val="uk-UA"/>
        </w:rPr>
        <w:t xml:space="preserve"> а саме</w:t>
      </w:r>
      <w:r>
        <w:rPr>
          <w:b w:val="false"/>
          <w:bCs w:val="false"/>
          <w:sz w:val="28"/>
          <w:szCs w:val="28"/>
          <w:lang w:val="uk-UA"/>
        </w:rPr>
        <w:t xml:space="preserve"> рівня розвитку</w:t>
      </w:r>
      <w:r>
        <w:rPr>
          <w:b w:val="false"/>
          <w:bCs w:val="false"/>
          <w:sz w:val="28"/>
          <w:szCs w:val="28"/>
          <w:lang w:val="uk-UA"/>
        </w:rPr>
        <w:t xml:space="preserve"> рухової пам’яті,</w:t>
      </w:r>
      <w:r>
        <w:rPr>
          <w:sz w:val="28"/>
          <w:szCs w:val="28"/>
          <w:lang w:val="uk-UA"/>
        </w:rPr>
        <w:t xml:space="preserve"> </w:t>
      </w:r>
      <w:r>
        <w:rPr>
          <w:b w:val="false"/>
          <w:bCs w:val="false"/>
          <w:i w:val="false"/>
          <w:iCs w:val="false"/>
          <w:sz w:val="28"/>
          <w:szCs w:val="28"/>
          <w:lang w:val="uk-UA"/>
        </w:rPr>
        <w:t>просторов</w:t>
      </w:r>
      <w:r>
        <w:rPr>
          <w:b w:val="false"/>
          <w:bCs w:val="false"/>
          <w:i w:val="false"/>
          <w:iCs w:val="false"/>
          <w:sz w:val="28"/>
          <w:szCs w:val="28"/>
          <w:lang w:val="uk-UA"/>
        </w:rPr>
        <w:t>ої</w:t>
      </w:r>
      <w:r>
        <w:rPr>
          <w:b w:val="false"/>
          <w:bCs w:val="false"/>
          <w:i w:val="false"/>
          <w:iCs w:val="false"/>
          <w:sz w:val="28"/>
          <w:szCs w:val="28"/>
          <w:lang w:val="uk-UA"/>
        </w:rPr>
        <w:t xml:space="preserve"> орієнт</w:t>
      </w:r>
      <w:r>
        <w:rPr>
          <w:b w:val="false"/>
          <w:bCs w:val="false"/>
          <w:i w:val="false"/>
          <w:iCs w:val="false"/>
          <w:sz w:val="28"/>
          <w:szCs w:val="28"/>
          <w:lang w:val="uk-UA"/>
        </w:rPr>
        <w:t>аці</w:t>
      </w:r>
      <w:r>
        <w:rPr>
          <w:b w:val="false"/>
          <w:bCs w:val="false"/>
          <w:i w:val="false"/>
          <w:iCs w:val="false"/>
          <w:sz w:val="28"/>
          <w:szCs w:val="28"/>
          <w:lang w:val="uk-UA"/>
        </w:rPr>
        <w:t>ї</w:t>
      </w:r>
      <w:r>
        <w:rPr>
          <w:b w:val="false"/>
          <w:bCs w:val="false"/>
          <w:i w:val="false"/>
          <w:iCs w:val="false"/>
          <w:sz w:val="28"/>
          <w:szCs w:val="28"/>
          <w:lang w:val="uk-UA"/>
        </w:rPr>
        <w:t xml:space="preserve"> </w:t>
      </w:r>
      <w:r>
        <w:rPr>
          <w:sz w:val="28"/>
          <w:szCs w:val="28"/>
          <w:lang w:val="uk-UA"/>
        </w:rPr>
        <w:t xml:space="preserve">статичної і динамічної </w:t>
      </w:r>
      <w:r>
        <w:rPr>
          <w:sz w:val="28"/>
          <w:szCs w:val="28"/>
          <w:lang w:val="uk-UA"/>
        </w:rPr>
        <w:t>координації рухів</w:t>
      </w:r>
      <w:r>
        <w:rPr>
          <w:b w:val="false"/>
          <w:bCs w:val="false"/>
          <w:sz w:val="28"/>
          <w:szCs w:val="28"/>
          <w:lang w:val="uk-UA"/>
        </w:rPr>
        <w:t>.</w:t>
      </w:r>
    </w:p>
    <w:p>
      <w:pPr>
        <w:pStyle w:val="Style20"/>
        <w:spacing w:lineRule="auto" w:line="360" w:before="0" w:after="0"/>
        <w:ind w:left="0" w:right="0" w:firstLine="708"/>
        <w:jc w:val="both"/>
        <w:rPr>
          <w:sz w:val="28"/>
          <w:szCs w:val="28"/>
          <w:lang w:val="uk-UA"/>
        </w:rPr>
      </w:pPr>
      <w:r>
        <w:rPr>
          <w:sz w:val="28"/>
          <w:szCs w:val="28"/>
          <w:lang w:val="uk-UA"/>
        </w:rPr>
        <w:t xml:space="preserve">ІІІ блок діагностичних завдань </w:t>
      </w:r>
      <w:r>
        <w:rPr>
          <w:sz w:val="28"/>
          <w:szCs w:val="28"/>
          <w:lang w:val="uk-UA"/>
        </w:rPr>
        <w:t>передбачав</w:t>
      </w:r>
      <w:r>
        <w:rPr>
          <w:sz w:val="28"/>
          <w:szCs w:val="28"/>
          <w:lang w:val="uk-UA"/>
        </w:rPr>
        <w:t xml:space="preserve"> в</w:t>
      </w:r>
      <w:r>
        <w:rPr>
          <w:b w:val="false"/>
          <w:bCs w:val="false"/>
          <w:sz w:val="28"/>
          <w:szCs w:val="28"/>
          <w:lang w:val="uk-UA"/>
        </w:rPr>
        <w:t>и</w:t>
      </w:r>
      <w:r>
        <w:rPr>
          <w:b w:val="false"/>
          <w:bCs w:val="false"/>
          <w:sz w:val="28"/>
          <w:szCs w:val="28"/>
          <w:lang w:val="uk-UA"/>
        </w:rPr>
        <w:t>явлення</w:t>
      </w:r>
      <w:r>
        <w:rPr>
          <w:b w:val="false"/>
          <w:bCs w:val="false"/>
          <w:sz w:val="28"/>
          <w:szCs w:val="28"/>
          <w:lang w:val="uk-UA"/>
        </w:rPr>
        <w:t xml:space="preserve"> рівнів розвитку музично-рухової творчості </w:t>
      </w:r>
      <w:r>
        <w:rPr>
          <w:b w:val="false"/>
          <w:bCs w:val="false"/>
          <w:sz w:val="28"/>
          <w:szCs w:val="28"/>
          <w:lang w:val="uk-UA"/>
        </w:rPr>
        <w:t xml:space="preserve">– </w:t>
      </w:r>
      <w:r>
        <w:rPr>
          <w:sz w:val="28"/>
          <w:szCs w:val="28"/>
          <w:lang w:val="uk-UA"/>
        </w:rPr>
        <w:t>умінь д</w:t>
      </w:r>
      <w:r>
        <w:rPr>
          <w:sz w:val="28"/>
          <w:szCs w:val="28"/>
          <w:lang w:val="uk-UA"/>
        </w:rPr>
        <w:t>і</w:t>
      </w:r>
      <w:r>
        <w:rPr>
          <w:sz w:val="28"/>
          <w:szCs w:val="28"/>
          <w:lang w:val="uk-UA"/>
        </w:rPr>
        <w:t>т</w:t>
      </w:r>
      <w:r>
        <w:rPr>
          <w:sz w:val="28"/>
          <w:szCs w:val="28"/>
          <w:lang w:val="uk-UA"/>
        </w:rPr>
        <w:t>ьми</w:t>
      </w:r>
      <w:r>
        <w:rPr>
          <w:sz w:val="28"/>
          <w:szCs w:val="28"/>
          <w:lang w:val="uk-UA"/>
        </w:rPr>
        <w:t xml:space="preserve"> вигадувати </w:t>
      </w:r>
      <w:r>
        <w:rPr>
          <w:sz w:val="28"/>
          <w:szCs w:val="28"/>
          <w:lang w:val="uk-UA"/>
        </w:rPr>
        <w:t xml:space="preserve">різні </w:t>
      </w:r>
      <w:r>
        <w:rPr>
          <w:sz w:val="28"/>
          <w:szCs w:val="28"/>
          <w:lang w:val="uk-UA"/>
        </w:rPr>
        <w:t xml:space="preserve">варіанти рухів, комбінувати </w:t>
      </w:r>
      <w:r>
        <w:rPr>
          <w:sz w:val="28"/>
          <w:szCs w:val="28"/>
          <w:lang w:val="uk-UA"/>
        </w:rPr>
        <w:t>їх</w:t>
      </w:r>
      <w:r>
        <w:rPr>
          <w:sz w:val="28"/>
          <w:szCs w:val="28"/>
          <w:lang w:val="uk-UA"/>
        </w:rPr>
        <w:t xml:space="preserve">, створювати нові оригінальні рухові образи під </w:t>
      </w:r>
      <w:r>
        <w:rPr>
          <w:sz w:val="28"/>
          <w:szCs w:val="28"/>
          <w:lang w:val="uk-UA"/>
        </w:rPr>
        <w:t xml:space="preserve">музику </w:t>
      </w:r>
      <w:r>
        <w:rPr>
          <w:sz w:val="28"/>
          <w:szCs w:val="28"/>
          <w:lang w:val="uk-UA"/>
        </w:rPr>
        <w:t xml:space="preserve">та здатність до емоційно-образного та пластичного перевтілення у створений музично-руховий образ. </w:t>
      </w:r>
    </w:p>
    <w:p>
      <w:pPr>
        <w:pStyle w:val="Normal"/>
        <w:spacing w:lineRule="auto" w:line="360"/>
        <w:ind w:left="0" w:right="0" w:firstLine="360"/>
        <w:jc w:val="both"/>
        <w:rPr>
          <w:b w:val="false"/>
          <w:bCs w:val="false"/>
          <w:sz w:val="28"/>
          <w:szCs w:val="28"/>
          <w:lang w:val="uk-UA"/>
        </w:rPr>
      </w:pPr>
      <w:r>
        <w:rPr>
          <w:b w:val="false"/>
          <w:bCs w:val="false"/>
          <w:sz w:val="28"/>
          <w:szCs w:val="28"/>
          <w:lang w:val="uk-UA"/>
        </w:rPr>
        <w:tab/>
        <w:t>До кожного діагностичного блоку розроблен</w:t>
      </w:r>
      <w:r>
        <w:rPr>
          <w:b w:val="false"/>
          <w:bCs w:val="false"/>
          <w:sz w:val="28"/>
          <w:szCs w:val="28"/>
          <w:lang w:val="uk-UA"/>
        </w:rPr>
        <w:t>о</w:t>
      </w:r>
      <w:r>
        <w:rPr>
          <w:b w:val="false"/>
          <w:bCs w:val="false"/>
          <w:sz w:val="28"/>
          <w:szCs w:val="28"/>
          <w:lang w:val="uk-UA"/>
        </w:rPr>
        <w:t xml:space="preserve"> серії тестових завдань і визначено критерії оцінювання рівн</w:t>
      </w:r>
      <w:r>
        <w:rPr>
          <w:b w:val="false"/>
          <w:bCs w:val="false"/>
          <w:sz w:val="28"/>
          <w:szCs w:val="28"/>
          <w:lang w:val="uk-UA"/>
        </w:rPr>
        <w:t>ів</w:t>
      </w:r>
      <w:r>
        <w:rPr>
          <w:b w:val="false"/>
          <w:bCs w:val="false"/>
          <w:sz w:val="28"/>
          <w:szCs w:val="28"/>
          <w:lang w:val="uk-UA"/>
        </w:rPr>
        <w:t xml:space="preserve"> їх виконання.</w:t>
      </w:r>
      <w:r>
        <w:rPr>
          <w:b w:val="false"/>
          <w:bCs w:val="false"/>
          <w:sz w:val="28"/>
          <w:szCs w:val="28"/>
          <w:lang w:val="uk-UA"/>
        </w:rPr>
        <w:t xml:space="preserve"> </w:t>
      </w:r>
      <w:r>
        <w:rPr>
          <w:b w:val="false"/>
          <w:bCs w:val="false"/>
          <w:sz w:val="28"/>
          <w:szCs w:val="28"/>
          <w:lang w:val="uk-UA"/>
        </w:rPr>
        <w:t>Р</w:t>
      </w:r>
      <w:r>
        <w:rPr>
          <w:b w:val="false"/>
          <w:bCs w:val="false"/>
          <w:sz w:val="28"/>
          <w:szCs w:val="28"/>
          <w:lang w:val="uk-UA"/>
        </w:rPr>
        <w:t xml:space="preserve">езультати дослідження з кожного блоку діагностичних завдань дали змогу здійснити порівняльний аналіз </w:t>
      </w:r>
      <w:r>
        <w:rPr>
          <w:b w:val="false"/>
          <w:bCs w:val="false"/>
          <w:sz w:val="28"/>
          <w:szCs w:val="28"/>
          <w:lang w:val="uk-UA"/>
        </w:rPr>
        <w:t xml:space="preserve">музичного розвитку дошкільників зі зниженим та нормальним зором </w:t>
      </w:r>
      <w:r>
        <w:rPr>
          <w:b w:val="false"/>
          <w:bCs w:val="false"/>
          <w:sz w:val="28"/>
          <w:szCs w:val="28"/>
          <w:lang w:val="uk-UA"/>
        </w:rPr>
        <w:t>і виявити особливості його розвитку у дітей зі зниженим зором.</w:t>
      </w:r>
    </w:p>
    <w:p>
      <w:pPr>
        <w:pStyle w:val="Normal"/>
        <w:spacing w:lineRule="auto" w:line="360"/>
        <w:jc w:val="both"/>
        <w:rPr>
          <w:sz w:val="28"/>
          <w:szCs w:val="28"/>
        </w:rPr>
      </w:pPr>
      <w:r>
        <w:rPr>
          <w:sz w:val="28"/>
          <w:szCs w:val="28"/>
        </w:rPr>
        <w:tab/>
      </w:r>
      <w:r>
        <w:rPr>
          <w:sz w:val="28"/>
          <w:szCs w:val="28"/>
          <w:lang w:val="uk-UA"/>
        </w:rPr>
        <w:t xml:space="preserve">Дослідження </w:t>
      </w:r>
      <w:r>
        <w:rPr>
          <w:sz w:val="28"/>
          <w:szCs w:val="28"/>
          <w:lang w:val="uk-UA"/>
        </w:rPr>
        <w:t xml:space="preserve">рівнів </w:t>
      </w:r>
      <w:r>
        <w:rPr>
          <w:sz w:val="28"/>
          <w:szCs w:val="28"/>
          <w:lang w:val="uk-UA"/>
        </w:rPr>
        <w:t xml:space="preserve">розвитку </w:t>
      </w:r>
      <w:r>
        <w:rPr>
          <w:sz w:val="28"/>
          <w:szCs w:val="28"/>
          <w:lang w:val="uk-UA"/>
        </w:rPr>
        <w:t xml:space="preserve">музично-сенсорних функцій включало </w:t>
      </w:r>
      <w:r>
        <w:rPr>
          <w:sz w:val="28"/>
          <w:szCs w:val="28"/>
          <w:lang w:val="uk-UA"/>
        </w:rPr>
        <w:t>виявлення</w:t>
      </w:r>
      <w:r>
        <w:rPr>
          <w:sz w:val="28"/>
          <w:szCs w:val="28"/>
        </w:rPr>
        <w:t xml:space="preserve"> </w:t>
      </w:r>
      <w:r>
        <w:rPr>
          <w:sz w:val="28"/>
          <w:szCs w:val="28"/>
          <w:lang w:val="uk-UA"/>
        </w:rPr>
        <w:t>рівн</w:t>
      </w:r>
      <w:r>
        <w:rPr>
          <w:sz w:val="28"/>
          <w:szCs w:val="28"/>
          <w:lang w:val="uk-UA"/>
        </w:rPr>
        <w:t>ів</w:t>
      </w:r>
      <w:r>
        <w:rPr>
          <w:sz w:val="28"/>
          <w:szCs w:val="28"/>
        </w:rPr>
        <w:t xml:space="preserve"> розвитку</w:t>
      </w:r>
      <w:r>
        <w:rPr>
          <w:b w:val="false"/>
          <w:bCs w:val="false"/>
          <w:i/>
          <w:iCs/>
          <w:sz w:val="28"/>
          <w:szCs w:val="28"/>
        </w:rPr>
        <w:t xml:space="preserve"> </w:t>
      </w:r>
      <w:r>
        <w:rPr>
          <w:b w:val="false"/>
          <w:bCs w:val="false"/>
          <w:i w:val="false"/>
          <w:iCs w:val="false"/>
          <w:sz w:val="28"/>
          <w:szCs w:val="28"/>
          <w:lang w:val="uk-UA"/>
        </w:rPr>
        <w:t xml:space="preserve">свідомого </w:t>
      </w:r>
      <w:r>
        <w:rPr>
          <w:b w:val="false"/>
          <w:bCs w:val="false"/>
          <w:i w:val="false"/>
          <w:iCs w:val="false"/>
          <w:sz w:val="28"/>
          <w:szCs w:val="28"/>
        </w:rPr>
        <w:t>розуміння музики,</w:t>
      </w:r>
      <w:r>
        <w:rPr>
          <w:b/>
          <w:bCs/>
          <w:sz w:val="28"/>
          <w:szCs w:val="28"/>
        </w:rPr>
        <w:t xml:space="preserve"> </w:t>
      </w:r>
      <w:r>
        <w:rPr>
          <w:b w:val="false"/>
          <w:bCs w:val="false"/>
          <w:sz w:val="28"/>
          <w:szCs w:val="28"/>
          <w:lang w:val="uk-UA"/>
        </w:rPr>
        <w:t>тобто</w:t>
      </w:r>
      <w:r>
        <w:rPr>
          <w:b/>
          <w:bCs/>
          <w:sz w:val="28"/>
          <w:szCs w:val="28"/>
          <w:lang w:val="uk-UA"/>
        </w:rPr>
        <w:t xml:space="preserve"> </w:t>
      </w:r>
      <w:r>
        <w:rPr>
          <w:sz w:val="28"/>
          <w:szCs w:val="28"/>
        </w:rPr>
        <w:t xml:space="preserve">розрізнення дітьми жанрів музичних творів, визначення </w:t>
      </w:r>
      <w:r>
        <w:rPr>
          <w:sz w:val="28"/>
          <w:szCs w:val="28"/>
          <w:lang w:val="uk-UA"/>
        </w:rPr>
        <w:t xml:space="preserve">їх </w:t>
      </w:r>
      <w:r>
        <w:rPr>
          <w:sz w:val="28"/>
          <w:szCs w:val="28"/>
        </w:rPr>
        <w:t xml:space="preserve">характеру, темпу, доступних засобів музичної виразності. Результати </w:t>
      </w:r>
      <w:r>
        <w:rPr>
          <w:sz w:val="28"/>
          <w:szCs w:val="28"/>
          <w:lang w:val="uk-UA"/>
        </w:rPr>
        <w:t xml:space="preserve">дослідження </w:t>
      </w:r>
      <w:r>
        <w:rPr>
          <w:sz w:val="28"/>
          <w:szCs w:val="28"/>
        </w:rPr>
        <w:t xml:space="preserve">показали, що до низького рівня розвитку віднесено 7 дітей (20,59%) контрольної </w:t>
      </w:r>
      <w:r>
        <w:rPr>
          <w:sz w:val="28"/>
          <w:szCs w:val="28"/>
          <w:lang w:val="uk-UA"/>
        </w:rPr>
        <w:t>і</w:t>
      </w:r>
      <w:r>
        <w:rPr>
          <w:sz w:val="28"/>
          <w:szCs w:val="28"/>
        </w:rPr>
        <w:t xml:space="preserve"> 18 дітей (54,55%) експериментальної груп </w:t>
      </w:r>
      <w:r>
        <w:rPr>
          <w:sz w:val="28"/>
          <w:szCs w:val="28"/>
          <w:lang w:val="uk-UA"/>
        </w:rPr>
        <w:t>(</w:t>
      </w:r>
      <w:r>
        <w:rPr>
          <w:sz w:val="28"/>
          <w:szCs w:val="28"/>
          <w:lang w:val="uk-UA"/>
        </w:rPr>
        <w:t>різниц</w:t>
      </w:r>
      <w:r>
        <w:rPr>
          <w:sz w:val="28"/>
          <w:szCs w:val="28"/>
          <w:lang w:val="uk-UA"/>
        </w:rPr>
        <w:t>я</w:t>
      </w:r>
      <w:r>
        <w:rPr>
          <w:sz w:val="28"/>
          <w:szCs w:val="28"/>
          <w:lang w:val="uk-UA"/>
        </w:rPr>
        <w:t xml:space="preserve"> </w:t>
      </w:r>
      <w:r>
        <w:rPr>
          <w:rFonts w:ascii="Times New Roman" w:hAnsi="Times New Roman"/>
          <w:sz w:val="28"/>
          <w:szCs w:val="28"/>
          <w:lang w:val="uk-UA"/>
        </w:rPr>
        <w:t>&lt;</w:t>
      </w:r>
      <w:r>
        <w:rPr>
          <w:sz w:val="28"/>
          <w:szCs w:val="28"/>
          <w:lang w:val="uk-UA"/>
        </w:rPr>
        <w:t>33,96%</w:t>
      </w:r>
      <w:r>
        <w:rPr>
          <w:sz w:val="28"/>
          <w:szCs w:val="28"/>
          <w:lang w:val="uk-UA"/>
        </w:rPr>
        <w:t>)</w:t>
      </w:r>
      <w:r>
        <w:rPr>
          <w:sz w:val="28"/>
          <w:szCs w:val="28"/>
        </w:rPr>
        <w:t xml:space="preserve">. До середнього рівня розвитку належало 16 дітей (47,06%) </w:t>
      </w:r>
      <w:r>
        <w:rPr>
          <w:sz w:val="28"/>
          <w:szCs w:val="28"/>
          <w:lang w:val="uk-UA"/>
        </w:rPr>
        <w:t>контрольної групи</w:t>
      </w:r>
      <w:r>
        <w:rPr>
          <w:sz w:val="28"/>
          <w:szCs w:val="28"/>
        </w:rPr>
        <w:t xml:space="preserve"> і 12 дітей (36,36%) експериментальної групи </w:t>
      </w:r>
      <w:r>
        <w:rPr>
          <w:sz w:val="28"/>
          <w:szCs w:val="28"/>
          <w:lang w:val="uk-UA"/>
        </w:rPr>
        <w:t>(</w:t>
      </w:r>
      <w:r>
        <w:rPr>
          <w:sz w:val="28"/>
          <w:szCs w:val="28"/>
          <w:lang w:val="uk-UA"/>
        </w:rPr>
        <w:t xml:space="preserve">різниця </w:t>
      </w:r>
      <w:r>
        <w:rPr>
          <w:rFonts w:ascii="Times New Roman" w:hAnsi="Times New Roman"/>
          <w:sz w:val="28"/>
          <w:szCs w:val="28"/>
          <w:lang w:val="uk-UA"/>
        </w:rPr>
        <w:t>&gt;</w:t>
      </w:r>
      <w:r>
        <w:rPr>
          <w:sz w:val="28"/>
          <w:szCs w:val="28"/>
          <w:lang w:val="uk-UA"/>
        </w:rPr>
        <w:t>10,7%</w:t>
      </w:r>
      <w:r>
        <w:rPr>
          <w:sz w:val="28"/>
          <w:szCs w:val="28"/>
          <w:lang w:val="uk-UA"/>
        </w:rPr>
        <w:t>)</w:t>
      </w:r>
      <w:r>
        <w:rPr>
          <w:sz w:val="28"/>
          <w:szCs w:val="28"/>
        </w:rPr>
        <w:t xml:space="preserve">. До високого рівня розвитку віднесено 11 дітей (32,35%) з нормальним зором </w:t>
      </w:r>
      <w:r>
        <w:rPr>
          <w:sz w:val="28"/>
          <w:szCs w:val="28"/>
          <w:lang w:val="uk-UA"/>
        </w:rPr>
        <w:t>і</w:t>
      </w:r>
      <w:r>
        <w:rPr>
          <w:sz w:val="28"/>
          <w:szCs w:val="28"/>
        </w:rPr>
        <w:t xml:space="preserve"> 3 дітей (9,09%) </w:t>
      </w:r>
      <w:r>
        <w:rPr>
          <w:sz w:val="28"/>
          <w:szCs w:val="28"/>
          <w:lang w:val="uk-UA"/>
        </w:rPr>
        <w:t>зі зниженим зором</w:t>
      </w:r>
      <w:r>
        <w:rPr>
          <w:sz w:val="28"/>
          <w:szCs w:val="28"/>
          <w:lang w:val="uk-UA"/>
        </w:rPr>
        <w:t xml:space="preserve"> </w:t>
      </w:r>
      <w:r>
        <w:rPr>
          <w:sz w:val="28"/>
          <w:szCs w:val="28"/>
          <w:lang w:val="uk-UA"/>
        </w:rPr>
        <w:t>(</w:t>
      </w:r>
      <w:r>
        <w:rPr>
          <w:sz w:val="28"/>
          <w:szCs w:val="28"/>
          <w:lang w:val="uk-UA"/>
        </w:rPr>
        <w:t>різниц</w:t>
      </w:r>
      <w:r>
        <w:rPr>
          <w:sz w:val="28"/>
          <w:szCs w:val="28"/>
          <w:lang w:val="uk-UA"/>
        </w:rPr>
        <w:t>я</w:t>
      </w:r>
      <w:r>
        <w:rPr>
          <w:sz w:val="28"/>
          <w:szCs w:val="28"/>
          <w:lang w:val="uk-UA"/>
        </w:rPr>
        <w:t xml:space="preserve"> </w:t>
      </w:r>
      <w:r>
        <w:rPr>
          <w:rFonts w:ascii="Times New Roman" w:hAnsi="Times New Roman"/>
          <w:sz w:val="28"/>
          <w:szCs w:val="28"/>
          <w:lang w:val="uk-UA"/>
        </w:rPr>
        <w:t>&gt;</w:t>
      </w:r>
      <w:r>
        <w:rPr>
          <w:sz w:val="28"/>
          <w:szCs w:val="28"/>
          <w:lang w:val="uk-UA"/>
        </w:rPr>
        <w:t>23,26%</w:t>
      </w:r>
      <w:r>
        <w:rPr>
          <w:sz w:val="28"/>
          <w:szCs w:val="28"/>
          <w:lang w:val="uk-UA"/>
        </w:rPr>
        <w:t>)</w:t>
      </w:r>
      <w:r>
        <w:rPr>
          <w:sz w:val="28"/>
          <w:szCs w:val="28"/>
        </w:rPr>
        <w:t xml:space="preserve">. Аналіз рівнів сформованості </w:t>
      </w:r>
      <w:r>
        <w:rPr>
          <w:sz w:val="28"/>
          <w:szCs w:val="28"/>
          <w:lang w:val="uk-UA"/>
        </w:rPr>
        <w:t xml:space="preserve">свідомого </w:t>
      </w:r>
      <w:r>
        <w:rPr>
          <w:sz w:val="28"/>
          <w:szCs w:val="28"/>
        </w:rPr>
        <w:t xml:space="preserve">розуміння музики показав, що діти з порушеннями зору мають гірші результати, ніж їх здорові однолітки. Так при визначенні жанру музичного твору, його темпу у дітей з порушеннями зору спостерігалося більше помилок, ніж у дітей з нормальним зором. Легше всього вони розрізняли контрастну за характером музику. </w:t>
      </w:r>
    </w:p>
    <w:p>
      <w:pPr>
        <w:pStyle w:val="Normal"/>
        <w:spacing w:lineRule="auto" w:line="360"/>
        <w:jc w:val="both"/>
        <w:rPr>
          <w:sz w:val="28"/>
          <w:szCs w:val="28"/>
        </w:rPr>
      </w:pPr>
      <w:r>
        <w:rPr>
          <w:sz w:val="28"/>
          <w:szCs w:val="28"/>
        </w:rPr>
        <w:tab/>
        <w:t>Вивчаючи</w:t>
      </w:r>
      <w:r>
        <w:rPr>
          <w:i/>
          <w:sz w:val="28"/>
          <w:szCs w:val="28"/>
        </w:rPr>
        <w:t xml:space="preserve"> </w:t>
      </w:r>
      <w:r>
        <w:rPr>
          <w:b w:val="false"/>
          <w:bCs w:val="false"/>
          <w:i w:val="false"/>
          <w:iCs w:val="false"/>
          <w:sz w:val="28"/>
          <w:szCs w:val="28"/>
        </w:rPr>
        <w:t>динамічний слух</w:t>
      </w:r>
      <w:r>
        <w:rPr>
          <w:b w:val="false"/>
          <w:bCs w:val="false"/>
          <w:i/>
          <w:iCs/>
          <w:sz w:val="28"/>
          <w:szCs w:val="28"/>
        </w:rPr>
        <w:t xml:space="preserve"> </w:t>
      </w:r>
      <w:r>
        <w:rPr>
          <w:sz w:val="28"/>
          <w:szCs w:val="28"/>
        </w:rPr>
        <w:t xml:space="preserve">виявили, що діти як з нормальним зором, так і з порушеним зором добре впоралися </w:t>
      </w:r>
      <w:r>
        <w:rPr>
          <w:sz w:val="28"/>
          <w:szCs w:val="28"/>
          <w:lang w:val="uk-UA"/>
        </w:rPr>
        <w:t>і</w:t>
      </w:r>
      <w:r>
        <w:rPr>
          <w:sz w:val="28"/>
          <w:szCs w:val="28"/>
        </w:rPr>
        <w:t>з завданнями на розрізнення звучання інструментів за силою звуку (голосно – тихо). Так до низького рівня розвитку віднесено 1 дитин</w:t>
      </w:r>
      <w:r>
        <w:rPr>
          <w:sz w:val="28"/>
          <w:szCs w:val="28"/>
          <w:lang w:val="uk-UA"/>
        </w:rPr>
        <w:t>у</w:t>
      </w:r>
      <w:r>
        <w:rPr>
          <w:sz w:val="28"/>
          <w:szCs w:val="28"/>
        </w:rPr>
        <w:t xml:space="preserve"> (2,94%) контрольної групи і 2 дітей (6,06%) експериментальної групи </w:t>
      </w:r>
      <w:r>
        <w:rPr>
          <w:sz w:val="28"/>
          <w:szCs w:val="28"/>
          <w:lang w:val="uk-UA"/>
        </w:rPr>
        <w:t>(</w:t>
      </w:r>
      <w:r>
        <w:rPr>
          <w:sz w:val="28"/>
          <w:szCs w:val="28"/>
          <w:lang w:val="uk-UA"/>
        </w:rPr>
        <w:t xml:space="preserve">різниця </w:t>
      </w:r>
      <w:r>
        <w:rPr>
          <w:rFonts w:ascii="Times New Roman" w:hAnsi="Times New Roman"/>
          <w:sz w:val="28"/>
          <w:szCs w:val="28"/>
          <w:lang w:val="uk-UA"/>
        </w:rPr>
        <w:t>&lt;</w:t>
      </w:r>
      <w:r>
        <w:rPr>
          <w:sz w:val="28"/>
          <w:szCs w:val="28"/>
          <w:lang w:val="uk-UA"/>
        </w:rPr>
        <w:t>3,12%</w:t>
      </w:r>
      <w:r>
        <w:rPr>
          <w:sz w:val="28"/>
          <w:szCs w:val="28"/>
          <w:lang w:val="uk-UA"/>
        </w:rPr>
        <w:t>)</w:t>
      </w:r>
      <w:r>
        <w:rPr>
          <w:sz w:val="28"/>
          <w:szCs w:val="28"/>
        </w:rPr>
        <w:t xml:space="preserve">. </w:t>
      </w:r>
      <w:r>
        <w:rPr>
          <w:sz w:val="28"/>
          <w:szCs w:val="28"/>
          <w:lang w:val="uk-UA"/>
        </w:rPr>
        <w:t>С</w:t>
      </w:r>
      <w:r>
        <w:rPr>
          <w:sz w:val="28"/>
          <w:szCs w:val="28"/>
        </w:rPr>
        <w:t>ередн</w:t>
      </w:r>
      <w:r>
        <w:rPr>
          <w:sz w:val="28"/>
          <w:szCs w:val="28"/>
          <w:lang w:val="uk-UA"/>
        </w:rPr>
        <w:t>ій</w:t>
      </w:r>
      <w:r>
        <w:rPr>
          <w:sz w:val="28"/>
          <w:szCs w:val="28"/>
        </w:rPr>
        <w:t xml:space="preserve"> </w:t>
      </w:r>
      <w:r>
        <w:rPr>
          <w:sz w:val="28"/>
          <w:szCs w:val="28"/>
          <w:lang w:val="uk-UA"/>
        </w:rPr>
        <w:t>рів</w:t>
      </w:r>
      <w:r>
        <w:rPr>
          <w:sz w:val="28"/>
          <w:szCs w:val="28"/>
          <w:lang w:val="uk-UA"/>
        </w:rPr>
        <w:t>е</w:t>
      </w:r>
      <w:r>
        <w:rPr>
          <w:sz w:val="28"/>
          <w:szCs w:val="28"/>
          <w:lang w:val="uk-UA"/>
        </w:rPr>
        <w:t>н</w:t>
      </w:r>
      <w:r>
        <w:rPr>
          <w:sz w:val="28"/>
          <w:szCs w:val="28"/>
          <w:lang w:val="uk-UA"/>
        </w:rPr>
        <w:t>ь</w:t>
      </w:r>
      <w:r>
        <w:rPr>
          <w:sz w:val="28"/>
          <w:szCs w:val="28"/>
        </w:rPr>
        <w:t xml:space="preserve"> розвитку </w:t>
      </w:r>
      <w:r>
        <w:rPr>
          <w:sz w:val="28"/>
          <w:szCs w:val="28"/>
          <w:lang w:val="uk-UA"/>
        </w:rPr>
        <w:t>отримало</w:t>
      </w:r>
      <w:r>
        <w:rPr>
          <w:sz w:val="28"/>
          <w:szCs w:val="28"/>
        </w:rPr>
        <w:t xml:space="preserve"> 19 дітей (55,88%) з нормальним зором і 18 дітей (54,55%) </w:t>
      </w:r>
      <w:r>
        <w:rPr>
          <w:sz w:val="28"/>
          <w:szCs w:val="28"/>
          <w:lang w:val="uk-UA"/>
        </w:rPr>
        <w:t xml:space="preserve">зі зниженим зором  </w:t>
      </w:r>
      <w:r>
        <w:rPr>
          <w:sz w:val="28"/>
          <w:szCs w:val="28"/>
          <w:lang w:val="uk-UA"/>
        </w:rPr>
        <w:t>(</w:t>
      </w:r>
      <w:r>
        <w:rPr>
          <w:sz w:val="28"/>
          <w:szCs w:val="28"/>
          <w:lang w:val="uk-UA"/>
        </w:rPr>
        <w:t>різниц</w:t>
      </w:r>
      <w:r>
        <w:rPr>
          <w:sz w:val="28"/>
          <w:szCs w:val="28"/>
          <w:lang w:val="uk-UA"/>
        </w:rPr>
        <w:t>я</w:t>
      </w:r>
      <w:r>
        <w:rPr>
          <w:sz w:val="28"/>
          <w:szCs w:val="28"/>
          <w:lang w:val="uk-UA"/>
        </w:rPr>
        <w:t xml:space="preserve"> </w:t>
      </w:r>
      <w:r>
        <w:rPr>
          <w:rFonts w:ascii="Times New Roman" w:hAnsi="Times New Roman"/>
          <w:sz w:val="28"/>
          <w:szCs w:val="28"/>
          <w:lang w:val="uk-UA"/>
        </w:rPr>
        <w:t>&gt;</w:t>
      </w:r>
      <w:r>
        <w:rPr>
          <w:sz w:val="28"/>
          <w:szCs w:val="28"/>
          <w:lang w:val="uk-UA"/>
        </w:rPr>
        <w:t>1,33%</w:t>
      </w:r>
      <w:r>
        <w:rPr>
          <w:sz w:val="28"/>
          <w:szCs w:val="28"/>
          <w:lang w:val="uk-UA"/>
        </w:rPr>
        <w:t>)</w:t>
      </w:r>
      <w:r>
        <w:rPr>
          <w:sz w:val="28"/>
          <w:szCs w:val="28"/>
        </w:rPr>
        <w:t xml:space="preserve">. До високого рівня розвитку віднесено 14 дітей (41,18%) </w:t>
      </w:r>
      <w:r>
        <w:rPr>
          <w:sz w:val="28"/>
          <w:szCs w:val="28"/>
          <w:lang w:val="uk-UA"/>
        </w:rPr>
        <w:t>контрольної</w:t>
      </w:r>
      <w:r>
        <w:rPr>
          <w:sz w:val="28"/>
          <w:szCs w:val="28"/>
        </w:rPr>
        <w:t xml:space="preserve"> і 13 дітей (39,39%) експериментальної груп </w:t>
      </w:r>
      <w:r>
        <w:rPr>
          <w:sz w:val="28"/>
          <w:szCs w:val="28"/>
          <w:lang w:val="uk-UA"/>
        </w:rPr>
        <w:t>(</w:t>
      </w:r>
      <w:r>
        <w:rPr>
          <w:sz w:val="28"/>
          <w:szCs w:val="28"/>
          <w:lang w:val="uk-UA"/>
        </w:rPr>
        <w:t xml:space="preserve">різниця </w:t>
      </w:r>
      <w:r>
        <w:rPr>
          <w:rFonts w:ascii="Times New Roman" w:hAnsi="Times New Roman"/>
          <w:sz w:val="28"/>
          <w:szCs w:val="28"/>
          <w:lang w:val="uk-UA"/>
        </w:rPr>
        <w:t>&gt;</w:t>
      </w:r>
      <w:r>
        <w:rPr>
          <w:sz w:val="28"/>
          <w:szCs w:val="28"/>
          <w:lang w:val="uk-UA"/>
        </w:rPr>
        <w:t>1,79%</w:t>
      </w:r>
      <w:r>
        <w:rPr>
          <w:sz w:val="28"/>
          <w:szCs w:val="28"/>
          <w:lang w:val="uk-UA"/>
        </w:rPr>
        <w:t>)</w:t>
      </w:r>
      <w:r>
        <w:rPr>
          <w:sz w:val="28"/>
          <w:szCs w:val="28"/>
        </w:rPr>
        <w:t xml:space="preserve">. Результати дослідження показали, що між </w:t>
      </w:r>
      <w:r>
        <w:rPr>
          <w:sz w:val="28"/>
          <w:szCs w:val="28"/>
          <w:lang w:val="uk-UA"/>
        </w:rPr>
        <w:t xml:space="preserve">виявленими </w:t>
      </w:r>
      <w:r>
        <w:rPr>
          <w:sz w:val="28"/>
          <w:szCs w:val="28"/>
        </w:rPr>
        <w:t>показниками сформованості динамічного слуху у дітей з нормальним зором і дітей з</w:t>
      </w:r>
      <w:r>
        <w:rPr>
          <w:sz w:val="28"/>
          <w:szCs w:val="28"/>
          <w:lang w:val="uk-UA"/>
        </w:rPr>
        <w:t>і</w:t>
      </w:r>
      <w:r>
        <w:rPr>
          <w:sz w:val="28"/>
          <w:szCs w:val="28"/>
        </w:rPr>
        <w:t xml:space="preserve"> </w:t>
      </w:r>
      <w:r>
        <w:rPr>
          <w:sz w:val="28"/>
          <w:szCs w:val="28"/>
          <w:lang w:val="uk-UA"/>
        </w:rPr>
        <w:t>зниженим</w:t>
      </w:r>
      <w:r>
        <w:rPr>
          <w:sz w:val="28"/>
          <w:szCs w:val="28"/>
        </w:rPr>
        <w:t xml:space="preserve"> зором суттєвої різниці не виявлено. </w:t>
      </w:r>
      <w:r>
        <w:rPr>
          <w:sz w:val="28"/>
          <w:szCs w:val="28"/>
          <w:lang w:val="uk-UA"/>
        </w:rPr>
        <w:t>Таким чином</w:t>
      </w:r>
      <w:r>
        <w:rPr>
          <w:sz w:val="28"/>
          <w:szCs w:val="28"/>
        </w:rPr>
        <w:t xml:space="preserve">, діти як з нормальним, так і з порушеним зором мають однаковий рівень розвитку динамічного слуху. </w:t>
      </w:r>
      <w:r>
        <w:rPr>
          <w:sz w:val="28"/>
          <w:szCs w:val="28"/>
          <w:lang w:val="uk-UA"/>
        </w:rPr>
        <w:t>Але</w:t>
      </w:r>
      <w:r>
        <w:rPr>
          <w:sz w:val="28"/>
          <w:szCs w:val="28"/>
        </w:rPr>
        <w:t>, не дивлячись на практично однаковий рівень розвитку динамічного слуху у дітей з порушеннями зору порівняно з</w:t>
      </w:r>
      <w:r>
        <w:rPr>
          <w:sz w:val="28"/>
          <w:szCs w:val="28"/>
          <w:lang w:val="uk-UA"/>
        </w:rPr>
        <w:t>і</w:t>
      </w:r>
      <w:r>
        <w:rPr>
          <w:sz w:val="28"/>
          <w:szCs w:val="28"/>
        </w:rPr>
        <w:t xml:space="preserve"> </w:t>
      </w:r>
      <w:r>
        <w:rPr>
          <w:sz w:val="28"/>
          <w:szCs w:val="28"/>
          <w:lang w:val="uk-UA"/>
        </w:rPr>
        <w:t xml:space="preserve">здоровими </w:t>
      </w:r>
      <w:r>
        <w:rPr>
          <w:sz w:val="28"/>
          <w:szCs w:val="28"/>
        </w:rPr>
        <w:t xml:space="preserve">дітьми потрібно розвивати тонку і чутливу диференціацію динамічного сприймання. </w:t>
      </w:r>
      <w:r>
        <w:rPr>
          <w:sz w:val="28"/>
          <w:szCs w:val="28"/>
          <w:lang w:val="uk-UA"/>
        </w:rPr>
        <w:t>Н</w:t>
      </w:r>
      <w:r>
        <w:rPr>
          <w:sz w:val="28"/>
          <w:szCs w:val="28"/>
        </w:rPr>
        <w:t xml:space="preserve">ауковцями </w:t>
      </w:r>
      <w:r>
        <w:rPr>
          <w:sz w:val="28"/>
          <w:szCs w:val="28"/>
          <w:shd w:fill="FFFFFF" w:val="clear"/>
          <w:lang w:val="uk-UA"/>
        </w:rPr>
        <w:t xml:space="preserve">(Л. Виготським, </w:t>
      </w:r>
      <w:r>
        <w:rPr>
          <w:sz w:val="28"/>
          <w:szCs w:val="28"/>
          <w:shd w:fill="FFFFFF" w:val="clear"/>
          <w:lang w:val="uk-UA"/>
        </w:rPr>
        <w:t>О. Літваком, Є. Синьової</w:t>
      </w:r>
      <w:r>
        <w:rPr>
          <w:sz w:val="28"/>
          <w:szCs w:val="28"/>
          <w:shd w:fill="FFFFFF" w:val="clear"/>
          <w:lang w:val="uk-UA"/>
        </w:rPr>
        <w:t xml:space="preserve"> та ін.)</w:t>
      </w:r>
      <w:r>
        <w:rPr>
          <w:sz w:val="28"/>
          <w:szCs w:val="28"/>
        </w:rPr>
        <w:t xml:space="preserve"> </w:t>
      </w:r>
      <w:r>
        <w:rPr>
          <w:sz w:val="28"/>
          <w:szCs w:val="28"/>
          <w:lang w:val="uk-UA"/>
        </w:rPr>
        <w:t>зазначено</w:t>
      </w:r>
      <w:r>
        <w:rPr>
          <w:sz w:val="28"/>
          <w:szCs w:val="28"/>
        </w:rPr>
        <w:t>, що слухове сприймання відіграє важливу компенсаторну роль в діяльності людини, а особливо при орієнтації і пересуванні у просторі Вони відмічали, що при орієнтації на місцевості особи з порушеннями зору долають перешкоду, вибираючи напрямок руху по звуку і силі звучання.</w:t>
      </w:r>
    </w:p>
    <w:p>
      <w:pPr>
        <w:pStyle w:val="Normal"/>
        <w:spacing w:lineRule="auto" w:line="360"/>
        <w:jc w:val="both"/>
        <w:rPr>
          <w:sz w:val="28"/>
          <w:szCs w:val="28"/>
        </w:rPr>
      </w:pPr>
      <w:r>
        <w:rPr>
          <w:sz w:val="28"/>
          <w:szCs w:val="28"/>
        </w:rPr>
        <w:tab/>
        <w:t>Досліджуючи</w:t>
      </w:r>
      <w:r>
        <w:rPr>
          <w:b/>
          <w:bCs/>
          <w:sz w:val="28"/>
          <w:szCs w:val="28"/>
        </w:rPr>
        <w:t xml:space="preserve"> </w:t>
      </w:r>
      <w:r>
        <w:rPr>
          <w:b w:val="false"/>
          <w:bCs w:val="false"/>
          <w:i w:val="false"/>
          <w:iCs w:val="false"/>
          <w:sz w:val="28"/>
          <w:szCs w:val="28"/>
        </w:rPr>
        <w:t>темпо-ритмічне відчуття</w:t>
      </w:r>
      <w:r>
        <w:rPr>
          <w:sz w:val="28"/>
          <w:szCs w:val="28"/>
        </w:rPr>
        <w:t xml:space="preserve"> дітей з</w:t>
      </w:r>
      <w:r>
        <w:rPr>
          <w:sz w:val="28"/>
          <w:szCs w:val="28"/>
          <w:lang w:val="uk-UA"/>
        </w:rPr>
        <w:t>і</w:t>
      </w:r>
      <w:r>
        <w:rPr>
          <w:sz w:val="28"/>
          <w:szCs w:val="28"/>
        </w:rPr>
        <w:t xml:space="preserve"> </w:t>
      </w:r>
      <w:r>
        <w:rPr>
          <w:sz w:val="28"/>
          <w:szCs w:val="28"/>
          <w:lang w:val="uk-UA"/>
        </w:rPr>
        <w:t>зниженим зором</w:t>
      </w:r>
      <w:r>
        <w:rPr>
          <w:sz w:val="28"/>
          <w:szCs w:val="28"/>
        </w:rPr>
        <w:t xml:space="preserve">, виявили, що діти з порушеннями зору в розвитку </w:t>
      </w:r>
      <w:r>
        <w:rPr>
          <w:sz w:val="28"/>
          <w:szCs w:val="28"/>
          <w:lang w:val="uk-UA"/>
        </w:rPr>
        <w:t>цього компоненту</w:t>
      </w:r>
      <w:r>
        <w:rPr>
          <w:sz w:val="28"/>
          <w:szCs w:val="28"/>
        </w:rPr>
        <w:t xml:space="preserve"> значно поступаються своїм одноліткам з нормальним зором, вони зазнають труднощі у відтворенні ритмічного рисунку, пропускають велику кількість його елементів, відтворюють </w:t>
      </w:r>
      <w:r>
        <w:rPr>
          <w:sz w:val="28"/>
          <w:szCs w:val="28"/>
          <w:lang w:val="uk-UA"/>
        </w:rPr>
        <w:t>ритм у</w:t>
      </w:r>
      <w:r>
        <w:rPr>
          <w:sz w:val="28"/>
          <w:szCs w:val="28"/>
        </w:rPr>
        <w:t xml:space="preserve"> більш уповільненому темпі. Так, до низького рівня розвитку віднесено 14 дітей (41,18%) контрольної групи і 27 дітей (81,82%) експериментальної </w:t>
      </w:r>
      <w:r>
        <w:rPr>
          <w:sz w:val="28"/>
          <w:szCs w:val="28"/>
          <w:lang w:val="uk-UA"/>
        </w:rPr>
        <w:t>(</w:t>
      </w:r>
      <w:r>
        <w:rPr>
          <w:sz w:val="28"/>
          <w:szCs w:val="28"/>
          <w:lang w:val="uk-UA"/>
        </w:rPr>
        <w:t xml:space="preserve">різниця </w:t>
      </w:r>
      <w:r>
        <w:rPr>
          <w:rFonts w:ascii="Times New Roman" w:hAnsi="Times New Roman"/>
          <w:sz w:val="28"/>
          <w:szCs w:val="28"/>
          <w:lang w:val="uk-UA"/>
        </w:rPr>
        <w:t>&lt;</w:t>
      </w:r>
      <w:r>
        <w:rPr>
          <w:sz w:val="28"/>
          <w:szCs w:val="28"/>
          <w:lang w:val="uk-UA"/>
        </w:rPr>
        <w:t>40,64%</w:t>
      </w:r>
      <w:r>
        <w:rPr>
          <w:sz w:val="28"/>
          <w:szCs w:val="28"/>
          <w:lang w:val="uk-UA"/>
        </w:rPr>
        <w:t>)</w:t>
      </w:r>
      <w:r>
        <w:rPr>
          <w:sz w:val="28"/>
          <w:szCs w:val="28"/>
          <w:lang w:val="uk-UA"/>
        </w:rPr>
        <w:t>.</w:t>
      </w:r>
      <w:r>
        <w:rPr>
          <w:sz w:val="28"/>
          <w:szCs w:val="28"/>
        </w:rPr>
        <w:t xml:space="preserve"> До середнього рівня розвитку належало 11 дітей (32,35%) з нормальним зором контрольної групи і 6 дітей (18,18%) </w:t>
      </w:r>
      <w:r>
        <w:rPr>
          <w:sz w:val="28"/>
          <w:szCs w:val="28"/>
          <w:lang w:val="uk-UA"/>
        </w:rPr>
        <w:t xml:space="preserve">зі зниженим зором </w:t>
      </w:r>
      <w:r>
        <w:rPr>
          <w:sz w:val="28"/>
          <w:szCs w:val="28"/>
        </w:rPr>
        <w:t>експериментальної групи</w:t>
      </w:r>
      <w:r>
        <w:rPr>
          <w:sz w:val="28"/>
          <w:szCs w:val="28"/>
          <w:lang w:val="uk-UA"/>
        </w:rPr>
        <w:t xml:space="preserve"> </w:t>
      </w:r>
      <w:r>
        <w:rPr>
          <w:sz w:val="28"/>
          <w:szCs w:val="28"/>
          <w:lang w:val="uk-UA"/>
        </w:rPr>
        <w:t>(</w:t>
      </w:r>
      <w:r>
        <w:rPr>
          <w:sz w:val="28"/>
          <w:szCs w:val="28"/>
          <w:lang w:val="uk-UA"/>
        </w:rPr>
        <w:t>різниц</w:t>
      </w:r>
      <w:r>
        <w:rPr>
          <w:sz w:val="28"/>
          <w:szCs w:val="28"/>
          <w:lang w:val="uk-UA"/>
        </w:rPr>
        <w:t>я</w:t>
      </w:r>
      <w:r>
        <w:rPr>
          <w:sz w:val="28"/>
          <w:szCs w:val="28"/>
          <w:lang w:val="uk-UA"/>
        </w:rPr>
        <w:t xml:space="preserve"> </w:t>
      </w:r>
      <w:r>
        <w:rPr>
          <w:rFonts w:ascii="Times New Roman" w:hAnsi="Times New Roman"/>
          <w:sz w:val="28"/>
          <w:szCs w:val="28"/>
          <w:lang w:val="uk-UA"/>
        </w:rPr>
        <w:t>&gt;</w:t>
      </w:r>
      <w:r>
        <w:rPr>
          <w:sz w:val="28"/>
          <w:szCs w:val="28"/>
          <w:lang w:val="uk-UA"/>
        </w:rPr>
        <w:t>14,17%</w:t>
      </w:r>
      <w:r>
        <w:rPr>
          <w:sz w:val="28"/>
          <w:szCs w:val="28"/>
          <w:lang w:val="uk-UA"/>
        </w:rPr>
        <w:t>)</w:t>
      </w:r>
      <w:r>
        <w:rPr>
          <w:sz w:val="28"/>
          <w:szCs w:val="28"/>
        </w:rPr>
        <w:t xml:space="preserve">. До високого рівня розвитку віднесено 9 </w:t>
      </w:r>
      <w:r>
        <w:rPr>
          <w:sz w:val="28"/>
          <w:szCs w:val="28"/>
          <w:lang w:val="uk-UA"/>
        </w:rPr>
        <w:t xml:space="preserve">здорових </w:t>
      </w:r>
      <w:r>
        <w:rPr>
          <w:sz w:val="28"/>
          <w:szCs w:val="28"/>
        </w:rPr>
        <w:t>дітей (26,47%),</w:t>
      </w:r>
      <w:r>
        <w:rPr>
          <w:sz w:val="28"/>
          <w:szCs w:val="28"/>
          <w:lang w:val="uk-UA"/>
        </w:rPr>
        <w:t xml:space="preserve"> </w:t>
      </w:r>
      <w:r>
        <w:rPr>
          <w:sz w:val="28"/>
          <w:szCs w:val="28"/>
          <w:lang w:val="uk-UA"/>
        </w:rPr>
        <w:t xml:space="preserve">дітей зі зниженим зором </w:t>
      </w:r>
      <w:r>
        <w:rPr>
          <w:sz w:val="28"/>
          <w:szCs w:val="28"/>
          <w:lang w:val="uk-UA"/>
        </w:rPr>
        <w:t xml:space="preserve">цього рівня </w:t>
      </w:r>
      <w:r>
        <w:rPr>
          <w:sz w:val="28"/>
          <w:szCs w:val="28"/>
          <w:lang w:val="uk-UA"/>
        </w:rPr>
        <w:t xml:space="preserve">не виявлено, </w:t>
      </w:r>
      <w:r>
        <w:rPr>
          <w:sz w:val="28"/>
          <w:szCs w:val="28"/>
          <w:lang w:val="uk-UA"/>
        </w:rPr>
        <w:t>що склало 0%</w:t>
      </w:r>
      <w:r>
        <w:rPr>
          <w:sz w:val="28"/>
          <w:szCs w:val="28"/>
        </w:rPr>
        <w:t xml:space="preserve"> </w:t>
      </w:r>
      <w:r>
        <w:rPr>
          <w:sz w:val="28"/>
          <w:szCs w:val="28"/>
          <w:lang w:val="uk-UA"/>
        </w:rPr>
        <w:t>(</w:t>
      </w:r>
      <w:r>
        <w:rPr>
          <w:sz w:val="28"/>
          <w:szCs w:val="28"/>
          <w:lang w:val="uk-UA"/>
        </w:rPr>
        <w:t xml:space="preserve">різниця </w:t>
      </w:r>
      <w:r>
        <w:rPr>
          <w:rFonts w:ascii="Times New Roman" w:hAnsi="Times New Roman"/>
          <w:sz w:val="28"/>
          <w:szCs w:val="28"/>
          <w:lang w:val="uk-UA"/>
        </w:rPr>
        <w:t>&gt;</w:t>
      </w:r>
      <w:r>
        <w:rPr>
          <w:sz w:val="28"/>
          <w:szCs w:val="28"/>
          <w:lang w:val="uk-UA"/>
        </w:rPr>
        <w:t>26,47%</w:t>
      </w:r>
      <w:r>
        <w:rPr>
          <w:sz w:val="28"/>
          <w:szCs w:val="28"/>
          <w:lang w:val="uk-UA"/>
        </w:rPr>
        <w:t>)</w:t>
      </w:r>
      <w:r>
        <w:rPr>
          <w:sz w:val="28"/>
          <w:szCs w:val="28"/>
        </w:rPr>
        <w:t>.</w:t>
      </w:r>
    </w:p>
    <w:p>
      <w:pPr>
        <w:pStyle w:val="Normal"/>
        <w:spacing w:lineRule="auto" w:line="360"/>
        <w:jc w:val="both"/>
        <w:rPr>
          <w:sz w:val="28"/>
          <w:szCs w:val="28"/>
          <w:lang w:val="uk-UA"/>
        </w:rPr>
      </w:pPr>
      <w:r>
        <w:rPr>
          <w:sz w:val="28"/>
          <w:szCs w:val="28"/>
          <w:lang w:val="uk-UA"/>
        </w:rPr>
        <w:tab/>
      </w:r>
      <w:r>
        <w:rPr>
          <w:sz w:val="28"/>
          <w:szCs w:val="28"/>
          <w:lang w:val="uk-UA"/>
        </w:rPr>
        <w:t>Таким чином, р</w:t>
      </w:r>
      <w:r>
        <w:rPr>
          <w:sz w:val="28"/>
          <w:szCs w:val="28"/>
          <w:lang w:val="uk-UA"/>
        </w:rPr>
        <w:t xml:space="preserve">езультати </w:t>
      </w:r>
      <w:r>
        <w:rPr>
          <w:sz w:val="28"/>
          <w:szCs w:val="28"/>
          <w:lang w:val="uk-UA"/>
        </w:rPr>
        <w:t xml:space="preserve">проведеного </w:t>
      </w:r>
      <w:r>
        <w:rPr>
          <w:sz w:val="28"/>
          <w:szCs w:val="28"/>
          <w:lang w:val="uk-UA"/>
        </w:rPr>
        <w:t>дослідження показали, що у дітей 5-6 років з</w:t>
      </w:r>
      <w:r>
        <w:rPr>
          <w:sz w:val="28"/>
          <w:szCs w:val="28"/>
          <w:lang w:val="uk-UA"/>
        </w:rPr>
        <w:t>і</w:t>
      </w:r>
      <w:r>
        <w:rPr>
          <w:sz w:val="28"/>
          <w:szCs w:val="28"/>
          <w:lang w:val="uk-UA"/>
        </w:rPr>
        <w:t xml:space="preserve"> </w:t>
      </w:r>
      <w:r>
        <w:rPr>
          <w:sz w:val="28"/>
          <w:szCs w:val="28"/>
          <w:lang w:val="uk-UA"/>
        </w:rPr>
        <w:t>зниженим</w:t>
      </w:r>
      <w:r>
        <w:rPr>
          <w:sz w:val="28"/>
          <w:szCs w:val="28"/>
          <w:lang w:val="uk-UA"/>
        </w:rPr>
        <w:t xml:space="preserve"> зор</w:t>
      </w:r>
      <w:r>
        <w:rPr>
          <w:sz w:val="28"/>
          <w:szCs w:val="28"/>
          <w:lang w:val="uk-UA"/>
        </w:rPr>
        <w:t>ом</w:t>
      </w:r>
      <w:r>
        <w:rPr>
          <w:sz w:val="28"/>
          <w:szCs w:val="28"/>
          <w:lang w:val="uk-UA"/>
        </w:rPr>
        <w:t xml:space="preserve"> рівень розвитку таких </w:t>
      </w:r>
      <w:r>
        <w:rPr>
          <w:sz w:val="28"/>
          <w:szCs w:val="28"/>
          <w:lang w:val="uk-UA"/>
        </w:rPr>
        <w:t>музично-</w:t>
      </w:r>
      <w:r>
        <w:rPr>
          <w:sz w:val="28"/>
          <w:szCs w:val="28"/>
          <w:lang w:val="uk-UA"/>
        </w:rPr>
        <w:t xml:space="preserve">сенсорних функцій як розуміння музики, темпо-ритмічного відчуття значно нижчий, ніж у дітей з нормальним зором. Розвиток динамічного слуху як у дітей </w:t>
      </w:r>
      <w:r>
        <w:rPr>
          <w:sz w:val="28"/>
          <w:szCs w:val="28"/>
          <w:lang w:val="uk-UA"/>
        </w:rPr>
        <w:t xml:space="preserve">зі зниженим зором, </w:t>
      </w:r>
      <w:r>
        <w:rPr>
          <w:sz w:val="28"/>
          <w:szCs w:val="28"/>
          <w:lang w:val="uk-UA"/>
        </w:rPr>
        <w:t xml:space="preserve">так і у </w:t>
      </w:r>
      <w:r>
        <w:rPr>
          <w:sz w:val="28"/>
          <w:szCs w:val="28"/>
          <w:lang w:val="uk-UA"/>
        </w:rPr>
        <w:t xml:space="preserve">їх </w:t>
      </w:r>
      <w:r>
        <w:rPr>
          <w:sz w:val="28"/>
          <w:szCs w:val="28"/>
          <w:lang w:val="uk-UA"/>
        </w:rPr>
        <w:t xml:space="preserve">здорових однолітків знаходився майже на однаковому рівні. </w:t>
      </w:r>
    </w:p>
    <w:p>
      <w:pPr>
        <w:pStyle w:val="Normal"/>
        <w:spacing w:lineRule="auto" w:line="360"/>
        <w:jc w:val="both"/>
        <w:rPr>
          <w:sz w:val="28"/>
          <w:szCs w:val="28"/>
        </w:rPr>
      </w:pPr>
      <w:r>
        <w:rPr>
          <w:sz w:val="28"/>
          <w:szCs w:val="28"/>
        </w:rPr>
        <w:tab/>
        <w:t xml:space="preserve">Результати </w:t>
      </w:r>
      <w:r>
        <w:rPr>
          <w:sz w:val="28"/>
          <w:szCs w:val="28"/>
          <w:lang w:val="uk-UA"/>
        </w:rPr>
        <w:t>дослідження</w:t>
      </w:r>
      <w:r>
        <w:rPr>
          <w:b w:val="false"/>
          <w:bCs w:val="false"/>
          <w:sz w:val="28"/>
          <w:szCs w:val="28"/>
          <w:lang w:val="uk-UA"/>
        </w:rPr>
        <w:t xml:space="preserve"> психомоторних функцій </w:t>
      </w:r>
      <w:r>
        <w:rPr>
          <w:b w:val="false"/>
          <w:bCs w:val="false"/>
          <w:sz w:val="28"/>
          <w:szCs w:val="28"/>
          <w:lang w:val="uk-UA"/>
        </w:rPr>
        <w:t xml:space="preserve">показали, що їх рівень розвитку у дітей експериментальної групи </w:t>
      </w:r>
      <w:r>
        <w:rPr>
          <w:b w:val="false"/>
          <w:bCs w:val="false"/>
          <w:sz w:val="28"/>
          <w:szCs w:val="28"/>
          <w:lang w:val="uk-UA"/>
        </w:rPr>
        <w:t xml:space="preserve">також </w:t>
      </w:r>
      <w:r>
        <w:rPr>
          <w:b w:val="false"/>
          <w:bCs w:val="false"/>
          <w:sz w:val="28"/>
          <w:szCs w:val="28"/>
          <w:lang w:val="uk-UA"/>
        </w:rPr>
        <w:t xml:space="preserve">значно нижчий, ніж у дітей контрольної групи. </w:t>
      </w:r>
      <w:r>
        <w:rPr>
          <w:b w:val="false"/>
          <w:bCs w:val="false"/>
          <w:sz w:val="28"/>
          <w:szCs w:val="28"/>
          <w:lang w:val="uk-UA"/>
        </w:rPr>
        <w:t>Д</w:t>
      </w:r>
      <w:r>
        <w:rPr>
          <w:sz w:val="28"/>
          <w:szCs w:val="28"/>
        </w:rPr>
        <w:t>ослідження</w:t>
      </w:r>
      <w:r>
        <w:rPr>
          <w:b/>
          <w:bCs/>
          <w:sz w:val="28"/>
          <w:szCs w:val="28"/>
        </w:rPr>
        <w:t xml:space="preserve"> </w:t>
      </w:r>
      <w:r>
        <w:rPr>
          <w:b w:val="false"/>
          <w:bCs w:val="false"/>
          <w:sz w:val="28"/>
          <w:szCs w:val="28"/>
          <w:lang w:val="uk-UA"/>
        </w:rPr>
        <w:t xml:space="preserve">рівня </w:t>
      </w:r>
      <w:r>
        <w:rPr>
          <w:b w:val="false"/>
          <w:bCs w:val="false"/>
          <w:sz w:val="28"/>
          <w:szCs w:val="28"/>
          <w:lang w:val="uk-UA"/>
        </w:rPr>
        <w:t>розвитку</w:t>
      </w:r>
      <w:r>
        <w:rPr>
          <w:b w:val="false"/>
          <w:bCs w:val="false"/>
          <w:i/>
          <w:iCs/>
          <w:sz w:val="28"/>
          <w:szCs w:val="28"/>
          <w:lang w:val="uk-UA"/>
        </w:rPr>
        <w:t xml:space="preserve"> </w:t>
      </w:r>
      <w:r>
        <w:rPr>
          <w:b w:val="false"/>
          <w:bCs w:val="false"/>
          <w:i w:val="false"/>
          <w:iCs w:val="false"/>
          <w:sz w:val="28"/>
          <w:szCs w:val="28"/>
        </w:rPr>
        <w:t>рухової пам’яті</w:t>
      </w:r>
      <w:r>
        <w:rPr>
          <w:sz w:val="28"/>
          <w:szCs w:val="28"/>
        </w:rPr>
        <w:t xml:space="preserve"> показали, що до низького рівня віднесено 11 </w:t>
      </w:r>
      <w:r>
        <w:rPr>
          <w:sz w:val="28"/>
          <w:szCs w:val="28"/>
          <w:lang w:val="uk-UA"/>
        </w:rPr>
        <w:t xml:space="preserve">здорових </w:t>
      </w:r>
      <w:r>
        <w:rPr>
          <w:sz w:val="28"/>
          <w:szCs w:val="28"/>
        </w:rPr>
        <w:t xml:space="preserve">дітей (32,35%) контрольної групи і 25 </w:t>
      </w:r>
      <w:r>
        <w:rPr>
          <w:sz w:val="28"/>
          <w:szCs w:val="28"/>
          <w:lang w:val="uk-UA"/>
        </w:rPr>
        <w:t xml:space="preserve">слабозорих </w:t>
      </w:r>
      <w:r>
        <w:rPr>
          <w:sz w:val="28"/>
          <w:szCs w:val="28"/>
        </w:rPr>
        <w:t xml:space="preserve">дітей (75,76%) експериментальної групи </w:t>
      </w:r>
      <w:r>
        <w:rPr>
          <w:sz w:val="28"/>
          <w:szCs w:val="28"/>
          <w:lang w:val="uk-UA"/>
        </w:rPr>
        <w:t>(р</w:t>
      </w:r>
      <w:r>
        <w:rPr>
          <w:sz w:val="28"/>
          <w:szCs w:val="28"/>
          <w:lang w:val="uk-UA"/>
        </w:rPr>
        <w:t xml:space="preserve">ізниця </w:t>
      </w:r>
      <w:r>
        <w:rPr>
          <w:rFonts w:ascii="Times New Roman" w:hAnsi="Times New Roman"/>
          <w:sz w:val="28"/>
          <w:szCs w:val="28"/>
          <w:lang w:val="uk-UA"/>
        </w:rPr>
        <w:t>&lt;</w:t>
      </w:r>
      <w:r>
        <w:rPr>
          <w:sz w:val="28"/>
          <w:szCs w:val="28"/>
          <w:lang w:val="uk-UA"/>
        </w:rPr>
        <w:t>43,41%</w:t>
      </w:r>
      <w:r>
        <w:rPr>
          <w:sz w:val="28"/>
          <w:szCs w:val="28"/>
          <w:lang w:val="uk-UA"/>
        </w:rPr>
        <w:t>)</w:t>
      </w:r>
      <w:r>
        <w:rPr>
          <w:sz w:val="28"/>
          <w:szCs w:val="28"/>
          <w:lang w:val="uk-UA"/>
        </w:rPr>
        <w:t xml:space="preserve">. </w:t>
      </w:r>
      <w:r>
        <w:rPr>
          <w:sz w:val="28"/>
          <w:szCs w:val="28"/>
        </w:rPr>
        <w:t xml:space="preserve">До середнього рівня розвитку належало 15 дітей (44,12%) з нормальним зором і 8 дітей (24,24%) </w:t>
      </w:r>
      <w:r>
        <w:rPr>
          <w:sz w:val="28"/>
          <w:szCs w:val="28"/>
          <w:lang w:val="uk-UA"/>
        </w:rPr>
        <w:t xml:space="preserve">зі зниженим зором </w:t>
      </w:r>
      <w:r>
        <w:rPr>
          <w:sz w:val="28"/>
          <w:szCs w:val="28"/>
          <w:lang w:val="uk-UA"/>
        </w:rPr>
        <w:t>(</w:t>
      </w:r>
      <w:r>
        <w:rPr>
          <w:sz w:val="28"/>
          <w:szCs w:val="28"/>
          <w:lang w:val="uk-UA"/>
        </w:rPr>
        <w:t>різниц</w:t>
      </w:r>
      <w:r>
        <w:rPr>
          <w:sz w:val="28"/>
          <w:szCs w:val="28"/>
          <w:lang w:val="uk-UA"/>
        </w:rPr>
        <w:t>я</w:t>
      </w:r>
      <w:r>
        <w:rPr>
          <w:sz w:val="28"/>
          <w:szCs w:val="28"/>
          <w:lang w:val="uk-UA"/>
        </w:rPr>
        <w:t xml:space="preserve"> </w:t>
      </w:r>
      <w:r>
        <w:rPr>
          <w:rFonts w:ascii="Times New Roman" w:hAnsi="Times New Roman"/>
          <w:sz w:val="28"/>
          <w:szCs w:val="28"/>
          <w:lang w:val="uk-UA"/>
        </w:rPr>
        <w:t>&gt;</w:t>
      </w:r>
      <w:r>
        <w:rPr>
          <w:sz w:val="28"/>
          <w:szCs w:val="28"/>
          <w:lang w:val="uk-UA"/>
        </w:rPr>
        <w:t>19,88%</w:t>
      </w:r>
      <w:r>
        <w:rPr>
          <w:sz w:val="28"/>
          <w:szCs w:val="28"/>
          <w:lang w:val="uk-UA"/>
        </w:rPr>
        <w:t>)</w:t>
      </w:r>
      <w:r>
        <w:rPr>
          <w:sz w:val="28"/>
          <w:szCs w:val="28"/>
        </w:rPr>
        <w:t xml:space="preserve">. </w:t>
      </w:r>
      <w:r>
        <w:rPr>
          <w:sz w:val="28"/>
          <w:szCs w:val="28"/>
          <w:shd w:fill="auto" w:val="clear"/>
          <w:lang w:val="uk-UA"/>
        </w:rPr>
        <w:t>В</w:t>
      </w:r>
      <w:r>
        <w:rPr>
          <w:sz w:val="28"/>
          <w:szCs w:val="28"/>
          <w:shd w:fill="auto" w:val="clear"/>
        </w:rPr>
        <w:t>исок</w:t>
      </w:r>
      <w:r>
        <w:rPr>
          <w:sz w:val="28"/>
          <w:szCs w:val="28"/>
          <w:shd w:fill="auto" w:val="clear"/>
          <w:lang w:val="uk-UA"/>
        </w:rPr>
        <w:t>ий</w:t>
      </w:r>
      <w:r>
        <w:rPr>
          <w:sz w:val="28"/>
          <w:szCs w:val="28"/>
          <w:shd w:fill="auto" w:val="clear"/>
        </w:rPr>
        <w:t xml:space="preserve"> </w:t>
      </w:r>
      <w:r>
        <w:rPr>
          <w:sz w:val="28"/>
          <w:szCs w:val="28"/>
          <w:shd w:fill="auto" w:val="clear"/>
          <w:lang w:val="uk-UA"/>
        </w:rPr>
        <w:t>рів</w:t>
      </w:r>
      <w:r>
        <w:rPr>
          <w:sz w:val="28"/>
          <w:szCs w:val="28"/>
          <w:shd w:fill="auto" w:val="clear"/>
          <w:lang w:val="uk-UA"/>
        </w:rPr>
        <w:t>е</w:t>
      </w:r>
      <w:r>
        <w:rPr>
          <w:sz w:val="28"/>
          <w:szCs w:val="28"/>
          <w:shd w:fill="auto" w:val="clear"/>
          <w:lang w:val="uk-UA"/>
        </w:rPr>
        <w:t>н</w:t>
      </w:r>
      <w:r>
        <w:rPr>
          <w:sz w:val="28"/>
          <w:szCs w:val="28"/>
          <w:shd w:fill="auto" w:val="clear"/>
          <w:lang w:val="uk-UA"/>
        </w:rPr>
        <w:t>ь</w:t>
      </w:r>
      <w:r>
        <w:rPr>
          <w:sz w:val="28"/>
          <w:szCs w:val="28"/>
          <w:shd w:fill="auto" w:val="clear"/>
        </w:rPr>
        <w:t xml:space="preserve"> розвитку </w:t>
      </w:r>
      <w:r>
        <w:rPr>
          <w:sz w:val="28"/>
          <w:szCs w:val="28"/>
          <w:shd w:fill="auto" w:val="clear"/>
          <w:lang w:val="uk-UA"/>
        </w:rPr>
        <w:t>виявлен</w:t>
      </w:r>
      <w:r>
        <w:rPr>
          <w:sz w:val="28"/>
          <w:szCs w:val="28"/>
          <w:shd w:fill="auto" w:val="clear"/>
          <w:lang w:val="uk-UA"/>
        </w:rPr>
        <w:t>ий</w:t>
      </w:r>
      <w:r>
        <w:rPr>
          <w:sz w:val="28"/>
          <w:szCs w:val="28"/>
          <w:shd w:fill="auto" w:val="clear"/>
          <w:lang w:val="uk-UA"/>
        </w:rPr>
        <w:t xml:space="preserve"> </w:t>
      </w:r>
      <w:r>
        <w:rPr>
          <w:sz w:val="28"/>
          <w:szCs w:val="28"/>
          <w:shd w:fill="auto" w:val="clear"/>
          <w:lang w:val="uk-UA"/>
        </w:rPr>
        <w:t>у</w:t>
      </w:r>
      <w:r>
        <w:rPr>
          <w:sz w:val="28"/>
          <w:szCs w:val="28"/>
          <w:shd w:fill="auto" w:val="clear"/>
        </w:rPr>
        <w:t xml:space="preserve"> 8 дітей (23,53%)  </w:t>
      </w:r>
      <w:r>
        <w:rPr>
          <w:sz w:val="28"/>
          <w:szCs w:val="28"/>
          <w:shd w:fill="auto" w:val="clear"/>
          <w:lang w:val="uk-UA"/>
        </w:rPr>
        <w:t xml:space="preserve">контрольної групи. </w:t>
      </w:r>
      <w:r>
        <w:rPr>
          <w:sz w:val="28"/>
          <w:szCs w:val="28"/>
          <w:shd w:fill="auto" w:val="clear"/>
          <w:lang w:val="uk-UA"/>
        </w:rPr>
        <w:t>Д</w:t>
      </w:r>
      <w:r>
        <w:rPr>
          <w:sz w:val="28"/>
          <w:szCs w:val="28"/>
          <w:shd w:fill="auto" w:val="clear"/>
          <w:lang w:val="uk-UA"/>
        </w:rPr>
        <w:t xml:space="preserve">ітей експериментальної групи цього рівня не </w:t>
      </w:r>
      <w:r>
        <w:rPr>
          <w:sz w:val="28"/>
          <w:szCs w:val="28"/>
          <w:shd w:fill="auto" w:val="clear"/>
          <w:lang w:val="uk-UA"/>
        </w:rPr>
        <w:t>спостерігалося</w:t>
      </w:r>
      <w:r>
        <w:rPr>
          <w:sz w:val="28"/>
          <w:szCs w:val="28"/>
          <w:shd w:fill="auto" w:val="clear"/>
          <w:lang w:val="uk-UA"/>
        </w:rPr>
        <w:t xml:space="preserve">, </w:t>
      </w:r>
      <w:r>
        <w:rPr>
          <w:sz w:val="28"/>
          <w:szCs w:val="28"/>
          <w:shd w:fill="auto" w:val="clear"/>
          <w:lang w:val="uk-UA"/>
        </w:rPr>
        <w:t>що склало 0%</w:t>
      </w:r>
      <w:r>
        <w:rPr>
          <w:sz w:val="28"/>
          <w:szCs w:val="28"/>
          <w:shd w:fill="auto" w:val="clear"/>
          <w:lang w:val="uk-UA"/>
        </w:rPr>
        <w:t xml:space="preserve"> </w:t>
      </w:r>
      <w:r>
        <w:rPr>
          <w:sz w:val="28"/>
          <w:szCs w:val="28"/>
          <w:shd w:fill="auto" w:val="clear"/>
          <w:lang w:val="uk-UA"/>
        </w:rPr>
        <w:t xml:space="preserve">(різниця </w:t>
      </w:r>
      <w:r>
        <w:rPr>
          <w:rFonts w:ascii="Times New Roman" w:hAnsi="Times New Roman"/>
          <w:sz w:val="28"/>
          <w:szCs w:val="28"/>
          <w:shd w:fill="auto" w:val="clear"/>
          <w:lang w:val="uk-UA"/>
        </w:rPr>
        <w:t>&gt;</w:t>
      </w:r>
      <w:r>
        <w:rPr>
          <w:sz w:val="28"/>
          <w:szCs w:val="28"/>
          <w:shd w:fill="auto" w:val="clear"/>
          <w:lang w:val="uk-UA"/>
        </w:rPr>
        <w:t>23,53%</w:t>
      </w:r>
      <w:r>
        <w:rPr>
          <w:sz w:val="28"/>
          <w:szCs w:val="28"/>
          <w:shd w:fill="auto" w:val="clear"/>
          <w:lang w:val="uk-UA"/>
        </w:rPr>
        <w:t>)</w:t>
      </w:r>
      <w:r>
        <w:rPr>
          <w:sz w:val="28"/>
          <w:szCs w:val="28"/>
          <w:shd w:fill="auto" w:val="clear"/>
          <w:lang w:val="uk-UA"/>
        </w:rPr>
        <w:t xml:space="preserve">. </w:t>
      </w:r>
      <w:r>
        <w:rPr>
          <w:sz w:val="28"/>
          <w:szCs w:val="28"/>
        </w:rPr>
        <w:t xml:space="preserve">При дослідженні рухової пам’яті у дітей з порушеннями зору </w:t>
      </w:r>
      <w:r>
        <w:rPr>
          <w:sz w:val="28"/>
          <w:szCs w:val="28"/>
          <w:lang w:val="uk-UA"/>
        </w:rPr>
        <w:t>виявлено</w:t>
      </w:r>
      <w:r>
        <w:rPr>
          <w:sz w:val="28"/>
          <w:szCs w:val="28"/>
        </w:rPr>
        <w:t xml:space="preserve"> зниження продуктивності запам’ятовування рухового матеріалу, що пов’язано з недостатнім наочно-дійовим досвідом. Діти краще запам’ятовували початок та кінець поданого </w:t>
      </w:r>
      <w:r>
        <w:rPr>
          <w:sz w:val="28"/>
          <w:szCs w:val="28"/>
          <w:lang w:val="uk-UA"/>
        </w:rPr>
        <w:t>музичного та музично-рухового</w:t>
      </w:r>
      <w:r>
        <w:rPr>
          <w:sz w:val="28"/>
          <w:szCs w:val="28"/>
        </w:rPr>
        <w:t xml:space="preserve"> матеріалу. Серед особливостей процесу запам’ятовування відмічали недостатню усвідомленість матеріалу </w:t>
      </w:r>
      <w:r>
        <w:rPr>
          <w:sz w:val="28"/>
          <w:szCs w:val="28"/>
          <w:lang w:val="uk-UA"/>
        </w:rPr>
        <w:t>та короткочасне збереження його в пам’яті.</w:t>
      </w:r>
      <w:r>
        <w:rPr>
          <w:sz w:val="28"/>
          <w:szCs w:val="28"/>
        </w:rPr>
        <w:t xml:space="preserve"> Нерідко спостерігалися помилки: </w:t>
      </w:r>
      <w:r>
        <w:rPr>
          <w:sz w:val="28"/>
          <w:szCs w:val="28"/>
          <w:lang w:val="uk-UA"/>
        </w:rPr>
        <w:t>не</w:t>
      </w:r>
      <w:r>
        <w:rPr>
          <w:sz w:val="28"/>
          <w:szCs w:val="28"/>
        </w:rPr>
        <w:t xml:space="preserve">повне чи уповільнене відтворення </w:t>
      </w:r>
      <w:r>
        <w:rPr>
          <w:sz w:val="28"/>
          <w:szCs w:val="28"/>
          <w:lang w:val="uk-UA"/>
        </w:rPr>
        <w:t xml:space="preserve">музичного та музично-рухового </w:t>
      </w:r>
      <w:r>
        <w:rPr>
          <w:sz w:val="28"/>
          <w:szCs w:val="28"/>
        </w:rPr>
        <w:t xml:space="preserve">матеріалу, зайві та спотворені рухи. Таким чином, результати дослідження рухової пам’яті </w:t>
      </w:r>
      <w:r>
        <w:rPr>
          <w:sz w:val="28"/>
          <w:szCs w:val="28"/>
          <w:lang w:val="uk-UA"/>
        </w:rPr>
        <w:t>за</w:t>
      </w:r>
      <w:r>
        <w:rPr>
          <w:sz w:val="28"/>
          <w:szCs w:val="28"/>
          <w:lang w:val="uk-UA"/>
        </w:rPr>
        <w:t>свідч</w:t>
      </w:r>
      <w:r>
        <w:rPr>
          <w:sz w:val="28"/>
          <w:szCs w:val="28"/>
          <w:lang w:val="uk-UA"/>
        </w:rPr>
        <w:t>или</w:t>
      </w:r>
      <w:r>
        <w:rPr>
          <w:sz w:val="28"/>
          <w:szCs w:val="28"/>
        </w:rPr>
        <w:t xml:space="preserve">, що діти з порушеннями зору значно відстають від своїх </w:t>
      </w:r>
      <w:r>
        <w:rPr>
          <w:sz w:val="28"/>
          <w:szCs w:val="28"/>
          <w:lang w:val="uk-UA"/>
        </w:rPr>
        <w:t xml:space="preserve">здорових </w:t>
      </w:r>
      <w:r>
        <w:rPr>
          <w:sz w:val="28"/>
          <w:szCs w:val="28"/>
        </w:rPr>
        <w:t xml:space="preserve">однолітків. </w:t>
      </w:r>
    </w:p>
    <w:p>
      <w:pPr>
        <w:pStyle w:val="Normal"/>
        <w:spacing w:lineRule="auto" w:line="360"/>
        <w:jc w:val="both"/>
        <w:rPr>
          <w:sz w:val="28"/>
          <w:szCs w:val="28"/>
        </w:rPr>
      </w:pPr>
      <w:r>
        <w:rPr>
          <w:sz w:val="28"/>
          <w:szCs w:val="28"/>
        </w:rPr>
        <w:tab/>
      </w:r>
      <w:r>
        <w:rPr>
          <w:sz w:val="28"/>
          <w:szCs w:val="28"/>
          <w:lang w:val="uk-UA"/>
        </w:rPr>
        <w:t>П</w:t>
      </w:r>
      <w:r>
        <w:rPr>
          <w:sz w:val="28"/>
          <w:szCs w:val="28"/>
        </w:rPr>
        <w:t xml:space="preserve">орушений зір негативно впливає і на </w:t>
      </w:r>
      <w:r>
        <w:rPr>
          <w:b w:val="false"/>
          <w:bCs w:val="false"/>
          <w:i w:val="false"/>
          <w:iCs w:val="false"/>
          <w:sz w:val="28"/>
          <w:szCs w:val="28"/>
        </w:rPr>
        <w:t>просторов</w:t>
      </w:r>
      <w:r>
        <w:rPr>
          <w:b w:val="false"/>
          <w:bCs w:val="false"/>
          <w:i w:val="false"/>
          <w:iCs w:val="false"/>
          <w:sz w:val="28"/>
          <w:szCs w:val="28"/>
          <w:lang w:val="uk-UA"/>
        </w:rPr>
        <w:t>у</w:t>
      </w:r>
      <w:r>
        <w:rPr>
          <w:b w:val="false"/>
          <w:bCs w:val="false"/>
          <w:i w:val="false"/>
          <w:iCs w:val="false"/>
          <w:sz w:val="28"/>
          <w:szCs w:val="28"/>
        </w:rPr>
        <w:t xml:space="preserve"> орієнт</w:t>
      </w:r>
      <w:r>
        <w:rPr>
          <w:b w:val="false"/>
          <w:bCs w:val="false"/>
          <w:i w:val="false"/>
          <w:iCs w:val="false"/>
          <w:sz w:val="28"/>
          <w:szCs w:val="28"/>
          <w:lang w:val="uk-UA"/>
        </w:rPr>
        <w:t>ацію</w:t>
      </w:r>
      <w:r>
        <w:rPr>
          <w:b w:val="false"/>
          <w:bCs w:val="false"/>
          <w:i w:val="false"/>
          <w:iCs w:val="false"/>
          <w:sz w:val="28"/>
          <w:szCs w:val="28"/>
        </w:rPr>
        <w:t xml:space="preserve"> дітей</w:t>
      </w:r>
      <w:r>
        <w:rPr>
          <w:b/>
          <w:bCs/>
          <w:sz w:val="28"/>
          <w:szCs w:val="28"/>
        </w:rPr>
        <w:t xml:space="preserve"> </w:t>
      </w:r>
      <w:r>
        <w:rPr>
          <w:sz w:val="28"/>
          <w:szCs w:val="28"/>
        </w:rPr>
        <w:t>з</w:t>
      </w:r>
      <w:r>
        <w:rPr>
          <w:sz w:val="28"/>
          <w:szCs w:val="28"/>
          <w:lang w:val="uk-UA"/>
        </w:rPr>
        <w:t>і</w:t>
      </w:r>
      <w:r>
        <w:rPr>
          <w:sz w:val="28"/>
          <w:szCs w:val="28"/>
        </w:rPr>
        <w:t xml:space="preserve"> </w:t>
      </w:r>
      <w:r>
        <w:rPr>
          <w:sz w:val="28"/>
          <w:szCs w:val="28"/>
          <w:lang w:val="uk-UA"/>
        </w:rPr>
        <w:t>зниженим зором</w:t>
      </w:r>
      <w:r>
        <w:rPr>
          <w:sz w:val="28"/>
          <w:szCs w:val="28"/>
        </w:rPr>
        <w:t xml:space="preserve">. Аналіз результатів </w:t>
      </w:r>
      <w:r>
        <w:rPr>
          <w:sz w:val="28"/>
          <w:szCs w:val="28"/>
          <w:lang w:val="uk-UA"/>
        </w:rPr>
        <w:t>засвідчив</w:t>
      </w:r>
      <w:r>
        <w:rPr>
          <w:sz w:val="28"/>
          <w:szCs w:val="28"/>
        </w:rPr>
        <w:t xml:space="preserve">, що до низького рівня розвитку віднесено 9 дітей (26,47%) контрольної групи і 25 дітей (75,76%) експериментальної групи </w:t>
      </w:r>
      <w:r>
        <w:rPr>
          <w:sz w:val="28"/>
          <w:szCs w:val="28"/>
          <w:lang w:val="uk-UA"/>
        </w:rPr>
        <w:t xml:space="preserve">(різниця </w:t>
      </w:r>
      <w:r>
        <w:rPr>
          <w:rFonts w:ascii="Times New Roman" w:hAnsi="Times New Roman"/>
          <w:sz w:val="28"/>
          <w:szCs w:val="28"/>
          <w:lang w:val="uk-UA"/>
        </w:rPr>
        <w:t>&lt;</w:t>
      </w:r>
      <w:r>
        <w:rPr>
          <w:sz w:val="28"/>
          <w:szCs w:val="28"/>
          <w:lang w:val="uk-UA"/>
        </w:rPr>
        <w:t>49,29 %)</w:t>
      </w:r>
      <w:r>
        <w:rPr>
          <w:sz w:val="28"/>
          <w:szCs w:val="28"/>
        </w:rPr>
        <w:t xml:space="preserve">. До середнього рівня розвитку </w:t>
      </w:r>
      <w:r>
        <w:rPr>
          <w:sz w:val="28"/>
          <w:szCs w:val="28"/>
          <w:lang w:val="uk-UA"/>
        </w:rPr>
        <w:t>цієї навички</w:t>
      </w:r>
      <w:r>
        <w:rPr>
          <w:sz w:val="28"/>
          <w:szCs w:val="28"/>
        </w:rPr>
        <w:t xml:space="preserve"> належало 15 дітей (44,12%) з нормальним зором і 8 дітей (24,24%) </w:t>
      </w:r>
      <w:r>
        <w:rPr>
          <w:sz w:val="28"/>
          <w:szCs w:val="28"/>
          <w:lang w:val="uk-UA"/>
        </w:rPr>
        <w:t xml:space="preserve">зі зниженим зором </w:t>
      </w:r>
      <w:r>
        <w:rPr>
          <w:sz w:val="28"/>
          <w:szCs w:val="28"/>
          <w:lang w:val="uk-UA"/>
        </w:rPr>
        <w:t xml:space="preserve">(різниця </w:t>
      </w:r>
      <w:r>
        <w:rPr>
          <w:rFonts w:ascii="Times New Roman" w:hAnsi="Times New Roman"/>
          <w:sz w:val="28"/>
          <w:szCs w:val="28"/>
          <w:lang w:val="uk-UA"/>
        </w:rPr>
        <w:t>&gt;</w:t>
      </w:r>
      <w:r>
        <w:rPr>
          <w:sz w:val="28"/>
          <w:szCs w:val="28"/>
          <w:lang w:val="uk-UA"/>
        </w:rPr>
        <w:t>19,88%)</w:t>
      </w:r>
      <w:r>
        <w:rPr>
          <w:sz w:val="28"/>
          <w:szCs w:val="28"/>
        </w:rPr>
        <w:t xml:space="preserve">. До високого рівня розвитку віднесено 10 </w:t>
      </w:r>
      <w:r>
        <w:rPr>
          <w:sz w:val="28"/>
          <w:szCs w:val="28"/>
          <w:lang w:val="uk-UA"/>
        </w:rPr>
        <w:t xml:space="preserve">здорових </w:t>
      </w:r>
      <w:r>
        <w:rPr>
          <w:sz w:val="28"/>
          <w:szCs w:val="28"/>
        </w:rPr>
        <w:t>дітей (29,41%)</w:t>
      </w:r>
      <w:r>
        <w:rPr>
          <w:sz w:val="28"/>
          <w:szCs w:val="28"/>
          <w:lang w:val="uk-UA"/>
        </w:rPr>
        <w:t xml:space="preserve">. Дітей </w:t>
      </w:r>
      <w:r>
        <w:rPr>
          <w:sz w:val="28"/>
          <w:szCs w:val="28"/>
        </w:rPr>
        <w:t>з</w:t>
      </w:r>
      <w:r>
        <w:rPr>
          <w:sz w:val="28"/>
          <w:szCs w:val="28"/>
          <w:lang w:val="uk-UA"/>
        </w:rPr>
        <w:t xml:space="preserve">і зниженим зором цього рівня не виявлено, що склало 0% (різниця </w:t>
      </w:r>
      <w:r>
        <w:rPr>
          <w:rFonts w:ascii="Times New Roman" w:hAnsi="Times New Roman"/>
          <w:sz w:val="28"/>
          <w:szCs w:val="28"/>
          <w:lang w:val="uk-UA"/>
        </w:rPr>
        <w:t>&gt;</w:t>
      </w:r>
      <w:r>
        <w:rPr>
          <w:sz w:val="28"/>
          <w:szCs w:val="28"/>
          <w:lang w:val="uk-UA"/>
        </w:rPr>
        <w:t>29,41%)</w:t>
      </w:r>
      <w:r>
        <w:rPr>
          <w:sz w:val="28"/>
          <w:szCs w:val="28"/>
        </w:rPr>
        <w:t xml:space="preserve">. </w:t>
      </w:r>
      <w:r>
        <w:rPr>
          <w:sz w:val="28"/>
          <w:szCs w:val="28"/>
          <w:lang w:val="uk-UA"/>
        </w:rPr>
        <w:t>Під час</w:t>
      </w:r>
      <w:r>
        <w:rPr>
          <w:sz w:val="28"/>
          <w:szCs w:val="28"/>
        </w:rPr>
        <w:t xml:space="preserve"> педагогічного спостереження виявлено, що у дітей з</w:t>
      </w:r>
      <w:r>
        <w:rPr>
          <w:sz w:val="28"/>
          <w:szCs w:val="28"/>
          <w:lang w:val="uk-UA"/>
        </w:rPr>
        <w:t>і</w:t>
      </w:r>
      <w:r>
        <w:rPr>
          <w:sz w:val="28"/>
          <w:szCs w:val="28"/>
        </w:rPr>
        <w:t xml:space="preserve"> </w:t>
      </w:r>
      <w:r>
        <w:rPr>
          <w:sz w:val="28"/>
          <w:szCs w:val="28"/>
          <w:lang w:val="uk-UA"/>
        </w:rPr>
        <w:t>зниженим</w:t>
      </w:r>
      <w:r>
        <w:rPr>
          <w:sz w:val="28"/>
          <w:szCs w:val="28"/>
        </w:rPr>
        <w:t xml:space="preserve"> зо</w:t>
      </w:r>
      <w:r>
        <w:rPr>
          <w:sz w:val="28"/>
          <w:szCs w:val="28"/>
          <w:lang w:val="uk-UA"/>
        </w:rPr>
        <w:t>ром</w:t>
      </w:r>
      <w:r>
        <w:rPr>
          <w:sz w:val="28"/>
          <w:szCs w:val="28"/>
        </w:rPr>
        <w:t xml:space="preserve"> при виконанні рухів у просторі були недостатньо сформовані просторові </w:t>
      </w:r>
      <w:r>
        <w:rPr>
          <w:sz w:val="28"/>
          <w:szCs w:val="28"/>
          <w:lang w:val="uk-UA"/>
        </w:rPr>
        <w:t xml:space="preserve">його </w:t>
      </w:r>
      <w:r>
        <w:rPr>
          <w:sz w:val="28"/>
          <w:szCs w:val="28"/>
        </w:rPr>
        <w:t xml:space="preserve">характеристики: вихідне положення, положення тіла і його частин (під час виконання </w:t>
      </w:r>
      <w:r>
        <w:rPr>
          <w:sz w:val="28"/>
          <w:szCs w:val="28"/>
          <w:lang w:val="uk-UA"/>
        </w:rPr>
        <w:t xml:space="preserve">музично-рухових </w:t>
      </w:r>
      <w:r>
        <w:rPr>
          <w:sz w:val="28"/>
          <w:szCs w:val="28"/>
        </w:rPr>
        <w:t xml:space="preserve">вправ), траєкторія руху, не знання ведучої руки. Також у дітей був присутній страх </w:t>
      </w:r>
      <w:r>
        <w:rPr>
          <w:sz w:val="28"/>
          <w:szCs w:val="28"/>
          <w:lang w:val="uk-UA"/>
        </w:rPr>
        <w:t xml:space="preserve">руху у </w:t>
      </w:r>
      <w:r>
        <w:rPr>
          <w:sz w:val="28"/>
          <w:szCs w:val="28"/>
        </w:rPr>
        <w:t>простор</w:t>
      </w:r>
      <w:r>
        <w:rPr>
          <w:sz w:val="28"/>
          <w:szCs w:val="28"/>
          <w:lang w:val="uk-UA"/>
        </w:rPr>
        <w:t>і</w:t>
      </w:r>
      <w:r>
        <w:rPr>
          <w:sz w:val="28"/>
          <w:szCs w:val="28"/>
        </w:rPr>
        <w:t xml:space="preserve">, </w:t>
      </w:r>
      <w:r>
        <w:rPr>
          <w:sz w:val="28"/>
          <w:szCs w:val="28"/>
          <w:lang w:val="uk-UA"/>
        </w:rPr>
        <w:t>р</w:t>
      </w:r>
      <w:r>
        <w:rPr>
          <w:sz w:val="28"/>
          <w:szCs w:val="28"/>
        </w:rPr>
        <w:t xml:space="preserve">озрізнення напрямів </w:t>
      </w:r>
      <w:r>
        <w:rPr>
          <w:sz w:val="28"/>
          <w:szCs w:val="28"/>
          <w:lang w:val="uk-UA"/>
        </w:rPr>
        <w:t xml:space="preserve">праворуч-ліворуч </w:t>
      </w:r>
      <w:r>
        <w:rPr>
          <w:sz w:val="28"/>
          <w:szCs w:val="28"/>
        </w:rPr>
        <w:t xml:space="preserve">у </w:t>
      </w:r>
      <w:r>
        <w:rPr>
          <w:sz w:val="28"/>
          <w:szCs w:val="28"/>
          <w:lang w:val="uk-UA"/>
        </w:rPr>
        <w:t xml:space="preserve">багатьох </w:t>
      </w:r>
      <w:r>
        <w:rPr>
          <w:sz w:val="28"/>
          <w:szCs w:val="28"/>
        </w:rPr>
        <w:t>дітей не було</w:t>
      </w:r>
      <w:r>
        <w:rPr>
          <w:sz w:val="28"/>
          <w:szCs w:val="28"/>
          <w:lang w:val="ru-RU"/>
        </w:rPr>
        <w:t xml:space="preserve"> </w:t>
      </w:r>
      <w:r>
        <w:rPr>
          <w:sz w:val="28"/>
          <w:szCs w:val="28"/>
        </w:rPr>
        <w:t xml:space="preserve">сформовано, особливо, якщо ускладнювалися умови </w:t>
      </w:r>
      <w:r>
        <w:rPr>
          <w:sz w:val="28"/>
          <w:szCs w:val="28"/>
          <w:lang w:val="uk-UA"/>
        </w:rPr>
        <w:t>виконання музично-рухових вправ у просторі (музичній залі)</w:t>
      </w:r>
      <w:r>
        <w:rPr>
          <w:sz w:val="28"/>
          <w:szCs w:val="28"/>
        </w:rPr>
        <w:t xml:space="preserve">. Діти успішніше виконували завдання за напрямком вперед-назад, вгору-вниз. </w:t>
      </w:r>
      <w:r>
        <w:rPr>
          <w:sz w:val="28"/>
          <w:szCs w:val="28"/>
          <w:lang w:val="uk-UA"/>
        </w:rPr>
        <w:t>У</w:t>
      </w:r>
      <w:r>
        <w:rPr>
          <w:sz w:val="28"/>
          <w:szCs w:val="28"/>
        </w:rPr>
        <w:t xml:space="preserve"> зв’язку з обмежен</w:t>
      </w:r>
      <w:r>
        <w:rPr>
          <w:sz w:val="28"/>
          <w:szCs w:val="28"/>
          <w:lang w:val="uk-UA"/>
        </w:rPr>
        <w:t>ими</w:t>
      </w:r>
      <w:r>
        <w:rPr>
          <w:sz w:val="28"/>
          <w:szCs w:val="28"/>
        </w:rPr>
        <w:t xml:space="preserve"> зорово-рухови</w:t>
      </w:r>
      <w:r>
        <w:rPr>
          <w:sz w:val="28"/>
          <w:szCs w:val="28"/>
          <w:lang w:val="uk-UA"/>
        </w:rPr>
        <w:t>ми</w:t>
      </w:r>
      <w:r>
        <w:rPr>
          <w:sz w:val="28"/>
          <w:szCs w:val="28"/>
        </w:rPr>
        <w:t xml:space="preserve"> ді</w:t>
      </w:r>
      <w:r>
        <w:rPr>
          <w:sz w:val="28"/>
          <w:szCs w:val="28"/>
          <w:lang w:val="uk-UA"/>
        </w:rPr>
        <w:t>ями</w:t>
      </w:r>
      <w:r>
        <w:rPr>
          <w:sz w:val="28"/>
          <w:szCs w:val="28"/>
        </w:rPr>
        <w:t xml:space="preserve"> </w:t>
      </w:r>
      <w:r>
        <w:rPr>
          <w:sz w:val="28"/>
          <w:szCs w:val="28"/>
          <w:lang w:val="uk-UA"/>
        </w:rPr>
        <w:t xml:space="preserve">дітей </w:t>
      </w:r>
      <w:r>
        <w:rPr>
          <w:sz w:val="28"/>
          <w:szCs w:val="28"/>
        </w:rPr>
        <w:t xml:space="preserve">у просторі спостерігалося значне зниження </w:t>
      </w:r>
      <w:r>
        <w:rPr>
          <w:sz w:val="28"/>
          <w:szCs w:val="28"/>
          <w:lang w:val="uk-UA"/>
        </w:rPr>
        <w:t xml:space="preserve">у них </w:t>
      </w:r>
      <w:r>
        <w:rPr>
          <w:sz w:val="28"/>
          <w:szCs w:val="28"/>
        </w:rPr>
        <w:t>рухової активності. Отже, проведене дослідження показало, що порушений зір негативно впливає на розвиток просторових характеристик руху, на кількісні і якісні показники навичок просторової орієнтації.</w:t>
      </w:r>
    </w:p>
    <w:p>
      <w:pPr>
        <w:pStyle w:val="Normal"/>
        <w:spacing w:lineRule="auto" w:line="360"/>
        <w:jc w:val="both"/>
        <w:rPr>
          <w:sz w:val="28"/>
          <w:szCs w:val="28"/>
        </w:rPr>
      </w:pPr>
      <w:r>
        <w:rPr>
          <w:sz w:val="28"/>
          <w:szCs w:val="28"/>
        </w:rPr>
        <w:tab/>
        <w:t xml:space="preserve">Нами вивчалася </w:t>
      </w:r>
      <w:r>
        <w:rPr>
          <w:b w:val="false"/>
          <w:bCs w:val="false"/>
          <w:i w:val="false"/>
          <w:iCs w:val="false"/>
          <w:sz w:val="28"/>
          <w:szCs w:val="28"/>
        </w:rPr>
        <w:t xml:space="preserve">статична </w:t>
      </w:r>
      <w:r>
        <w:rPr>
          <w:b w:val="false"/>
          <w:bCs w:val="false"/>
          <w:i w:val="false"/>
          <w:iCs w:val="false"/>
          <w:sz w:val="28"/>
          <w:szCs w:val="28"/>
          <w:lang w:val="uk-UA"/>
        </w:rPr>
        <w:t>і</w:t>
      </w:r>
      <w:r>
        <w:rPr>
          <w:b w:val="false"/>
          <w:bCs w:val="false"/>
          <w:i w:val="false"/>
          <w:iCs w:val="false"/>
          <w:sz w:val="28"/>
          <w:szCs w:val="28"/>
        </w:rPr>
        <w:t xml:space="preserve"> динамічна координація </w:t>
      </w:r>
      <w:r>
        <w:rPr>
          <w:b w:val="false"/>
          <w:bCs w:val="false"/>
          <w:i w:val="false"/>
          <w:iCs w:val="false"/>
          <w:sz w:val="28"/>
          <w:szCs w:val="28"/>
          <w:lang w:val="uk-UA"/>
        </w:rPr>
        <w:t>рухів дітей під музику різну за характером і темпом</w:t>
      </w:r>
      <w:r>
        <w:rPr>
          <w:b/>
          <w:bCs/>
          <w:i w:val="false"/>
          <w:iCs w:val="false"/>
          <w:sz w:val="28"/>
          <w:szCs w:val="28"/>
        </w:rPr>
        <w:t>.</w:t>
      </w:r>
      <w:r>
        <w:rPr>
          <w:sz w:val="28"/>
          <w:szCs w:val="28"/>
        </w:rPr>
        <w:t xml:space="preserve"> Вивчаючи сформованість </w:t>
      </w:r>
      <w:r>
        <w:rPr>
          <w:i w:val="false"/>
          <w:iCs w:val="false"/>
          <w:sz w:val="28"/>
          <w:szCs w:val="28"/>
        </w:rPr>
        <w:t>статичної координації</w:t>
      </w:r>
      <w:r>
        <w:rPr>
          <w:i/>
          <w:iCs/>
          <w:sz w:val="28"/>
          <w:szCs w:val="28"/>
        </w:rPr>
        <w:t xml:space="preserve"> </w:t>
      </w:r>
      <w:r>
        <w:rPr>
          <w:sz w:val="28"/>
          <w:szCs w:val="28"/>
        </w:rPr>
        <w:t xml:space="preserve">у дітей з нормальним зором і </w:t>
      </w:r>
      <w:r>
        <w:rPr>
          <w:sz w:val="28"/>
          <w:szCs w:val="28"/>
          <w:lang w:val="uk-UA"/>
        </w:rPr>
        <w:t xml:space="preserve">їх однолітків зі зниженим </w:t>
      </w:r>
      <w:r>
        <w:rPr>
          <w:sz w:val="28"/>
          <w:szCs w:val="28"/>
        </w:rPr>
        <w:t xml:space="preserve">зором визначили, що </w:t>
      </w:r>
      <w:r>
        <w:rPr>
          <w:sz w:val="28"/>
          <w:szCs w:val="28"/>
          <w:lang w:val="uk-UA"/>
        </w:rPr>
        <w:t xml:space="preserve">останні </w:t>
      </w:r>
      <w:r>
        <w:rPr>
          <w:sz w:val="28"/>
          <w:szCs w:val="28"/>
        </w:rPr>
        <w:t xml:space="preserve">мають значно гірші показники. ніж їх здорові однолітки. </w:t>
      </w:r>
      <w:r>
        <w:rPr>
          <w:sz w:val="28"/>
          <w:szCs w:val="28"/>
          <w:lang w:val="uk-UA"/>
        </w:rPr>
        <w:t>Д</w:t>
      </w:r>
      <w:r>
        <w:rPr>
          <w:sz w:val="28"/>
          <w:szCs w:val="28"/>
        </w:rPr>
        <w:t>о низького рівня розвитку віднесено 11 дітей (32,35%) контрольної групи і 23 д</w:t>
      </w:r>
      <w:r>
        <w:rPr>
          <w:sz w:val="28"/>
          <w:szCs w:val="28"/>
          <w:lang w:val="uk-UA"/>
        </w:rPr>
        <w:t>итини</w:t>
      </w:r>
      <w:r>
        <w:rPr>
          <w:sz w:val="28"/>
          <w:szCs w:val="28"/>
        </w:rPr>
        <w:t xml:space="preserve"> (69,70%) експериментальної групи </w:t>
      </w:r>
      <w:r>
        <w:rPr>
          <w:sz w:val="28"/>
          <w:szCs w:val="28"/>
          <w:lang w:val="uk-UA"/>
        </w:rPr>
        <w:t xml:space="preserve">(різниця </w:t>
      </w:r>
      <w:r>
        <w:rPr>
          <w:rFonts w:ascii="Times New Roman" w:hAnsi="Times New Roman"/>
          <w:sz w:val="28"/>
          <w:szCs w:val="28"/>
          <w:lang w:val="uk-UA"/>
        </w:rPr>
        <w:t>&lt;</w:t>
      </w:r>
      <w:r>
        <w:rPr>
          <w:sz w:val="28"/>
          <w:szCs w:val="28"/>
          <w:lang w:val="uk-UA"/>
        </w:rPr>
        <w:t>37,35%)</w:t>
      </w:r>
      <w:r>
        <w:rPr>
          <w:sz w:val="28"/>
          <w:szCs w:val="28"/>
        </w:rPr>
        <w:t xml:space="preserve">. </w:t>
      </w:r>
      <w:r>
        <w:rPr>
          <w:sz w:val="28"/>
          <w:szCs w:val="28"/>
          <w:lang w:val="uk-UA"/>
        </w:rPr>
        <w:t>С</w:t>
      </w:r>
      <w:r>
        <w:rPr>
          <w:sz w:val="28"/>
          <w:szCs w:val="28"/>
        </w:rPr>
        <w:t xml:space="preserve">ереднього рівня розвитку </w:t>
      </w:r>
      <w:r>
        <w:rPr>
          <w:sz w:val="28"/>
          <w:szCs w:val="28"/>
          <w:lang w:val="uk-UA"/>
        </w:rPr>
        <w:t>виявлено</w:t>
      </w:r>
      <w:r>
        <w:rPr>
          <w:sz w:val="28"/>
          <w:szCs w:val="28"/>
        </w:rPr>
        <w:t xml:space="preserve"> 14 дітей (41,18%) з нормальним зором і 10 дітей (30,30%) </w:t>
      </w:r>
      <w:r>
        <w:rPr>
          <w:sz w:val="28"/>
          <w:szCs w:val="28"/>
          <w:lang w:val="uk-UA"/>
        </w:rPr>
        <w:t xml:space="preserve">зі зниженим зором </w:t>
      </w:r>
      <w:r>
        <w:rPr>
          <w:sz w:val="28"/>
          <w:szCs w:val="28"/>
          <w:lang w:val="uk-UA"/>
        </w:rPr>
        <w:t xml:space="preserve">(різниця </w:t>
      </w:r>
      <w:r>
        <w:rPr>
          <w:rFonts w:ascii="Times New Roman" w:hAnsi="Times New Roman"/>
          <w:sz w:val="28"/>
          <w:szCs w:val="28"/>
          <w:lang w:val="uk-UA"/>
        </w:rPr>
        <w:t>&gt;</w:t>
      </w:r>
      <w:r>
        <w:rPr>
          <w:sz w:val="28"/>
          <w:szCs w:val="28"/>
          <w:lang w:val="uk-UA"/>
        </w:rPr>
        <w:t>10,88%)</w:t>
      </w:r>
      <w:r>
        <w:rPr>
          <w:sz w:val="28"/>
          <w:szCs w:val="28"/>
        </w:rPr>
        <w:t xml:space="preserve">. До високого рівня розвитку віднесено 9 дітей (26,47%) </w:t>
      </w:r>
      <w:r>
        <w:rPr>
          <w:sz w:val="28"/>
          <w:szCs w:val="28"/>
          <w:lang w:val="uk-UA"/>
        </w:rPr>
        <w:t xml:space="preserve">контрольної групи. </w:t>
      </w:r>
      <w:r>
        <w:rPr>
          <w:sz w:val="28"/>
          <w:szCs w:val="28"/>
          <w:lang w:val="uk-UA"/>
        </w:rPr>
        <w:t>Д</w:t>
      </w:r>
      <w:r>
        <w:rPr>
          <w:sz w:val="28"/>
          <w:szCs w:val="28"/>
          <w:lang w:val="uk-UA"/>
        </w:rPr>
        <w:t>ітей</w:t>
      </w:r>
      <w:r>
        <w:rPr>
          <w:sz w:val="28"/>
          <w:szCs w:val="28"/>
        </w:rPr>
        <w:t xml:space="preserve"> </w:t>
      </w:r>
      <w:r>
        <w:rPr>
          <w:sz w:val="28"/>
          <w:szCs w:val="28"/>
          <w:lang w:val="uk-UA"/>
        </w:rPr>
        <w:t>експериментальної групи цього рівня не виявлено, що склало</w:t>
      </w:r>
      <w:r>
        <w:rPr>
          <w:sz w:val="28"/>
          <w:szCs w:val="28"/>
        </w:rPr>
        <w:t xml:space="preserve"> 0% </w:t>
      </w:r>
      <w:r>
        <w:rPr>
          <w:sz w:val="28"/>
          <w:szCs w:val="28"/>
          <w:lang w:val="uk-UA"/>
        </w:rPr>
        <w:t xml:space="preserve">(різниця </w:t>
      </w:r>
      <w:r>
        <w:rPr>
          <w:rFonts w:ascii="Times New Roman" w:hAnsi="Times New Roman"/>
          <w:sz w:val="28"/>
          <w:szCs w:val="28"/>
          <w:lang w:val="uk-UA"/>
        </w:rPr>
        <w:t>&gt;</w:t>
      </w:r>
      <w:r>
        <w:rPr>
          <w:sz w:val="28"/>
          <w:szCs w:val="28"/>
          <w:lang w:val="uk-UA"/>
        </w:rPr>
        <w:t>26,47%)</w:t>
      </w:r>
      <w:r>
        <w:rPr>
          <w:sz w:val="28"/>
          <w:szCs w:val="28"/>
        </w:rPr>
        <w:t>.</w:t>
      </w:r>
    </w:p>
    <w:p>
      <w:pPr>
        <w:pStyle w:val="Normal"/>
        <w:spacing w:lineRule="auto" w:line="360"/>
        <w:jc w:val="both"/>
        <w:rPr>
          <w:sz w:val="28"/>
          <w:szCs w:val="28"/>
        </w:rPr>
      </w:pPr>
      <w:r>
        <w:rPr>
          <w:sz w:val="28"/>
          <w:szCs w:val="28"/>
        </w:rPr>
        <w:tab/>
        <w:t xml:space="preserve">Вивчаючи сформованість </w:t>
      </w:r>
      <w:r>
        <w:rPr>
          <w:i w:val="false"/>
          <w:iCs w:val="false"/>
          <w:sz w:val="28"/>
          <w:szCs w:val="28"/>
        </w:rPr>
        <w:t xml:space="preserve">динамічної координації </w:t>
      </w:r>
      <w:r>
        <w:rPr>
          <w:sz w:val="28"/>
          <w:szCs w:val="28"/>
        </w:rPr>
        <w:t xml:space="preserve">рухів визначили, що діти з порушеннями зору значно відстають від своїх здорових однолітків. Так, до низького рівня розвитку віднесено 15 дітей (44,12%) контрольної групи і 28 дітей (84,85%) експериментальної групи </w:t>
      </w:r>
      <w:r>
        <w:rPr>
          <w:sz w:val="28"/>
          <w:szCs w:val="28"/>
          <w:lang w:val="uk-UA"/>
        </w:rPr>
        <w:t xml:space="preserve">(різниця </w:t>
      </w:r>
      <w:r>
        <w:rPr>
          <w:rFonts w:ascii="Times New Roman" w:hAnsi="Times New Roman"/>
          <w:sz w:val="28"/>
          <w:szCs w:val="28"/>
          <w:lang w:val="uk-UA"/>
        </w:rPr>
        <w:t>&lt;</w:t>
      </w:r>
      <w:r>
        <w:rPr>
          <w:sz w:val="28"/>
          <w:szCs w:val="28"/>
          <w:lang w:val="uk-UA"/>
        </w:rPr>
        <w:t>40,73%)</w:t>
      </w:r>
      <w:r>
        <w:rPr>
          <w:sz w:val="28"/>
          <w:szCs w:val="28"/>
        </w:rPr>
        <w:t xml:space="preserve">. </w:t>
      </w:r>
      <w:r>
        <w:rPr>
          <w:sz w:val="28"/>
          <w:szCs w:val="28"/>
          <w:lang w:val="uk-UA"/>
        </w:rPr>
        <w:t>С</w:t>
      </w:r>
      <w:r>
        <w:rPr>
          <w:sz w:val="28"/>
          <w:szCs w:val="28"/>
        </w:rPr>
        <w:t>ередн</w:t>
      </w:r>
      <w:r>
        <w:rPr>
          <w:sz w:val="28"/>
          <w:szCs w:val="28"/>
          <w:lang w:val="uk-UA"/>
        </w:rPr>
        <w:t>ій</w:t>
      </w:r>
      <w:r>
        <w:rPr>
          <w:sz w:val="28"/>
          <w:szCs w:val="28"/>
        </w:rPr>
        <w:t xml:space="preserve"> </w:t>
      </w:r>
      <w:r>
        <w:rPr>
          <w:sz w:val="28"/>
          <w:szCs w:val="28"/>
          <w:lang w:val="uk-UA"/>
        </w:rPr>
        <w:t>рів</w:t>
      </w:r>
      <w:r>
        <w:rPr>
          <w:sz w:val="28"/>
          <w:szCs w:val="28"/>
          <w:lang w:val="uk-UA"/>
        </w:rPr>
        <w:t>е</w:t>
      </w:r>
      <w:r>
        <w:rPr>
          <w:sz w:val="28"/>
          <w:szCs w:val="28"/>
          <w:lang w:val="uk-UA"/>
        </w:rPr>
        <w:t>н</w:t>
      </w:r>
      <w:r>
        <w:rPr>
          <w:sz w:val="28"/>
          <w:szCs w:val="28"/>
          <w:lang w:val="uk-UA"/>
        </w:rPr>
        <w:t>ь</w:t>
      </w:r>
      <w:r>
        <w:rPr>
          <w:sz w:val="28"/>
          <w:szCs w:val="28"/>
        </w:rPr>
        <w:t xml:space="preserve"> розвитку динамічної координації </w:t>
      </w:r>
      <w:r>
        <w:rPr>
          <w:sz w:val="28"/>
          <w:szCs w:val="28"/>
          <w:lang w:val="uk-UA"/>
        </w:rPr>
        <w:t>виявлено</w:t>
      </w:r>
      <w:r>
        <w:rPr>
          <w:sz w:val="28"/>
          <w:szCs w:val="28"/>
        </w:rPr>
        <w:t xml:space="preserve"> </w:t>
      </w:r>
      <w:r>
        <w:rPr>
          <w:sz w:val="28"/>
          <w:szCs w:val="28"/>
          <w:lang w:val="uk-UA"/>
        </w:rPr>
        <w:t xml:space="preserve">у </w:t>
      </w:r>
      <w:r>
        <w:rPr>
          <w:sz w:val="28"/>
          <w:szCs w:val="28"/>
        </w:rPr>
        <w:t xml:space="preserve">12 дітей (35,29%) з нормальним зором і </w:t>
      </w:r>
      <w:r>
        <w:rPr>
          <w:sz w:val="28"/>
          <w:szCs w:val="28"/>
          <w:lang w:val="uk-UA"/>
        </w:rPr>
        <w:t xml:space="preserve">у </w:t>
      </w:r>
      <w:r>
        <w:rPr>
          <w:sz w:val="28"/>
          <w:szCs w:val="28"/>
        </w:rPr>
        <w:t xml:space="preserve">5 дітей (15,15%) </w:t>
      </w:r>
      <w:r>
        <w:rPr>
          <w:sz w:val="28"/>
          <w:szCs w:val="28"/>
          <w:lang w:val="uk-UA"/>
        </w:rPr>
        <w:t xml:space="preserve">зі зниженим зором </w:t>
      </w:r>
      <w:r>
        <w:rPr>
          <w:sz w:val="28"/>
          <w:szCs w:val="28"/>
          <w:lang w:val="uk-UA"/>
        </w:rPr>
        <w:t xml:space="preserve">(різниця </w:t>
      </w:r>
      <w:r>
        <w:rPr>
          <w:rFonts w:ascii="Times New Roman" w:hAnsi="Times New Roman"/>
          <w:sz w:val="28"/>
          <w:szCs w:val="28"/>
          <w:lang w:val="uk-UA"/>
        </w:rPr>
        <w:t>&gt;</w:t>
      </w:r>
      <w:r>
        <w:rPr>
          <w:sz w:val="28"/>
          <w:szCs w:val="28"/>
          <w:lang w:val="uk-UA"/>
        </w:rPr>
        <w:t>20,14%)</w:t>
      </w:r>
      <w:r>
        <w:rPr>
          <w:sz w:val="28"/>
          <w:szCs w:val="28"/>
        </w:rPr>
        <w:t xml:space="preserve">. До високого рівня розвитку віднесено 7 дітей (20,59%) з нормальним зором і 0 дітей (0%) з порушеним зором </w:t>
      </w:r>
      <w:r>
        <w:rPr>
          <w:sz w:val="28"/>
          <w:szCs w:val="28"/>
          <w:lang w:val="uk-UA"/>
        </w:rPr>
        <w:t xml:space="preserve">(різниця </w:t>
      </w:r>
      <w:r>
        <w:rPr>
          <w:rFonts w:ascii="Times New Roman" w:hAnsi="Times New Roman"/>
          <w:sz w:val="28"/>
          <w:szCs w:val="28"/>
          <w:lang w:val="uk-UA"/>
        </w:rPr>
        <w:t>&gt;</w:t>
      </w:r>
      <w:r>
        <w:rPr>
          <w:sz w:val="28"/>
          <w:szCs w:val="28"/>
          <w:lang w:val="uk-UA"/>
        </w:rPr>
        <w:t>20,59%)</w:t>
      </w:r>
      <w:r>
        <w:rPr>
          <w:sz w:val="28"/>
          <w:szCs w:val="28"/>
        </w:rPr>
        <w:t xml:space="preserve">. </w:t>
      </w:r>
    </w:p>
    <w:p>
      <w:pPr>
        <w:pStyle w:val="Normal"/>
        <w:spacing w:lineRule="auto" w:line="360"/>
        <w:jc w:val="both"/>
        <w:rPr>
          <w:sz w:val="28"/>
          <w:szCs w:val="28"/>
        </w:rPr>
      </w:pPr>
      <w:r>
        <w:rPr>
          <w:sz w:val="28"/>
          <w:szCs w:val="28"/>
        </w:rPr>
        <w:tab/>
        <w:t xml:space="preserve">При дослідженні статичної </w:t>
      </w:r>
      <w:r>
        <w:rPr>
          <w:sz w:val="28"/>
          <w:szCs w:val="28"/>
          <w:lang w:val="uk-UA"/>
        </w:rPr>
        <w:t>і</w:t>
      </w:r>
      <w:r>
        <w:rPr>
          <w:sz w:val="28"/>
          <w:szCs w:val="28"/>
        </w:rPr>
        <w:t xml:space="preserve"> динамічної координації рухів </w:t>
      </w:r>
      <w:r>
        <w:rPr>
          <w:sz w:val="28"/>
          <w:szCs w:val="28"/>
          <w:lang w:val="uk-UA"/>
        </w:rPr>
        <w:t>під музику</w:t>
      </w:r>
      <w:r>
        <w:rPr>
          <w:sz w:val="28"/>
          <w:szCs w:val="28"/>
        </w:rPr>
        <w:t xml:space="preserve"> </w:t>
      </w:r>
      <w:r>
        <w:rPr>
          <w:sz w:val="28"/>
          <w:szCs w:val="28"/>
          <w:lang w:val="uk-UA"/>
        </w:rPr>
        <w:t xml:space="preserve">у </w:t>
      </w:r>
      <w:r>
        <w:rPr>
          <w:sz w:val="28"/>
          <w:szCs w:val="28"/>
        </w:rPr>
        <w:t>дітей з</w:t>
      </w:r>
      <w:r>
        <w:rPr>
          <w:sz w:val="28"/>
          <w:szCs w:val="28"/>
          <w:lang w:val="uk-UA"/>
        </w:rPr>
        <w:t>і зниженим</w:t>
      </w:r>
      <w:r>
        <w:rPr>
          <w:sz w:val="28"/>
          <w:szCs w:val="28"/>
        </w:rPr>
        <w:t xml:space="preserve"> зор</w:t>
      </w:r>
      <w:r>
        <w:rPr>
          <w:sz w:val="28"/>
          <w:szCs w:val="28"/>
          <w:lang w:val="uk-UA"/>
        </w:rPr>
        <w:t>ом</w:t>
      </w:r>
      <w:r>
        <w:rPr>
          <w:sz w:val="28"/>
          <w:szCs w:val="28"/>
        </w:rPr>
        <w:t xml:space="preserve"> виявили</w:t>
      </w:r>
      <w:r>
        <w:rPr>
          <w:sz w:val="28"/>
          <w:szCs w:val="28"/>
          <w:lang w:val="uk-UA"/>
        </w:rPr>
        <w:t xml:space="preserve"> </w:t>
      </w:r>
      <w:r>
        <w:rPr>
          <w:sz w:val="28"/>
          <w:szCs w:val="28"/>
        </w:rPr>
        <w:t xml:space="preserve">недостатню координацію </w:t>
      </w:r>
      <w:r>
        <w:rPr>
          <w:sz w:val="28"/>
          <w:szCs w:val="28"/>
          <w:lang w:val="uk-UA"/>
        </w:rPr>
        <w:t>у</w:t>
      </w:r>
      <w:r>
        <w:rPr>
          <w:sz w:val="28"/>
          <w:szCs w:val="28"/>
        </w:rPr>
        <w:t xml:space="preserve"> роботі рук і ніг, кистей рук, велику напруженість м’язів, балансування тулубом при утриманні відповідної статичної пози на рівновагу, скованість та  неузгодженість рухів рук і ніг, уповільнений темп виконання завдань, використання зорово-</w:t>
      </w:r>
      <w:r>
        <w:rPr>
          <w:sz w:val="28"/>
          <w:szCs w:val="28"/>
          <w:lang w:val="uk-UA"/>
        </w:rPr>
        <w:t xml:space="preserve">дотикового </w:t>
      </w:r>
      <w:r>
        <w:rPr>
          <w:sz w:val="28"/>
          <w:szCs w:val="28"/>
        </w:rPr>
        <w:t xml:space="preserve">контролю. </w:t>
      </w:r>
    </w:p>
    <w:p>
      <w:pPr>
        <w:pStyle w:val="Normal"/>
        <w:spacing w:lineRule="auto" w:line="360"/>
        <w:jc w:val="both"/>
        <w:rPr>
          <w:sz w:val="28"/>
          <w:szCs w:val="28"/>
        </w:rPr>
      </w:pPr>
      <w:r>
        <w:rPr>
          <w:sz w:val="28"/>
          <w:szCs w:val="28"/>
        </w:rPr>
        <w:tab/>
        <w:t xml:space="preserve">Методика дослідження музично-рухової творчості </w:t>
      </w:r>
      <w:r>
        <w:rPr>
          <w:sz w:val="28"/>
          <w:szCs w:val="28"/>
          <w:lang w:val="uk-UA"/>
        </w:rPr>
        <w:t>передбачала</w:t>
      </w:r>
      <w:r>
        <w:rPr>
          <w:sz w:val="28"/>
          <w:szCs w:val="28"/>
        </w:rPr>
        <w:t xml:space="preserve"> </w:t>
      </w:r>
      <w:r>
        <w:rPr>
          <w:sz w:val="28"/>
          <w:szCs w:val="28"/>
          <w:lang w:val="uk-UA"/>
        </w:rPr>
        <w:t>виявлення</w:t>
      </w:r>
      <w:r>
        <w:rPr>
          <w:sz w:val="28"/>
          <w:szCs w:val="28"/>
        </w:rPr>
        <w:t xml:space="preserve"> рівнів сформованості навичок </w:t>
      </w:r>
      <w:r>
        <w:rPr>
          <w:i w:val="false"/>
          <w:iCs w:val="false"/>
          <w:sz w:val="28"/>
          <w:szCs w:val="28"/>
        </w:rPr>
        <w:t xml:space="preserve">музично-рухової імпровізації </w:t>
      </w:r>
      <w:r>
        <w:rPr>
          <w:i w:val="false"/>
          <w:iCs w:val="false"/>
          <w:sz w:val="28"/>
          <w:szCs w:val="28"/>
          <w:lang w:val="uk-UA"/>
        </w:rPr>
        <w:t>та</w:t>
      </w:r>
      <w:r>
        <w:rPr>
          <w:i w:val="false"/>
          <w:iCs w:val="false"/>
          <w:sz w:val="28"/>
          <w:szCs w:val="28"/>
        </w:rPr>
        <w:t xml:space="preserve"> виразності створеного дітьми музично-рухового образу.</w:t>
      </w:r>
      <w:r>
        <w:rPr>
          <w:i/>
          <w:iCs/>
          <w:sz w:val="28"/>
          <w:szCs w:val="28"/>
        </w:rPr>
        <w:t xml:space="preserve"> </w:t>
      </w:r>
      <w:r>
        <w:rPr>
          <w:i w:val="false"/>
          <w:iCs w:val="false"/>
          <w:sz w:val="28"/>
          <w:szCs w:val="28"/>
          <w:lang w:val="uk-UA"/>
        </w:rPr>
        <w:t xml:space="preserve">Дослідження сформованості навичок музично-рухової імпровізації </w:t>
      </w:r>
      <w:r>
        <w:rPr>
          <w:sz w:val="28"/>
          <w:szCs w:val="28"/>
        </w:rPr>
        <w:t>показали, що діти з</w:t>
      </w:r>
      <w:r>
        <w:rPr>
          <w:sz w:val="28"/>
          <w:szCs w:val="28"/>
          <w:lang w:val="uk-UA"/>
        </w:rPr>
        <w:t>і</w:t>
      </w:r>
      <w:r>
        <w:rPr>
          <w:sz w:val="28"/>
          <w:szCs w:val="28"/>
        </w:rPr>
        <w:t xml:space="preserve"> </w:t>
      </w:r>
      <w:r>
        <w:rPr>
          <w:sz w:val="28"/>
          <w:szCs w:val="28"/>
          <w:lang w:val="uk-UA"/>
        </w:rPr>
        <w:t>зниженим зором</w:t>
      </w:r>
      <w:r>
        <w:rPr>
          <w:sz w:val="28"/>
          <w:szCs w:val="28"/>
        </w:rPr>
        <w:t xml:space="preserve"> значно відстають від своїх здорових однолітків. Так, до низького рівня розвитку було віднесено 14 дітей (41,18%) контрольної групи і 25 дітей (75,76%) експериментальної групи </w:t>
      </w:r>
      <w:r>
        <w:rPr>
          <w:sz w:val="28"/>
          <w:szCs w:val="28"/>
          <w:lang w:val="uk-UA"/>
        </w:rPr>
        <w:t>(</w:t>
      </w:r>
      <w:r>
        <w:rPr>
          <w:sz w:val="28"/>
          <w:szCs w:val="28"/>
          <w:lang w:val="uk-UA"/>
        </w:rPr>
        <w:t xml:space="preserve">різниця </w:t>
      </w:r>
      <w:r>
        <w:rPr>
          <w:rFonts w:ascii="Times New Roman" w:hAnsi="Times New Roman"/>
          <w:sz w:val="28"/>
          <w:szCs w:val="28"/>
          <w:lang w:val="uk-UA"/>
        </w:rPr>
        <w:t>&lt;</w:t>
      </w:r>
      <w:r>
        <w:rPr>
          <w:sz w:val="28"/>
          <w:szCs w:val="28"/>
          <w:lang w:val="uk-UA"/>
        </w:rPr>
        <w:t>34,58%)</w:t>
      </w:r>
      <w:r>
        <w:rPr>
          <w:sz w:val="28"/>
          <w:szCs w:val="28"/>
        </w:rPr>
        <w:t xml:space="preserve">. До середнього рівня розвитку належало 16 дітей (47,06%) з нормальним зором </w:t>
      </w:r>
      <w:r>
        <w:rPr>
          <w:sz w:val="28"/>
          <w:szCs w:val="28"/>
          <w:lang w:val="uk-UA"/>
        </w:rPr>
        <w:t>контрольної групи</w:t>
      </w:r>
      <w:r>
        <w:rPr>
          <w:sz w:val="28"/>
          <w:szCs w:val="28"/>
        </w:rPr>
        <w:t xml:space="preserve"> і 8 дітей (24,24%) з порушеним зором експериментальної групи </w:t>
      </w:r>
      <w:r>
        <w:rPr>
          <w:sz w:val="28"/>
          <w:szCs w:val="28"/>
          <w:lang w:val="uk-UA"/>
        </w:rPr>
        <w:t xml:space="preserve">(різниця </w:t>
      </w:r>
      <w:r>
        <w:rPr>
          <w:rFonts w:ascii="Times New Roman" w:hAnsi="Times New Roman"/>
          <w:sz w:val="28"/>
          <w:szCs w:val="28"/>
          <w:lang w:val="uk-UA"/>
        </w:rPr>
        <w:t>&gt;</w:t>
      </w:r>
      <w:r>
        <w:rPr>
          <w:sz w:val="28"/>
          <w:szCs w:val="28"/>
          <w:lang w:val="uk-UA"/>
        </w:rPr>
        <w:t>22,82%)</w:t>
      </w:r>
      <w:r>
        <w:rPr>
          <w:sz w:val="28"/>
          <w:szCs w:val="28"/>
        </w:rPr>
        <w:t xml:space="preserve">. До високого рівня розвитку віднесено 4 дітей (11,76%) з нормальним зором. Дітей з порушеним зором в експериментальній групі </w:t>
      </w:r>
      <w:r>
        <w:rPr>
          <w:sz w:val="28"/>
          <w:szCs w:val="28"/>
          <w:lang w:val="uk-UA"/>
        </w:rPr>
        <w:t>цього</w:t>
      </w:r>
      <w:r>
        <w:rPr>
          <w:sz w:val="28"/>
          <w:szCs w:val="28"/>
        </w:rPr>
        <w:t xml:space="preserve"> рівн</w:t>
      </w:r>
      <w:r>
        <w:rPr>
          <w:sz w:val="28"/>
          <w:szCs w:val="28"/>
          <w:lang w:val="uk-UA"/>
        </w:rPr>
        <w:t>я</w:t>
      </w:r>
      <w:r>
        <w:rPr>
          <w:sz w:val="28"/>
          <w:szCs w:val="28"/>
        </w:rPr>
        <w:t xml:space="preserve"> не виявлено, </w:t>
      </w:r>
      <w:r>
        <w:rPr>
          <w:sz w:val="28"/>
          <w:szCs w:val="28"/>
          <w:lang w:val="uk-UA"/>
        </w:rPr>
        <w:t xml:space="preserve">що склало 0% </w:t>
      </w:r>
      <w:r>
        <w:rPr>
          <w:sz w:val="28"/>
          <w:szCs w:val="28"/>
          <w:lang w:val="uk-UA"/>
        </w:rPr>
        <w:t xml:space="preserve">(різниця </w:t>
      </w:r>
      <w:r>
        <w:rPr>
          <w:rFonts w:ascii="Times New Roman" w:hAnsi="Times New Roman"/>
          <w:sz w:val="28"/>
          <w:szCs w:val="28"/>
          <w:lang w:val="uk-UA"/>
        </w:rPr>
        <w:t>&gt;</w:t>
      </w:r>
      <w:r>
        <w:rPr>
          <w:sz w:val="28"/>
          <w:szCs w:val="28"/>
          <w:lang w:val="uk-UA"/>
        </w:rPr>
        <w:t>11,76%)</w:t>
      </w:r>
      <w:r>
        <w:rPr>
          <w:sz w:val="28"/>
          <w:szCs w:val="28"/>
        </w:rPr>
        <w:t xml:space="preserve">. </w:t>
      </w:r>
    </w:p>
    <w:p>
      <w:pPr>
        <w:pStyle w:val="Normal"/>
        <w:spacing w:lineRule="auto" w:line="360"/>
        <w:jc w:val="both"/>
        <w:rPr>
          <w:sz w:val="28"/>
          <w:szCs w:val="28"/>
        </w:rPr>
      </w:pPr>
      <w:r>
        <w:rPr>
          <w:sz w:val="28"/>
          <w:szCs w:val="28"/>
        </w:rPr>
        <w:tab/>
        <w:t>Результати дослідження</w:t>
      </w:r>
      <w:r>
        <w:rPr>
          <w:i/>
          <w:iCs/>
          <w:sz w:val="28"/>
          <w:szCs w:val="28"/>
        </w:rPr>
        <w:t xml:space="preserve"> </w:t>
      </w:r>
      <w:r>
        <w:rPr>
          <w:i w:val="false"/>
          <w:iCs w:val="false"/>
          <w:sz w:val="28"/>
          <w:szCs w:val="28"/>
        </w:rPr>
        <w:t>виразності</w:t>
      </w:r>
      <w:r>
        <w:rPr>
          <w:sz w:val="28"/>
          <w:szCs w:val="28"/>
        </w:rPr>
        <w:t xml:space="preserve"> створеного дітьми музично-рухового образу </w:t>
      </w:r>
      <w:r>
        <w:rPr>
          <w:sz w:val="28"/>
          <w:szCs w:val="28"/>
          <w:lang w:val="uk-UA"/>
        </w:rPr>
        <w:t>за</w:t>
      </w:r>
      <w:r>
        <w:rPr>
          <w:sz w:val="28"/>
          <w:szCs w:val="28"/>
        </w:rPr>
        <w:t>свідч</w:t>
      </w:r>
      <w:r>
        <w:rPr>
          <w:sz w:val="28"/>
          <w:szCs w:val="28"/>
          <w:lang w:val="uk-UA"/>
        </w:rPr>
        <w:t>или</w:t>
      </w:r>
      <w:r>
        <w:rPr>
          <w:sz w:val="28"/>
          <w:szCs w:val="28"/>
        </w:rPr>
        <w:t xml:space="preserve"> про те, що діти з</w:t>
      </w:r>
      <w:r>
        <w:rPr>
          <w:sz w:val="28"/>
          <w:szCs w:val="28"/>
          <w:lang w:val="uk-UA"/>
        </w:rPr>
        <w:t>і зниженим зором</w:t>
      </w:r>
      <w:r>
        <w:rPr>
          <w:sz w:val="28"/>
          <w:szCs w:val="28"/>
        </w:rPr>
        <w:t xml:space="preserve"> мають значно гірші показники порівняно із дітьми з нормальним зором. Аналіз результатів показав, що до низького рівня розвитку віднесено 15 дітей (44,12%) контрольної групи і 29 дітей (87,88%) експериментальної групи </w:t>
      </w:r>
      <w:r>
        <w:rPr>
          <w:sz w:val="28"/>
          <w:szCs w:val="28"/>
          <w:lang w:val="uk-UA"/>
        </w:rPr>
        <w:t xml:space="preserve">(різниця </w:t>
      </w:r>
      <w:r>
        <w:rPr>
          <w:rFonts w:ascii="Times New Roman" w:hAnsi="Times New Roman"/>
          <w:sz w:val="28"/>
          <w:szCs w:val="28"/>
          <w:lang w:val="uk-UA"/>
        </w:rPr>
        <w:t>&lt;</w:t>
      </w:r>
      <w:r>
        <w:rPr>
          <w:sz w:val="28"/>
          <w:szCs w:val="28"/>
          <w:lang w:val="uk-UA"/>
        </w:rPr>
        <w:t>43,76%)</w:t>
      </w:r>
      <w:r>
        <w:rPr>
          <w:sz w:val="28"/>
          <w:szCs w:val="28"/>
        </w:rPr>
        <w:t xml:space="preserve">. </w:t>
      </w:r>
      <w:r>
        <w:rPr>
          <w:sz w:val="28"/>
          <w:szCs w:val="28"/>
          <w:lang w:val="uk-UA"/>
        </w:rPr>
        <w:t>С</w:t>
      </w:r>
      <w:r>
        <w:rPr>
          <w:sz w:val="28"/>
          <w:szCs w:val="28"/>
        </w:rPr>
        <w:t>ередн</w:t>
      </w:r>
      <w:r>
        <w:rPr>
          <w:sz w:val="28"/>
          <w:szCs w:val="28"/>
          <w:lang w:val="uk-UA"/>
        </w:rPr>
        <w:t>ій</w:t>
      </w:r>
      <w:r>
        <w:rPr>
          <w:sz w:val="28"/>
          <w:szCs w:val="28"/>
        </w:rPr>
        <w:t xml:space="preserve"> </w:t>
      </w:r>
      <w:r>
        <w:rPr>
          <w:sz w:val="28"/>
          <w:szCs w:val="28"/>
          <w:lang w:val="uk-UA"/>
        </w:rPr>
        <w:t>рів</w:t>
      </w:r>
      <w:r>
        <w:rPr>
          <w:sz w:val="28"/>
          <w:szCs w:val="28"/>
          <w:lang w:val="uk-UA"/>
        </w:rPr>
        <w:t>е</w:t>
      </w:r>
      <w:r>
        <w:rPr>
          <w:sz w:val="28"/>
          <w:szCs w:val="28"/>
          <w:lang w:val="uk-UA"/>
        </w:rPr>
        <w:t>н</w:t>
      </w:r>
      <w:r>
        <w:rPr>
          <w:sz w:val="28"/>
          <w:szCs w:val="28"/>
          <w:lang w:val="uk-UA"/>
        </w:rPr>
        <w:t>ь</w:t>
      </w:r>
      <w:r>
        <w:rPr>
          <w:sz w:val="28"/>
          <w:szCs w:val="28"/>
        </w:rPr>
        <w:t xml:space="preserve"> розвитку </w:t>
      </w:r>
      <w:r>
        <w:rPr>
          <w:sz w:val="28"/>
          <w:szCs w:val="28"/>
          <w:lang w:val="uk-UA"/>
        </w:rPr>
        <w:t>виявлен</w:t>
      </w:r>
      <w:r>
        <w:rPr>
          <w:sz w:val="28"/>
          <w:szCs w:val="28"/>
          <w:lang w:val="uk-UA"/>
        </w:rPr>
        <w:t>ий</w:t>
      </w:r>
      <w:r>
        <w:rPr>
          <w:sz w:val="28"/>
          <w:szCs w:val="28"/>
        </w:rPr>
        <w:t xml:space="preserve"> </w:t>
      </w:r>
      <w:r>
        <w:rPr>
          <w:sz w:val="28"/>
          <w:szCs w:val="28"/>
          <w:lang w:val="uk-UA"/>
        </w:rPr>
        <w:t xml:space="preserve">у </w:t>
      </w:r>
      <w:r>
        <w:rPr>
          <w:sz w:val="28"/>
          <w:szCs w:val="28"/>
        </w:rPr>
        <w:t xml:space="preserve">15 дітей (44,12%) контрольної групи і </w:t>
      </w:r>
      <w:r>
        <w:rPr>
          <w:sz w:val="28"/>
          <w:szCs w:val="28"/>
          <w:lang w:val="uk-UA"/>
        </w:rPr>
        <w:t xml:space="preserve">у </w:t>
      </w:r>
      <w:r>
        <w:rPr>
          <w:sz w:val="28"/>
          <w:szCs w:val="28"/>
        </w:rPr>
        <w:t xml:space="preserve">4 дітей (12,12%) експериментальної групи </w:t>
      </w:r>
      <w:r>
        <w:rPr>
          <w:sz w:val="28"/>
          <w:szCs w:val="28"/>
          <w:lang w:val="uk-UA"/>
        </w:rPr>
        <w:t xml:space="preserve">(різниця </w:t>
      </w:r>
      <w:r>
        <w:rPr>
          <w:rFonts w:ascii="Times New Roman" w:hAnsi="Times New Roman"/>
          <w:sz w:val="28"/>
          <w:szCs w:val="28"/>
          <w:lang w:val="uk-UA"/>
        </w:rPr>
        <w:t>&gt;</w:t>
      </w:r>
      <w:r>
        <w:rPr>
          <w:sz w:val="28"/>
          <w:szCs w:val="28"/>
          <w:lang w:val="uk-UA"/>
        </w:rPr>
        <w:t>32%)</w:t>
      </w:r>
      <w:r>
        <w:rPr>
          <w:sz w:val="28"/>
          <w:szCs w:val="28"/>
        </w:rPr>
        <w:t xml:space="preserve">. До високого рівня розвитку віднесено 4 дітей (11,76%) контрольної групи. </w:t>
      </w:r>
      <w:r>
        <w:rPr>
          <w:sz w:val="28"/>
          <w:szCs w:val="28"/>
          <w:lang w:val="uk-UA"/>
        </w:rPr>
        <w:t>Слабозорих д</w:t>
      </w:r>
      <w:r>
        <w:rPr>
          <w:sz w:val="28"/>
          <w:szCs w:val="28"/>
        </w:rPr>
        <w:t>ітей з високим рівнем розвитку цієї якості в експериментальній груп</w:t>
      </w:r>
      <w:r>
        <w:rPr>
          <w:sz w:val="28"/>
          <w:szCs w:val="28"/>
          <w:lang w:val="uk-UA"/>
        </w:rPr>
        <w:t>і</w:t>
      </w:r>
      <w:r>
        <w:rPr>
          <w:sz w:val="28"/>
          <w:szCs w:val="28"/>
        </w:rPr>
        <w:t xml:space="preserve"> не виявлено, </w:t>
      </w:r>
      <w:r>
        <w:rPr>
          <w:sz w:val="28"/>
          <w:szCs w:val="28"/>
          <w:lang w:val="uk-UA"/>
        </w:rPr>
        <w:t>що склало 0%</w:t>
      </w:r>
      <w:r>
        <w:rPr>
          <w:sz w:val="28"/>
          <w:szCs w:val="28"/>
        </w:rPr>
        <w:t xml:space="preserve"> </w:t>
      </w:r>
      <w:r>
        <w:rPr>
          <w:sz w:val="28"/>
          <w:szCs w:val="28"/>
          <w:lang w:val="uk-UA"/>
        </w:rPr>
        <w:t xml:space="preserve">(різниця </w:t>
      </w:r>
      <w:r>
        <w:rPr>
          <w:rFonts w:ascii="Times New Roman" w:hAnsi="Times New Roman"/>
          <w:sz w:val="28"/>
          <w:szCs w:val="28"/>
          <w:lang w:val="uk-UA"/>
        </w:rPr>
        <w:t>&gt;</w:t>
      </w:r>
      <w:r>
        <w:rPr>
          <w:sz w:val="28"/>
          <w:szCs w:val="28"/>
          <w:lang w:val="uk-UA"/>
        </w:rPr>
        <w:t>11,76%)</w:t>
      </w:r>
      <w:r>
        <w:rPr>
          <w:sz w:val="28"/>
          <w:szCs w:val="28"/>
        </w:rPr>
        <w:t>.</w:t>
      </w:r>
    </w:p>
    <w:p>
      <w:pPr>
        <w:pStyle w:val="Normal"/>
        <w:spacing w:lineRule="auto" w:line="360"/>
        <w:jc w:val="both"/>
        <w:rPr>
          <w:sz w:val="28"/>
          <w:szCs w:val="28"/>
        </w:rPr>
      </w:pPr>
      <w:r>
        <w:rPr>
          <w:sz w:val="28"/>
          <w:szCs w:val="28"/>
        </w:rPr>
        <w:tab/>
        <w:t xml:space="preserve">Педагогічне спостереження особливостей музично-рухової творчості показало, що </w:t>
      </w:r>
      <w:r>
        <w:rPr>
          <w:sz w:val="28"/>
          <w:szCs w:val="28"/>
          <w:lang w:val="uk-UA"/>
        </w:rPr>
        <w:t xml:space="preserve">слабозорим </w:t>
      </w:r>
      <w:r>
        <w:rPr>
          <w:sz w:val="28"/>
          <w:szCs w:val="28"/>
        </w:rPr>
        <w:t xml:space="preserve">дітям </w:t>
      </w:r>
      <w:r>
        <w:rPr>
          <w:sz w:val="28"/>
          <w:szCs w:val="28"/>
          <w:lang w:val="uk-UA"/>
        </w:rPr>
        <w:t xml:space="preserve">було </w:t>
      </w:r>
      <w:r>
        <w:rPr>
          <w:sz w:val="28"/>
          <w:szCs w:val="28"/>
        </w:rPr>
        <w:t xml:space="preserve">дуже важко створювати нові рухові образи, які відповідають характеру та сюжету музичного твору. Вони зазнавали великих труднощів у виразному перевтіленні, </w:t>
      </w:r>
      <w:r>
        <w:rPr>
          <w:sz w:val="28"/>
          <w:szCs w:val="28"/>
          <w:lang w:val="uk-UA"/>
        </w:rPr>
        <w:t>недостатньо</w:t>
      </w:r>
      <w:r>
        <w:rPr>
          <w:sz w:val="28"/>
          <w:szCs w:val="28"/>
        </w:rPr>
        <w:t xml:space="preserve"> проявляли емоцій, жести використовувалися дуже рідко. Отже, порушений зір, обмежуючи можливості накопичення чуттєвого досвіду, впливав на деякі зміни в емоційних станах, зовнішніх проявах емоцій (міміці і пантоміміці) і на творчість в цілому.</w:t>
      </w:r>
    </w:p>
    <w:p>
      <w:pPr>
        <w:pStyle w:val="Normal"/>
        <w:spacing w:lineRule="auto" w:line="360"/>
        <w:jc w:val="both"/>
        <w:rPr>
          <w:sz w:val="28"/>
          <w:szCs w:val="28"/>
          <w:lang w:val="uk-UA" w:eastAsia="ru-RU"/>
        </w:rPr>
      </w:pPr>
      <w:r>
        <w:rPr>
          <w:sz w:val="28"/>
          <w:szCs w:val="28"/>
          <w:lang w:val="uk-UA"/>
        </w:rPr>
        <w:tab/>
      </w:r>
      <w:r>
        <w:rPr>
          <w:b/>
          <w:bCs/>
          <w:sz w:val="28"/>
          <w:szCs w:val="28"/>
          <w:lang w:val="uk-UA"/>
        </w:rPr>
        <w:t>Висновок.</w:t>
      </w:r>
      <w:r>
        <w:rPr>
          <w:sz w:val="28"/>
          <w:szCs w:val="28"/>
          <w:lang w:val="uk-UA" w:eastAsia="ru-RU"/>
        </w:rPr>
        <w:t xml:space="preserve"> </w:t>
      </w:r>
      <w:r>
        <w:rPr>
          <w:sz w:val="28"/>
          <w:szCs w:val="28"/>
          <w:lang w:val="uk-UA" w:eastAsia="ru-RU"/>
        </w:rPr>
        <w:t>З</w:t>
      </w:r>
      <w:r>
        <w:rPr>
          <w:sz w:val="28"/>
          <w:szCs w:val="28"/>
          <w:lang w:val="uk-UA" w:eastAsia="ru-RU"/>
        </w:rPr>
        <w:t>дійсне</w:t>
      </w:r>
      <w:r>
        <w:rPr>
          <w:sz w:val="28"/>
          <w:szCs w:val="28"/>
          <w:lang w:val="uk-UA" w:eastAsia="ru-RU"/>
        </w:rPr>
        <w:t>ний</w:t>
      </w:r>
      <w:r>
        <w:rPr>
          <w:sz w:val="28"/>
          <w:szCs w:val="28"/>
          <w:lang w:val="uk-UA" w:eastAsia="ru-RU"/>
        </w:rPr>
        <w:t xml:space="preserve"> порівняльн</w:t>
      </w:r>
      <w:r>
        <w:rPr>
          <w:sz w:val="28"/>
          <w:szCs w:val="28"/>
          <w:lang w:val="uk-UA" w:eastAsia="ru-RU"/>
        </w:rPr>
        <w:t>ий</w:t>
      </w:r>
      <w:r>
        <w:rPr>
          <w:sz w:val="28"/>
          <w:szCs w:val="28"/>
          <w:lang w:val="uk-UA" w:eastAsia="ru-RU"/>
        </w:rPr>
        <w:t xml:space="preserve"> аналіз </w:t>
      </w:r>
      <w:r>
        <w:rPr>
          <w:sz w:val="28"/>
          <w:szCs w:val="28"/>
          <w:lang w:val="uk-UA" w:eastAsia="ru-RU"/>
        </w:rPr>
        <w:t xml:space="preserve">досліджуваних </w:t>
      </w:r>
      <w:r>
        <w:rPr>
          <w:sz w:val="28"/>
          <w:szCs w:val="28"/>
          <w:lang w:val="uk-UA" w:eastAsia="ru-RU"/>
        </w:rPr>
        <w:t xml:space="preserve">компонентів музичного розвитку </w:t>
      </w:r>
      <w:r>
        <w:rPr>
          <w:b w:val="false"/>
          <w:bCs w:val="false"/>
          <w:sz w:val="28"/>
          <w:szCs w:val="28"/>
          <w:lang w:val="uk-UA" w:eastAsia="ru-RU"/>
        </w:rPr>
        <w:t xml:space="preserve">дошкільників 5-6 років зі зниженим </w:t>
      </w:r>
      <w:r>
        <w:rPr>
          <w:b w:val="false"/>
          <w:bCs w:val="false"/>
          <w:sz w:val="28"/>
          <w:szCs w:val="28"/>
          <w:lang w:val="uk-UA" w:eastAsia="ru-RU"/>
        </w:rPr>
        <w:t xml:space="preserve">зором </w:t>
      </w:r>
      <w:r>
        <w:rPr>
          <w:b w:val="false"/>
          <w:bCs w:val="false"/>
          <w:sz w:val="28"/>
          <w:szCs w:val="28"/>
          <w:lang w:val="uk-UA" w:eastAsia="ru-RU"/>
        </w:rPr>
        <w:t xml:space="preserve">та їх </w:t>
      </w:r>
      <w:r>
        <w:rPr>
          <w:b w:val="false"/>
          <w:bCs w:val="false"/>
          <w:sz w:val="28"/>
          <w:szCs w:val="28"/>
          <w:lang w:val="uk-UA" w:eastAsia="ru-RU"/>
        </w:rPr>
        <w:t xml:space="preserve">здорових </w:t>
      </w:r>
      <w:r>
        <w:rPr>
          <w:b w:val="false"/>
          <w:bCs w:val="false"/>
          <w:sz w:val="28"/>
          <w:szCs w:val="28"/>
          <w:lang w:val="uk-UA" w:eastAsia="ru-RU"/>
        </w:rPr>
        <w:t>однолітків</w:t>
      </w:r>
      <w:r>
        <w:rPr>
          <w:b w:val="false"/>
          <w:bCs w:val="false"/>
          <w:i w:val="false"/>
          <w:iCs w:val="false"/>
          <w:sz w:val="24"/>
          <w:szCs w:val="24"/>
          <w:lang w:val="uk-UA" w:eastAsia="ru-RU"/>
        </w:rPr>
        <w:t xml:space="preserve"> </w:t>
      </w:r>
      <w:r>
        <w:rPr>
          <w:b w:val="false"/>
          <w:bCs w:val="false"/>
          <w:i w:val="false"/>
          <w:iCs w:val="false"/>
          <w:sz w:val="28"/>
          <w:szCs w:val="28"/>
          <w:lang w:val="uk-UA" w:eastAsia="ru-RU"/>
        </w:rPr>
        <w:t>показа</w:t>
      </w:r>
      <w:r>
        <w:rPr>
          <w:b w:val="false"/>
          <w:bCs w:val="false"/>
          <w:i w:val="false"/>
          <w:iCs w:val="false"/>
          <w:sz w:val="28"/>
          <w:szCs w:val="28"/>
          <w:lang w:val="uk-UA" w:eastAsia="ru-RU"/>
        </w:rPr>
        <w:t>в</w:t>
      </w:r>
      <w:r>
        <w:rPr>
          <w:b w:val="false"/>
          <w:bCs w:val="false"/>
          <w:i w:val="false"/>
          <w:iCs w:val="false"/>
          <w:sz w:val="28"/>
          <w:szCs w:val="28"/>
          <w:lang w:val="uk-UA" w:eastAsia="ru-RU"/>
        </w:rPr>
        <w:t xml:space="preserve">, що діти експериментальної групи мають значно гірші показники порівняно із дітьми контрольної групи. </w:t>
      </w:r>
      <w:r>
        <w:rPr>
          <w:sz w:val="28"/>
          <w:szCs w:val="28"/>
          <w:lang w:val="uk-UA" w:eastAsia="ru-RU"/>
        </w:rPr>
        <w:t xml:space="preserve">Отримані </w:t>
      </w:r>
      <w:r>
        <w:rPr>
          <w:sz w:val="28"/>
          <w:szCs w:val="28"/>
          <w:lang w:val="uk-UA" w:eastAsia="ru-RU"/>
        </w:rPr>
        <w:t xml:space="preserve">результати </w:t>
      </w:r>
      <w:r>
        <w:rPr>
          <w:sz w:val="28"/>
          <w:szCs w:val="28"/>
          <w:lang w:val="uk-UA" w:eastAsia="ru-RU"/>
        </w:rPr>
        <w:t xml:space="preserve">виразно свідчать про </w:t>
      </w:r>
      <w:r>
        <w:rPr>
          <w:sz w:val="28"/>
          <w:szCs w:val="28"/>
          <w:lang w:val="uk-UA" w:eastAsia="ru-RU"/>
        </w:rPr>
        <w:t>необхідність</w:t>
      </w:r>
      <w:r>
        <w:rPr>
          <w:sz w:val="28"/>
          <w:szCs w:val="28"/>
          <w:lang w:val="uk-UA" w:eastAsia="ru-RU"/>
        </w:rPr>
        <w:t xml:space="preserve"> цілеспрямован</w:t>
      </w:r>
      <w:r>
        <w:rPr>
          <w:sz w:val="28"/>
          <w:szCs w:val="28"/>
          <w:lang w:val="uk-UA" w:eastAsia="ru-RU"/>
        </w:rPr>
        <w:t>ої</w:t>
      </w:r>
      <w:r>
        <w:rPr>
          <w:sz w:val="28"/>
          <w:szCs w:val="28"/>
          <w:lang w:val="uk-UA" w:eastAsia="ru-RU"/>
        </w:rPr>
        <w:t xml:space="preserve"> корекційн</w:t>
      </w:r>
      <w:r>
        <w:rPr>
          <w:sz w:val="28"/>
          <w:szCs w:val="28"/>
          <w:lang w:val="uk-UA" w:eastAsia="ru-RU"/>
        </w:rPr>
        <w:t>ої</w:t>
      </w:r>
      <w:r>
        <w:rPr>
          <w:sz w:val="28"/>
          <w:szCs w:val="28"/>
          <w:lang w:val="uk-UA" w:eastAsia="ru-RU"/>
        </w:rPr>
        <w:t xml:space="preserve"> робот</w:t>
      </w:r>
      <w:r>
        <w:rPr>
          <w:sz w:val="28"/>
          <w:szCs w:val="28"/>
          <w:lang w:val="uk-UA" w:eastAsia="ru-RU"/>
        </w:rPr>
        <w:t>и</w:t>
      </w:r>
      <w:r>
        <w:rPr>
          <w:sz w:val="28"/>
          <w:szCs w:val="28"/>
          <w:lang w:val="uk-UA" w:eastAsia="ru-RU"/>
        </w:rPr>
        <w:t xml:space="preserve"> з розвитку </w:t>
      </w:r>
      <w:r>
        <w:rPr>
          <w:sz w:val="28"/>
          <w:szCs w:val="28"/>
          <w:lang w:val="uk-UA" w:eastAsia="ru-RU"/>
        </w:rPr>
        <w:t xml:space="preserve">музично-сенсорних і психомоторних функцій та </w:t>
      </w:r>
      <w:r>
        <w:rPr>
          <w:sz w:val="28"/>
          <w:szCs w:val="28"/>
          <w:lang w:val="uk-UA" w:eastAsia="ru-RU"/>
        </w:rPr>
        <w:t xml:space="preserve">музично-рухової творчості </w:t>
      </w:r>
      <w:r>
        <w:rPr>
          <w:sz w:val="28"/>
          <w:szCs w:val="28"/>
          <w:lang w:val="uk-UA" w:eastAsia="ru-RU"/>
        </w:rPr>
        <w:t>дошкільників зі зниженим зором</w:t>
      </w:r>
      <w:r>
        <w:rPr>
          <w:sz w:val="28"/>
          <w:szCs w:val="28"/>
          <w:lang w:val="uk-UA" w:eastAsia="ru-RU"/>
        </w:rPr>
        <w:t xml:space="preserve">. </w:t>
      </w:r>
      <w:r>
        <w:rPr>
          <w:sz w:val="28"/>
          <w:szCs w:val="28"/>
          <w:lang w:val="uk-UA" w:eastAsia="ru-RU"/>
        </w:rPr>
        <w:t>Отже</w:t>
      </w:r>
      <w:r>
        <w:rPr>
          <w:sz w:val="28"/>
          <w:szCs w:val="28"/>
          <w:lang w:val="uk-UA" w:eastAsia="ru-RU"/>
        </w:rPr>
        <w:t>, у</w:t>
      </w:r>
      <w:r>
        <w:rPr>
          <w:sz w:val="28"/>
          <w:szCs w:val="28"/>
          <w:lang w:val="uk-UA" w:eastAsia="ru-RU"/>
        </w:rPr>
        <w:t xml:space="preserve"> </w:t>
      </w:r>
      <w:r>
        <w:rPr>
          <w:sz w:val="28"/>
          <w:szCs w:val="28"/>
          <w:lang w:val="uk-UA" w:eastAsia="ru-RU"/>
        </w:rPr>
        <w:t>подальшому акт</w:t>
      </w:r>
      <w:r>
        <w:rPr>
          <w:sz w:val="28"/>
          <w:szCs w:val="28"/>
          <w:lang w:val="uk-UA" w:eastAsia="ru-RU"/>
        </w:rPr>
        <w:t>у</w:t>
      </w:r>
      <w:r>
        <w:rPr>
          <w:sz w:val="28"/>
          <w:szCs w:val="28"/>
          <w:lang w:val="uk-UA" w:eastAsia="ru-RU"/>
        </w:rPr>
        <w:t xml:space="preserve">альним </w:t>
      </w:r>
      <w:r>
        <w:rPr>
          <w:sz w:val="28"/>
          <w:szCs w:val="28"/>
          <w:lang w:val="uk-UA" w:eastAsia="ru-RU"/>
        </w:rPr>
        <w:t xml:space="preserve">стає </w:t>
      </w:r>
      <w:r>
        <w:rPr>
          <w:sz w:val="28"/>
          <w:szCs w:val="28"/>
          <w:lang w:val="uk-UA" w:eastAsia="ru-RU"/>
        </w:rPr>
        <w:t>розроб</w:t>
      </w:r>
      <w:r>
        <w:rPr>
          <w:sz w:val="28"/>
          <w:szCs w:val="28"/>
          <w:lang w:val="uk-UA" w:eastAsia="ru-RU"/>
        </w:rPr>
        <w:t>ка</w:t>
      </w:r>
      <w:r>
        <w:rPr>
          <w:sz w:val="28"/>
          <w:szCs w:val="28"/>
          <w:lang w:val="uk-UA" w:eastAsia="ru-RU"/>
        </w:rPr>
        <w:t xml:space="preserve"> </w:t>
      </w:r>
      <w:r>
        <w:rPr>
          <w:sz w:val="28"/>
          <w:szCs w:val="28"/>
          <w:lang w:val="uk-UA" w:eastAsia="ru-RU"/>
        </w:rPr>
        <w:t xml:space="preserve">корекційної програми музичного розвитку дітей дошкільного віку зі зниженим зором </w:t>
      </w:r>
      <w:r>
        <w:rPr>
          <w:sz w:val="28"/>
          <w:szCs w:val="28"/>
          <w:lang w:val="uk-UA" w:eastAsia="ru-RU"/>
        </w:rPr>
        <w:t>та підб</w:t>
      </w:r>
      <w:r>
        <w:rPr>
          <w:sz w:val="28"/>
          <w:szCs w:val="28"/>
          <w:lang w:val="uk-UA" w:eastAsia="ru-RU"/>
        </w:rPr>
        <w:t>і</w:t>
      </w:r>
      <w:r>
        <w:rPr>
          <w:sz w:val="28"/>
          <w:szCs w:val="28"/>
          <w:lang w:val="uk-UA" w:eastAsia="ru-RU"/>
        </w:rPr>
        <w:t>р засоб</w:t>
      </w:r>
      <w:r>
        <w:rPr>
          <w:sz w:val="28"/>
          <w:szCs w:val="28"/>
          <w:lang w:val="uk-UA" w:eastAsia="ru-RU"/>
        </w:rPr>
        <w:t>ів</w:t>
      </w:r>
      <w:r>
        <w:rPr>
          <w:sz w:val="28"/>
          <w:szCs w:val="28"/>
          <w:lang w:val="uk-UA" w:eastAsia="ru-RU"/>
        </w:rPr>
        <w:t xml:space="preserve"> музичного </w:t>
      </w:r>
      <w:r>
        <w:rPr>
          <w:sz w:val="28"/>
          <w:szCs w:val="28"/>
          <w:lang w:val="uk-UA" w:eastAsia="ru-RU"/>
        </w:rPr>
        <w:t>мистецтва</w:t>
      </w:r>
      <w:r>
        <w:rPr>
          <w:sz w:val="28"/>
          <w:szCs w:val="28"/>
          <w:lang w:val="uk-UA" w:eastAsia="ru-RU"/>
        </w:rPr>
        <w:t>, що повинні впливати на виявлені об’єкти корекці</w:t>
      </w:r>
      <w:r>
        <w:rPr>
          <w:sz w:val="28"/>
          <w:szCs w:val="28"/>
          <w:lang w:val="uk-UA" w:eastAsia="ru-RU"/>
        </w:rPr>
        <w:t>ї</w:t>
      </w:r>
      <w:r>
        <w:rPr>
          <w:sz w:val="28"/>
          <w:szCs w:val="28"/>
          <w:lang w:val="uk-UA" w:eastAsia="ru-RU"/>
        </w:rPr>
        <w:t xml:space="preserve">. </w:t>
      </w:r>
    </w:p>
    <w:p>
      <w:pPr>
        <w:pStyle w:val="Normal"/>
        <w:spacing w:lineRule="auto" w:line="240"/>
        <w:jc w:val="center"/>
        <w:rPr>
          <w:rFonts w:ascii="Times New Roman CYR" w:hAnsi="Times New Roman CYR"/>
          <w:b/>
          <w:color w:val="00000A"/>
          <w:spacing w:val="-1"/>
          <w:sz w:val="28"/>
        </w:rPr>
      </w:pPr>
      <w:r>
        <w:rPr>
          <w:rFonts w:ascii="Times New Roman CYR" w:hAnsi="Times New Roman CYR"/>
          <w:b/>
          <w:color w:val="00000A"/>
          <w:spacing w:val="-1"/>
          <w:sz w:val="28"/>
        </w:rPr>
      </w:r>
    </w:p>
    <w:p>
      <w:pPr>
        <w:pStyle w:val="Normal"/>
        <w:spacing w:lineRule="auto" w:line="240"/>
        <w:jc w:val="center"/>
        <w:rPr>
          <w:rFonts w:ascii="Times New Roman CYR" w:hAnsi="Times New Roman CYR"/>
          <w:b/>
          <w:color w:val="00000A"/>
          <w:spacing w:val="-1"/>
          <w:sz w:val="28"/>
        </w:rPr>
      </w:pPr>
      <w:r>
        <w:rPr>
          <w:rFonts w:ascii="Times New Roman CYR" w:hAnsi="Times New Roman CYR"/>
          <w:b/>
          <w:color w:val="00000A"/>
          <w:spacing w:val="-1"/>
          <w:sz w:val="28"/>
        </w:rPr>
        <w:t>Література</w:t>
      </w:r>
    </w:p>
    <w:p>
      <w:pPr>
        <w:pStyle w:val="Normal"/>
        <w:spacing w:lineRule="auto" w:line="240"/>
        <w:ind w:left="0" w:right="-6" w:hanging="0"/>
        <w:jc w:val="both"/>
        <w:rPr>
          <w:sz w:val="28"/>
          <w:szCs w:val="28"/>
          <w:lang w:val="uk-UA"/>
        </w:rPr>
      </w:pPr>
      <w:r>
        <w:rPr>
          <w:rFonts w:ascii="Times New Roman CYR" w:hAnsi="Times New Roman CYR"/>
          <w:b/>
          <w:bCs/>
          <w:color w:val="00000A"/>
          <w:spacing w:val="-1"/>
          <w:sz w:val="28"/>
          <w:szCs w:val="28"/>
          <w:lang w:val="uk-UA"/>
        </w:rPr>
        <w:t xml:space="preserve">1. </w:t>
      </w:r>
      <w:r>
        <w:rPr>
          <w:rFonts w:ascii="Times New Roman CYR" w:hAnsi="Times New Roman CYR"/>
          <w:b/>
          <w:bCs/>
          <w:color w:val="000000"/>
          <w:sz w:val="28"/>
        </w:rPr>
        <w:t xml:space="preserve">Выготский Л. С. </w:t>
      </w:r>
      <w:r>
        <w:rPr>
          <w:rFonts w:ascii="Times New Roman CYR" w:hAnsi="Times New Roman CYR"/>
          <w:color w:val="000000"/>
          <w:sz w:val="28"/>
        </w:rPr>
        <w:t xml:space="preserve">Основы дефектологи / Л. С. Выготский. – СПб.: Изд-во </w:t>
      </w:r>
      <w:r>
        <w:rPr>
          <w:rFonts w:ascii="Times New Roman" w:hAnsi="Times New Roman"/>
          <w:color w:val="000000"/>
          <w:sz w:val="28"/>
          <w:lang w:val="en-US"/>
        </w:rPr>
        <w:t>«</w:t>
      </w:r>
      <w:r>
        <w:rPr>
          <w:rFonts w:ascii="Times New Roman CYR" w:hAnsi="Times New Roman CYR"/>
          <w:color w:val="000000"/>
          <w:sz w:val="28"/>
          <w:lang w:val="ru-RU"/>
        </w:rPr>
        <w:t>Лань</w:t>
      </w:r>
      <w:r>
        <w:rPr>
          <w:rFonts w:ascii="Times New Roman" w:hAnsi="Times New Roman"/>
          <w:color w:val="000000"/>
          <w:sz w:val="28"/>
          <w:lang w:val="en-US"/>
        </w:rPr>
        <w:t xml:space="preserve">», 2003. – 656 </w:t>
      </w:r>
      <w:r>
        <w:rPr>
          <w:rFonts w:ascii="Times New Roman CYR" w:hAnsi="Times New Roman CYR"/>
          <w:color w:val="000000"/>
          <w:sz w:val="28"/>
          <w:lang w:val="ru-RU"/>
        </w:rPr>
        <w:t>с.</w:t>
      </w:r>
      <w:r>
        <w:rPr>
          <w:rFonts w:ascii="Times New Roman CYR" w:hAnsi="Times New Roman CYR"/>
          <w:b/>
          <w:bCs/>
          <w:color w:val="00000A"/>
          <w:spacing w:val="-1"/>
          <w:sz w:val="28"/>
          <w:szCs w:val="28"/>
          <w:lang w:val="uk-UA"/>
        </w:rPr>
        <w:t xml:space="preserve"> </w:t>
      </w:r>
      <w:r>
        <w:rPr>
          <w:rFonts w:ascii="Times New Roman CYR" w:hAnsi="Times New Roman CYR"/>
          <w:b/>
          <w:bCs/>
          <w:color w:val="00000A"/>
          <w:spacing w:val="-1"/>
          <w:sz w:val="28"/>
          <w:szCs w:val="28"/>
          <w:lang w:val="uk-UA"/>
        </w:rPr>
        <w:t xml:space="preserve">2. </w:t>
      </w:r>
      <w:r>
        <w:rPr>
          <w:rFonts w:ascii="Times New Roman CYR" w:hAnsi="Times New Roman CYR"/>
          <w:b/>
          <w:bCs/>
          <w:color w:val="00000A"/>
          <w:spacing w:val="-1"/>
          <w:sz w:val="28"/>
          <w:szCs w:val="28"/>
        </w:rPr>
        <w:t>Куненко</w:t>
      </w:r>
      <w:r>
        <w:rPr>
          <w:rFonts w:ascii="Times New Roman" w:hAnsi="Times New Roman"/>
          <w:b/>
          <w:bCs/>
          <w:color w:val="00000A"/>
          <w:spacing w:val="-2"/>
          <w:sz w:val="28"/>
          <w:szCs w:val="28"/>
          <w:lang w:val="en-US"/>
        </w:rPr>
        <w:t> </w:t>
      </w:r>
      <w:r>
        <w:rPr>
          <w:rFonts w:ascii="Times New Roman CYR" w:hAnsi="Times New Roman CYR"/>
          <w:b/>
          <w:bCs/>
          <w:color w:val="00000A"/>
          <w:spacing w:val="-1"/>
          <w:sz w:val="28"/>
          <w:szCs w:val="28"/>
          <w:lang w:val="ru-RU"/>
        </w:rPr>
        <w:t>Л.</w:t>
      </w:r>
      <w:r>
        <w:rPr>
          <w:rFonts w:ascii="Times New Roman" w:hAnsi="Times New Roman"/>
          <w:b/>
          <w:bCs/>
          <w:color w:val="00000A"/>
          <w:spacing w:val="-2"/>
          <w:sz w:val="28"/>
          <w:szCs w:val="28"/>
          <w:lang w:val="en-US"/>
        </w:rPr>
        <w:t> </w:t>
      </w:r>
      <w:r>
        <w:rPr>
          <w:rFonts w:ascii="Times New Roman CYR" w:hAnsi="Times New Roman CYR"/>
          <w:b/>
          <w:bCs/>
          <w:color w:val="00000A"/>
          <w:spacing w:val="-1"/>
          <w:sz w:val="28"/>
          <w:szCs w:val="28"/>
          <w:lang w:val="ru-RU"/>
        </w:rPr>
        <w:t>О.</w:t>
      </w:r>
      <w:r>
        <w:rPr>
          <w:rFonts w:ascii="Times New Roman CYR" w:hAnsi="Times New Roman CYR"/>
          <w:color w:val="00000A"/>
          <w:spacing w:val="-1"/>
          <w:sz w:val="28"/>
          <w:szCs w:val="28"/>
          <w:lang w:val="ru-RU"/>
        </w:rPr>
        <w:t xml:space="preserve"> Інтегрована спрямованість змісту освітньої галузі “Мистецтво” для дітей з порушеннями зору / Людмила</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Куненко // Дидактичні та соціально-психологічні аспекти корекційної роботи у спеціальній школі : Наук.-метод. зб. / за ред. В.</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І.</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Бондаря, В.</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В.</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 xml:space="preserve">Засенка. – К. : Наук. Світ, 2004. – Вип. 5. – С.124-127. </w:t>
      </w:r>
      <w:r>
        <w:rPr>
          <w:rFonts w:ascii="Times New Roman CYR" w:hAnsi="Times New Roman CYR"/>
          <w:color w:val="00000A"/>
          <w:spacing w:val="-1"/>
          <w:sz w:val="28"/>
          <w:szCs w:val="28"/>
          <w:lang w:val="uk-UA"/>
        </w:rPr>
        <w:t>3</w:t>
      </w:r>
      <w:r>
        <w:rPr>
          <w:rFonts w:ascii="Times New Roman CYR" w:hAnsi="Times New Roman CYR"/>
          <w:b/>
          <w:bCs/>
          <w:color w:val="00000A"/>
          <w:spacing w:val="-1"/>
          <w:sz w:val="28"/>
          <w:szCs w:val="28"/>
          <w:lang w:val="uk-UA"/>
        </w:rPr>
        <w:t xml:space="preserve">. </w:t>
      </w:r>
      <w:r>
        <w:rPr>
          <w:rFonts w:ascii="Times New Roman CYR" w:hAnsi="Times New Roman CYR"/>
          <w:b/>
          <w:bCs/>
          <w:color w:val="000000"/>
          <w:sz w:val="28"/>
          <w:szCs w:val="28"/>
        </w:rPr>
        <w:t>Литвак</w:t>
      </w:r>
      <w:r>
        <w:rPr>
          <w:rFonts w:ascii="Times New Roman" w:hAnsi="Times New Roman"/>
          <w:b/>
          <w:bCs/>
          <w:color w:val="00000A"/>
          <w:spacing w:val="-2"/>
          <w:sz w:val="28"/>
          <w:szCs w:val="28"/>
          <w:lang w:val="en-US"/>
        </w:rPr>
        <w:t> </w:t>
      </w:r>
      <w:r>
        <w:rPr>
          <w:rFonts w:ascii="Times New Roman CYR" w:hAnsi="Times New Roman CYR"/>
          <w:b/>
          <w:bCs/>
          <w:color w:val="000000"/>
          <w:sz w:val="28"/>
          <w:szCs w:val="28"/>
        </w:rPr>
        <w:t>А.</w:t>
      </w:r>
      <w:r>
        <w:rPr>
          <w:rFonts w:ascii="Times New Roman" w:hAnsi="Times New Roman"/>
          <w:b/>
          <w:bCs/>
          <w:color w:val="00000A"/>
          <w:spacing w:val="-2"/>
          <w:sz w:val="28"/>
          <w:szCs w:val="28"/>
          <w:lang w:val="en-US"/>
        </w:rPr>
        <w:t> </w:t>
      </w:r>
      <w:r>
        <w:rPr>
          <w:rFonts w:ascii="Times New Roman CYR" w:hAnsi="Times New Roman CYR"/>
          <w:b/>
          <w:bCs/>
          <w:color w:val="000000"/>
          <w:sz w:val="28"/>
          <w:szCs w:val="28"/>
        </w:rPr>
        <w:t xml:space="preserve">Г. </w:t>
      </w:r>
      <w:r>
        <w:rPr>
          <w:rFonts w:ascii="Times New Roman CYR" w:hAnsi="Times New Roman CYR"/>
          <w:color w:val="000000"/>
          <w:sz w:val="28"/>
          <w:szCs w:val="28"/>
        </w:rPr>
        <w:t>Тифлопсихология</w:t>
      </w:r>
      <w:r>
        <w:rPr>
          <w:rFonts w:ascii="Times New Roman" w:hAnsi="Times New Roman"/>
          <w:color w:val="00000A"/>
          <w:spacing w:val="-2"/>
          <w:sz w:val="28"/>
          <w:szCs w:val="28"/>
          <w:lang w:val="en-US"/>
        </w:rPr>
        <w:t> </w:t>
      </w:r>
      <w:r>
        <w:rPr>
          <w:rFonts w:ascii="Times New Roman CYR" w:hAnsi="Times New Roman CYR"/>
          <w:color w:val="000000"/>
          <w:sz w:val="28"/>
          <w:szCs w:val="28"/>
        </w:rPr>
        <w:t>: учеб. пособие для студ. пед. ин-тов / А.</w:t>
      </w:r>
      <w:r>
        <w:rPr>
          <w:rFonts w:ascii="Times New Roman" w:hAnsi="Times New Roman"/>
          <w:color w:val="000000"/>
          <w:sz w:val="28"/>
          <w:szCs w:val="28"/>
          <w:lang w:val="en-US"/>
        </w:rPr>
        <w:t> </w:t>
      </w:r>
      <w:r>
        <w:rPr>
          <w:rFonts w:ascii="Times New Roman CYR" w:hAnsi="Times New Roman CYR"/>
          <w:color w:val="000000"/>
          <w:sz w:val="28"/>
          <w:szCs w:val="28"/>
          <w:lang w:val="ru-RU"/>
        </w:rPr>
        <w:t>Г.</w:t>
      </w:r>
      <w:r>
        <w:rPr>
          <w:rFonts w:ascii="Times New Roman" w:hAnsi="Times New Roman"/>
          <w:color w:val="000000"/>
          <w:sz w:val="28"/>
          <w:szCs w:val="28"/>
          <w:lang w:val="en-US"/>
        </w:rPr>
        <w:t> </w:t>
      </w:r>
      <w:r>
        <w:rPr>
          <w:rFonts w:ascii="Times New Roman CYR" w:hAnsi="Times New Roman CYR"/>
          <w:color w:val="000000"/>
          <w:sz w:val="28"/>
          <w:szCs w:val="28"/>
          <w:lang w:val="ru-RU"/>
        </w:rPr>
        <w:t>Литвак. – М.</w:t>
      </w:r>
      <w:r>
        <w:rPr>
          <w:rFonts w:ascii="Times New Roman" w:hAnsi="Times New Roman"/>
          <w:color w:val="00000A"/>
          <w:spacing w:val="-2"/>
          <w:sz w:val="28"/>
          <w:szCs w:val="28"/>
          <w:lang w:val="en-US"/>
        </w:rPr>
        <w:t> </w:t>
      </w:r>
      <w:r>
        <w:rPr>
          <w:rFonts w:ascii="Times New Roman CYR" w:hAnsi="Times New Roman CYR"/>
          <w:color w:val="000000"/>
          <w:sz w:val="28"/>
          <w:szCs w:val="28"/>
          <w:lang w:val="ru-RU"/>
        </w:rPr>
        <w:t xml:space="preserve">: Просвещение, 1985. – 208 с. </w:t>
      </w:r>
      <w:r>
        <w:rPr>
          <w:rFonts w:ascii="Times New Roman CYR" w:hAnsi="Times New Roman CYR"/>
          <w:color w:val="000000"/>
          <w:sz w:val="28"/>
          <w:szCs w:val="28"/>
          <w:lang w:val="uk-UA"/>
        </w:rPr>
        <w:t>4</w:t>
      </w:r>
      <w:r>
        <w:rPr>
          <w:rFonts w:ascii="Times New Roman CYR" w:hAnsi="Times New Roman CYR"/>
          <w:b/>
          <w:bCs/>
          <w:color w:val="000000"/>
          <w:sz w:val="28"/>
          <w:szCs w:val="28"/>
          <w:lang w:val="uk-UA"/>
        </w:rPr>
        <w:t xml:space="preserve">. </w:t>
      </w:r>
      <w:r>
        <w:rPr>
          <w:rFonts w:ascii="Times New Roman CYR" w:hAnsi="Times New Roman CYR"/>
          <w:b/>
          <w:bCs/>
          <w:color w:val="00000A"/>
          <w:spacing w:val="-1"/>
          <w:sz w:val="28"/>
          <w:szCs w:val="28"/>
        </w:rPr>
        <w:t>Музыкальное</w:t>
      </w:r>
      <w:r>
        <w:rPr>
          <w:rFonts w:ascii="Times New Roman CYR" w:hAnsi="Times New Roman CYR"/>
          <w:color w:val="00000A"/>
          <w:spacing w:val="-1"/>
          <w:sz w:val="28"/>
          <w:szCs w:val="28"/>
        </w:rPr>
        <w:t xml:space="preserve"> воспитание детей с проблемами в развитии и коррекционная ритмика</w:t>
      </w:r>
      <w:r>
        <w:rPr>
          <w:rFonts w:ascii="Times New Roman" w:hAnsi="Times New Roman"/>
          <w:color w:val="00000A"/>
          <w:spacing w:val="-2"/>
          <w:sz w:val="28"/>
          <w:szCs w:val="28"/>
          <w:lang w:val="en-US"/>
        </w:rPr>
        <w:t> </w:t>
      </w:r>
      <w:r>
        <w:rPr>
          <w:rFonts w:ascii="Times New Roman CYR" w:hAnsi="Times New Roman CYR"/>
          <w:color w:val="00000A"/>
          <w:spacing w:val="-1"/>
          <w:sz w:val="28"/>
          <w:szCs w:val="28"/>
        </w:rPr>
        <w:t>: учеб. пособие для студ. сред. пед. учеб. заведений / Елена Медведева, Людмила Комиссарова, Гульнара Шашкина, Ольга Сергеева / Под ред. Е.</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А.</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Медведевой. – М.</w:t>
      </w:r>
      <w:r>
        <w:rPr>
          <w:rFonts w:ascii="Times New Roman" w:hAnsi="Times New Roman"/>
          <w:color w:val="00000A"/>
          <w:spacing w:val="-2"/>
          <w:sz w:val="28"/>
          <w:szCs w:val="28"/>
          <w:lang w:val="en-US"/>
        </w:rPr>
        <w:t> </w:t>
      </w:r>
      <w:r>
        <w:rPr>
          <w:rFonts w:ascii="Times New Roman CYR" w:hAnsi="Times New Roman CYR"/>
          <w:color w:val="00000A"/>
          <w:spacing w:val="-1"/>
          <w:sz w:val="28"/>
          <w:szCs w:val="28"/>
          <w:lang w:val="ru-RU"/>
        </w:rPr>
        <w:t xml:space="preserve">: Издат. центр </w:t>
      </w:r>
      <w:r>
        <w:rPr>
          <w:rFonts w:ascii="Times New Roman" w:hAnsi="Times New Roman"/>
          <w:color w:val="00000A"/>
          <w:spacing w:val="-1"/>
          <w:sz w:val="28"/>
          <w:szCs w:val="28"/>
          <w:lang w:val="en-US"/>
        </w:rPr>
        <w:t>«</w:t>
      </w:r>
      <w:r>
        <w:rPr>
          <w:rFonts w:ascii="Times New Roman CYR" w:hAnsi="Times New Roman CYR"/>
          <w:color w:val="00000A"/>
          <w:spacing w:val="-1"/>
          <w:sz w:val="28"/>
          <w:szCs w:val="28"/>
          <w:lang w:val="ru-RU"/>
        </w:rPr>
        <w:t>Академия</w:t>
      </w:r>
      <w:r>
        <w:rPr>
          <w:rFonts w:ascii="Times New Roman" w:hAnsi="Times New Roman"/>
          <w:color w:val="00000A"/>
          <w:spacing w:val="-1"/>
          <w:sz w:val="28"/>
          <w:szCs w:val="28"/>
          <w:lang w:val="en-US"/>
        </w:rPr>
        <w:t xml:space="preserve">», 2002. – 224 </w:t>
      </w:r>
      <w:r>
        <w:rPr>
          <w:rFonts w:ascii="Times New Roman CYR" w:hAnsi="Times New Roman CYR"/>
          <w:color w:val="00000A"/>
          <w:spacing w:val="-1"/>
          <w:sz w:val="28"/>
          <w:szCs w:val="28"/>
          <w:lang w:val="ru-RU"/>
        </w:rPr>
        <w:t xml:space="preserve">с. </w:t>
      </w:r>
      <w:r>
        <w:rPr>
          <w:rFonts w:ascii="Times New Roman CYR" w:hAnsi="Times New Roman CYR"/>
          <w:color w:val="00000A"/>
          <w:spacing w:val="-1"/>
          <w:sz w:val="28"/>
          <w:szCs w:val="28"/>
          <w:lang w:val="uk-UA"/>
        </w:rPr>
        <w:t>5</w:t>
      </w:r>
      <w:r>
        <w:rPr>
          <w:rFonts w:ascii="Times New Roman CYR" w:hAnsi="Times New Roman CYR"/>
          <w:b/>
          <w:bCs/>
          <w:color w:val="00000A"/>
          <w:spacing w:val="-1"/>
          <w:sz w:val="28"/>
          <w:szCs w:val="28"/>
          <w:lang w:val="uk-UA"/>
        </w:rPr>
        <w:t xml:space="preserve">. </w:t>
      </w:r>
      <w:r>
        <w:rPr>
          <w:b/>
          <w:bCs/>
          <w:sz w:val="28"/>
          <w:szCs w:val="28"/>
          <w:lang w:val="ru-RU"/>
        </w:rPr>
        <w:t>Синьова</w:t>
      </w:r>
      <w:r>
        <w:rPr>
          <w:rFonts w:ascii="Times New Roman" w:hAnsi="Times New Roman"/>
          <w:b/>
          <w:bCs/>
          <w:color w:val="00000A"/>
          <w:spacing w:val="-2"/>
          <w:sz w:val="28"/>
          <w:szCs w:val="28"/>
          <w:lang w:val="en-US"/>
        </w:rPr>
        <w:t> </w:t>
      </w:r>
      <w:r>
        <w:rPr>
          <w:b/>
          <w:bCs/>
          <w:sz w:val="28"/>
          <w:szCs w:val="28"/>
          <w:lang w:val="uk-UA"/>
        </w:rPr>
        <w:t>Є.</w:t>
      </w:r>
      <w:r>
        <w:rPr>
          <w:rFonts w:ascii="Times New Roman" w:hAnsi="Times New Roman"/>
          <w:b/>
          <w:bCs/>
          <w:color w:val="00000A"/>
          <w:spacing w:val="-2"/>
          <w:sz w:val="28"/>
          <w:szCs w:val="28"/>
          <w:lang w:val="en-US"/>
        </w:rPr>
        <w:t> </w:t>
      </w:r>
      <w:r>
        <w:rPr>
          <w:b/>
          <w:bCs/>
          <w:sz w:val="28"/>
          <w:szCs w:val="28"/>
          <w:lang w:val="uk-UA"/>
        </w:rPr>
        <w:t>П.</w:t>
      </w:r>
      <w:r>
        <w:rPr>
          <w:sz w:val="28"/>
          <w:szCs w:val="28"/>
          <w:lang w:val="uk-UA"/>
        </w:rPr>
        <w:t xml:space="preserve"> Особливості розвитку і виховання особистості при глибоких порушеннях зору</w:t>
      </w:r>
      <w:r>
        <w:rPr>
          <w:rFonts w:ascii="Times New Roman" w:hAnsi="Times New Roman"/>
          <w:color w:val="00000A"/>
          <w:spacing w:val="-2"/>
          <w:sz w:val="28"/>
          <w:szCs w:val="28"/>
          <w:lang w:val="en-US"/>
        </w:rPr>
        <w:t> </w:t>
      </w:r>
      <w:r>
        <w:rPr>
          <w:sz w:val="28"/>
          <w:szCs w:val="28"/>
          <w:lang w:val="uk-UA"/>
        </w:rPr>
        <w:t>:</w:t>
      </w:r>
      <w:r>
        <w:rPr>
          <w:sz w:val="28"/>
          <w:szCs w:val="28"/>
          <w:lang w:val="ru-RU"/>
        </w:rPr>
        <w:t xml:space="preserve"> моногр. / </w:t>
      </w:r>
      <w:r>
        <w:rPr>
          <w:sz w:val="28"/>
          <w:szCs w:val="28"/>
          <w:lang w:val="uk-UA"/>
        </w:rPr>
        <w:t>Є.</w:t>
      </w:r>
      <w:r>
        <w:rPr>
          <w:rFonts w:ascii="Times New Roman" w:hAnsi="Times New Roman"/>
          <w:color w:val="00000A"/>
          <w:spacing w:val="-2"/>
          <w:sz w:val="28"/>
          <w:szCs w:val="28"/>
          <w:lang w:val="en-US"/>
        </w:rPr>
        <w:t> </w:t>
      </w:r>
      <w:r>
        <w:rPr>
          <w:sz w:val="28"/>
          <w:szCs w:val="28"/>
          <w:lang w:val="uk-UA"/>
        </w:rPr>
        <w:t>П.</w:t>
      </w:r>
      <w:r>
        <w:rPr>
          <w:rFonts w:ascii="Times New Roman" w:hAnsi="Times New Roman"/>
          <w:color w:val="00000A"/>
          <w:spacing w:val="-2"/>
          <w:sz w:val="28"/>
          <w:szCs w:val="28"/>
          <w:lang w:val="en-US"/>
        </w:rPr>
        <w:t> </w:t>
      </w:r>
      <w:r>
        <w:rPr>
          <w:sz w:val="28"/>
          <w:szCs w:val="28"/>
          <w:lang w:val="uk-UA"/>
        </w:rPr>
        <w:t>Синьова. – К.</w:t>
      </w:r>
      <w:r>
        <w:rPr>
          <w:rFonts w:ascii="Times New Roman" w:hAnsi="Times New Roman"/>
          <w:color w:val="00000A"/>
          <w:spacing w:val="-2"/>
          <w:sz w:val="28"/>
          <w:szCs w:val="28"/>
          <w:lang w:val="en-US"/>
        </w:rPr>
        <w:t> </w:t>
      </w:r>
      <w:r>
        <w:rPr>
          <w:sz w:val="28"/>
          <w:szCs w:val="28"/>
          <w:lang w:val="uk-UA"/>
        </w:rPr>
        <w:t>: Вид-во НПУ імені М.</w:t>
      </w:r>
      <w:r>
        <w:rPr>
          <w:rFonts w:ascii="Times New Roman" w:hAnsi="Times New Roman"/>
          <w:color w:val="00000A"/>
          <w:spacing w:val="-2"/>
          <w:sz w:val="28"/>
          <w:szCs w:val="28"/>
          <w:lang w:val="en-US"/>
        </w:rPr>
        <w:t> </w:t>
      </w:r>
      <w:r>
        <w:rPr>
          <w:sz w:val="28"/>
          <w:szCs w:val="28"/>
          <w:lang w:val="uk-UA"/>
        </w:rPr>
        <w:t>П.</w:t>
      </w:r>
      <w:r>
        <w:rPr>
          <w:rFonts w:ascii="Times New Roman" w:hAnsi="Times New Roman"/>
          <w:color w:val="00000A"/>
          <w:spacing w:val="-2"/>
          <w:sz w:val="28"/>
          <w:szCs w:val="28"/>
          <w:lang w:val="en-US"/>
        </w:rPr>
        <w:t> </w:t>
      </w:r>
      <w:r>
        <w:rPr>
          <w:sz w:val="28"/>
          <w:szCs w:val="28"/>
          <w:lang w:val="uk-UA"/>
        </w:rPr>
        <w:t>Драгоманова, 2012. – 442 с.</w:t>
      </w:r>
    </w:p>
    <w:p>
      <w:pPr>
        <w:pStyle w:val="Normal"/>
        <w:spacing w:lineRule="auto" w:line="240"/>
        <w:jc w:val="center"/>
        <w:rPr>
          <w:rFonts w:ascii="Times New Roman" w:hAnsi="Times New Roman"/>
          <w:b/>
          <w:color w:val="00000A"/>
          <w:spacing w:val="-1"/>
          <w:sz w:val="28"/>
          <w:szCs w:val="28"/>
          <w:lang w:val="en-US"/>
        </w:rPr>
      </w:pPr>
      <w:r>
        <w:rPr>
          <w:rFonts w:ascii="Times New Roman" w:hAnsi="Times New Roman"/>
          <w:b/>
          <w:color w:val="00000A"/>
          <w:spacing w:val="-1"/>
          <w:sz w:val="28"/>
          <w:szCs w:val="28"/>
          <w:lang w:val="en-US"/>
        </w:rPr>
      </w:r>
    </w:p>
    <w:p>
      <w:pPr>
        <w:pStyle w:val="Normal"/>
        <w:spacing w:lineRule="auto" w:line="240"/>
        <w:jc w:val="center"/>
        <w:rPr>
          <w:rFonts w:ascii="Times New Roman" w:hAnsi="Times New Roman"/>
          <w:b/>
          <w:color w:val="00000A"/>
          <w:spacing w:val="-1"/>
          <w:sz w:val="28"/>
          <w:szCs w:val="28"/>
          <w:lang w:val="en-US"/>
        </w:rPr>
      </w:pPr>
      <w:r>
        <w:rPr>
          <w:rFonts w:ascii="Times New Roman" w:hAnsi="Times New Roman"/>
          <w:b/>
          <w:color w:val="00000A"/>
          <w:spacing w:val="-1"/>
          <w:sz w:val="28"/>
          <w:szCs w:val="28"/>
          <w:lang w:val="en-US"/>
        </w:rPr>
        <w:t>Reference</w:t>
      </w:r>
    </w:p>
    <w:p>
      <w:pPr>
        <w:pStyle w:val="Normal"/>
        <w:spacing w:lineRule="auto" w:line="240"/>
        <w:jc w:val="both"/>
        <w:rPr>
          <w:rFonts w:ascii="Times New Roman" w:hAnsi="Times New Roman"/>
          <w:sz w:val="28"/>
          <w:szCs w:val="28"/>
          <w:lang w:val="ru-RU"/>
        </w:rPr>
      </w:pPr>
      <w:r>
        <w:rPr>
          <w:rFonts w:ascii="Times New Roman" w:hAnsi="Times New Roman"/>
          <w:sz w:val="28"/>
          <w:szCs w:val="28"/>
          <w:lang w:val="ru-RU"/>
        </w:rPr>
        <w:tab/>
      </w:r>
      <w:r>
        <w:rPr>
          <w:b/>
          <w:bCs/>
          <w:sz w:val="28"/>
          <w:szCs w:val="28"/>
          <w:lang w:val="ru-RU"/>
        </w:rPr>
        <w:t xml:space="preserve">1. </w:t>
      </w:r>
      <w:r>
        <w:rPr>
          <w:b/>
          <w:bCs/>
          <w:sz w:val="28"/>
          <w:szCs w:val="28"/>
          <w:lang w:val="ru-RU"/>
        </w:rPr>
        <w:t xml:space="preserve">Vyigotskiy L. S. </w:t>
      </w:r>
      <w:r>
        <w:rPr>
          <w:sz w:val="28"/>
          <w:szCs w:val="28"/>
          <w:lang w:val="ru-RU"/>
        </w:rPr>
        <w:t>Osnovyi defektologi / L. S. Vyigotskiy. – SPb.</w:t>
      </w:r>
      <w:r>
        <w:rPr>
          <w:rFonts w:ascii="Times New Roman" w:hAnsi="Times New Roman"/>
          <w:color w:val="00000A"/>
          <w:spacing w:val="-2"/>
          <w:sz w:val="28"/>
          <w:szCs w:val="28"/>
          <w:lang w:val="en-US"/>
        </w:rPr>
        <w:t> </w:t>
      </w:r>
      <w:r>
        <w:rPr>
          <w:sz w:val="28"/>
          <w:szCs w:val="28"/>
          <w:lang w:val="ru-RU"/>
        </w:rPr>
        <w:t xml:space="preserve">: Izd-vo «Lan», 2003. – 656 s. </w:t>
      </w:r>
      <w:r>
        <w:rPr>
          <w:b/>
          <w:bCs/>
          <w:sz w:val="28"/>
          <w:szCs w:val="28"/>
          <w:lang w:val="uk-UA"/>
        </w:rPr>
        <w:t xml:space="preserve">2. </w:t>
      </w:r>
      <w:r>
        <w:rPr>
          <w:rFonts w:ascii="Times New Roman" w:hAnsi="Times New Roman"/>
          <w:b/>
          <w:bCs/>
          <w:sz w:val="28"/>
          <w:szCs w:val="28"/>
          <w:lang w:val="ru-RU"/>
        </w:rPr>
        <w:t>Kunenko L. O.</w:t>
      </w:r>
      <w:r>
        <w:rPr>
          <w:rFonts w:ascii="Times New Roman" w:hAnsi="Times New Roman"/>
          <w:sz w:val="28"/>
          <w:szCs w:val="28"/>
          <w:lang w:val="ru-RU"/>
        </w:rPr>
        <w:t xml:space="preserve"> Integrovana spryamovanIst zmIstu osvItnoYi galuzI “Mistetstvo” dlya dItey z porushennyami zoru / Lyudmila Kunenko // DidaktichnI ta sotsIalno-psihologIchnI aspekti korektsIynoYi roboti u spetsIalnIy shkolI : Nauk.-metod. zb. / za red. V. I. Bondarya, V. V. Zasenka. – K. : Nauk. SvIt, 2004. – Vip. 5. – S.124-127. </w:t>
      </w:r>
      <w:r>
        <w:rPr>
          <w:rFonts w:ascii="Times New Roman" w:hAnsi="Times New Roman"/>
          <w:b/>
          <w:bCs/>
          <w:sz w:val="28"/>
          <w:szCs w:val="28"/>
          <w:lang w:val="uk-UA"/>
        </w:rPr>
        <w:t>3</w:t>
      </w:r>
      <w:r>
        <w:rPr>
          <w:rFonts w:ascii="Times New Roman" w:hAnsi="Times New Roman"/>
          <w:b/>
          <w:bCs/>
          <w:sz w:val="28"/>
          <w:szCs w:val="28"/>
          <w:lang w:val="ru-RU"/>
        </w:rPr>
        <w:t>. Litvak A. G.</w:t>
      </w:r>
      <w:r>
        <w:rPr>
          <w:rFonts w:ascii="Times New Roman" w:hAnsi="Times New Roman"/>
          <w:sz w:val="28"/>
          <w:szCs w:val="28"/>
          <w:lang w:val="ru-RU"/>
        </w:rPr>
        <w:t xml:space="preserve"> Tiflopsihologiya : ucheb. posobie dlya stud. ped. in-tov / A. G. Litvak. – M. : Prosveschenie, 1985. – 208 s. </w:t>
      </w:r>
      <w:r>
        <w:rPr>
          <w:rFonts w:ascii="Times New Roman" w:hAnsi="Times New Roman"/>
          <w:b/>
          <w:bCs/>
          <w:sz w:val="28"/>
          <w:szCs w:val="28"/>
          <w:lang w:val="uk-UA"/>
        </w:rPr>
        <w:t>4</w:t>
      </w:r>
      <w:r>
        <w:rPr>
          <w:rFonts w:ascii="Times New Roman" w:hAnsi="Times New Roman"/>
          <w:b/>
          <w:bCs/>
          <w:sz w:val="28"/>
          <w:szCs w:val="28"/>
          <w:lang w:val="ru-RU"/>
        </w:rPr>
        <w:t>. Muzyikalnoe</w:t>
      </w:r>
      <w:r>
        <w:rPr>
          <w:rFonts w:ascii="Times New Roman" w:hAnsi="Times New Roman"/>
          <w:sz w:val="28"/>
          <w:szCs w:val="28"/>
          <w:lang w:val="ru-RU"/>
        </w:rPr>
        <w:t xml:space="preserve"> vospitanie detey s problemami v razvitii i korrektsionnaya ritmika : ucheb. posobie dlya stud. sred. ped. ucheb. zavedeniy / Elena Medvedeva, Lyudmila Komissarova, Gulnara Shashkina, Olga Sergeeva / Pod red. E. A. Medvedevoy. – M. : Izdat. tsentr «Akademiya», 2002. – 224 s. </w:t>
      </w:r>
      <w:r>
        <w:rPr>
          <w:rFonts w:ascii="Times New Roman" w:hAnsi="Times New Roman"/>
          <w:b/>
          <w:bCs/>
          <w:sz w:val="28"/>
          <w:szCs w:val="28"/>
          <w:lang w:val="uk-UA"/>
        </w:rPr>
        <w:t>5</w:t>
      </w:r>
      <w:r>
        <w:rPr>
          <w:rFonts w:ascii="Times New Roman" w:hAnsi="Times New Roman"/>
          <w:b/>
          <w:bCs/>
          <w:sz w:val="28"/>
          <w:szCs w:val="28"/>
          <w:lang w:val="ru-RU"/>
        </w:rPr>
        <w:t>. Sinova E. P.</w:t>
      </w:r>
      <w:r>
        <w:rPr>
          <w:rFonts w:ascii="Times New Roman" w:hAnsi="Times New Roman"/>
          <w:sz w:val="28"/>
          <w:szCs w:val="28"/>
          <w:lang w:val="ru-RU"/>
        </w:rPr>
        <w:t xml:space="preserve"> OsoblivostI rozvitku I vihovannya osobistostI pri glibokih porushennyah zoru : monogr. / E. P. Sinova. – K. : Vid-vo NPU ImenI M. P. Dragomanova, 2012. – 442 s.</w:t>
      </w:r>
    </w:p>
    <w:p>
      <w:pPr>
        <w:pStyle w:val="Normal"/>
        <w:spacing w:lineRule="auto" w:line="240"/>
        <w:jc w:val="both"/>
        <w:rPr>
          <w:b/>
          <w:bCs/>
          <w:i w:val="false"/>
          <w:iCs w:val="false"/>
          <w:sz w:val="24"/>
          <w:szCs w:val="24"/>
          <w:lang w:val="uk-UA" w:eastAsia="ru-RU"/>
        </w:rPr>
      </w:pPr>
      <w:r>
        <w:rPr>
          <w:b/>
          <w:bCs/>
          <w:i w:val="false"/>
          <w:iCs w:val="false"/>
          <w:sz w:val="24"/>
          <w:szCs w:val="24"/>
          <w:lang w:val="uk-UA" w:eastAsia="ru-RU"/>
        </w:rPr>
        <w:tab/>
      </w:r>
    </w:p>
    <w:p>
      <w:pPr>
        <w:pStyle w:val="Normal"/>
        <w:spacing w:lineRule="auto" w:line="240"/>
        <w:jc w:val="both"/>
        <w:rPr>
          <w:b/>
          <w:bCs/>
          <w:i w:val="false"/>
          <w:iCs w:val="false"/>
          <w:sz w:val="24"/>
          <w:szCs w:val="24"/>
          <w:lang w:val="uk-UA" w:eastAsia="ru-RU"/>
        </w:rPr>
      </w:pPr>
      <w:r>
        <w:rPr>
          <w:b/>
          <w:bCs/>
          <w:i w:val="false"/>
          <w:iCs w:val="false"/>
          <w:sz w:val="24"/>
          <w:szCs w:val="24"/>
          <w:lang w:val="uk-UA" w:eastAsia="ru-RU"/>
        </w:rPr>
        <w:tab/>
        <w:t>Картава Ю.А.</w:t>
      </w:r>
      <w:r>
        <w:rPr>
          <w:b w:val="false"/>
          <w:bCs w:val="false"/>
          <w:i/>
          <w:iCs/>
          <w:sz w:val="24"/>
          <w:szCs w:val="24"/>
          <w:lang w:val="uk-UA" w:eastAsia="ru-RU"/>
        </w:rPr>
        <w:t xml:space="preserve"> </w:t>
      </w:r>
      <w:r>
        <w:rPr>
          <w:b/>
          <w:bCs/>
          <w:i w:val="false"/>
          <w:iCs w:val="false"/>
          <w:sz w:val="24"/>
          <w:szCs w:val="24"/>
          <w:lang w:val="uk-UA" w:eastAsia="ru-RU"/>
        </w:rPr>
        <w:t>Порівняльний аналіз компонентів музичного розвитку дошкільників зі зниженим і нормальним зором</w:t>
      </w:r>
    </w:p>
    <w:p>
      <w:pPr>
        <w:pStyle w:val="Normal"/>
        <w:spacing w:lineRule="auto" w:line="240"/>
        <w:jc w:val="both"/>
        <w:rPr>
          <w:b w:val="false"/>
          <w:bCs w:val="false"/>
          <w:i w:val="false"/>
          <w:iCs w:val="false"/>
          <w:sz w:val="24"/>
          <w:szCs w:val="24"/>
          <w:lang w:val="uk-UA" w:eastAsia="ru-RU"/>
        </w:rPr>
      </w:pPr>
      <w:r>
        <w:rPr>
          <w:b w:val="false"/>
          <w:bCs w:val="false"/>
          <w:i/>
          <w:iCs/>
          <w:sz w:val="24"/>
          <w:szCs w:val="24"/>
          <w:lang w:val="uk-UA" w:eastAsia="ru-RU"/>
        </w:rPr>
        <w:tab/>
      </w:r>
      <w:r>
        <w:rPr>
          <w:b w:val="false"/>
          <w:bCs w:val="false"/>
          <w:i w:val="false"/>
          <w:iCs w:val="false"/>
          <w:sz w:val="24"/>
          <w:szCs w:val="24"/>
          <w:lang w:val="uk-UA" w:eastAsia="ru-RU"/>
        </w:rPr>
        <w:t xml:space="preserve">У статті здійснений порівняльний аналіз рівнів розвитку компонентів музичного розвитку слабозорих дошкільників та їх </w:t>
      </w:r>
      <w:r>
        <w:rPr>
          <w:b w:val="false"/>
          <w:bCs w:val="false"/>
          <w:i w:val="false"/>
          <w:iCs w:val="false"/>
          <w:sz w:val="24"/>
          <w:szCs w:val="24"/>
          <w:lang w:val="uk-UA" w:eastAsia="ru-RU"/>
        </w:rPr>
        <w:t xml:space="preserve">здорових </w:t>
      </w:r>
      <w:r>
        <w:rPr>
          <w:b w:val="false"/>
          <w:bCs w:val="false"/>
          <w:i w:val="false"/>
          <w:iCs w:val="false"/>
          <w:sz w:val="24"/>
          <w:szCs w:val="24"/>
          <w:lang w:val="uk-UA" w:eastAsia="ru-RU"/>
        </w:rPr>
        <w:t xml:space="preserve">однолітків. Методика дослідження включала три блоки завдань: на виявлення </w:t>
      </w:r>
      <w:r>
        <w:rPr>
          <w:sz w:val="24"/>
          <w:szCs w:val="24"/>
        </w:rPr>
        <w:t xml:space="preserve">рівня розвитку </w:t>
      </w:r>
      <w:r>
        <w:rPr>
          <w:sz w:val="24"/>
          <w:szCs w:val="24"/>
          <w:lang w:val="uk-UA"/>
        </w:rPr>
        <w:t xml:space="preserve">музично-сенсорних функцій </w:t>
      </w:r>
      <w:r>
        <w:rPr>
          <w:sz w:val="24"/>
          <w:szCs w:val="24"/>
          <w:lang w:val="uk-UA"/>
        </w:rPr>
        <w:t>(</w:t>
      </w:r>
      <w:r>
        <w:rPr>
          <w:sz w:val="24"/>
          <w:szCs w:val="24"/>
          <w:lang w:val="uk-UA"/>
        </w:rPr>
        <w:t xml:space="preserve">свідомого розуміння музики, динамічного слуху, </w:t>
      </w:r>
      <w:r>
        <w:rPr>
          <w:sz w:val="24"/>
          <w:szCs w:val="24"/>
          <w:lang w:val="uk-UA"/>
        </w:rPr>
        <w:t>темпо-ритмічного відчуття</w:t>
      </w:r>
      <w:r>
        <w:rPr>
          <w:sz w:val="24"/>
          <w:szCs w:val="24"/>
          <w:lang w:val="uk-UA"/>
        </w:rPr>
        <w:t>)</w:t>
      </w:r>
      <w:r>
        <w:rPr>
          <w:sz w:val="24"/>
          <w:szCs w:val="24"/>
          <w:lang w:val="uk-UA"/>
        </w:rPr>
        <w:t xml:space="preserve">, </w:t>
      </w:r>
      <w:r>
        <w:rPr>
          <w:b w:val="false"/>
          <w:bCs w:val="false"/>
          <w:sz w:val="24"/>
          <w:szCs w:val="24"/>
          <w:lang w:val="uk-UA"/>
        </w:rPr>
        <w:t xml:space="preserve">психомоторних функцій </w:t>
      </w:r>
      <w:r>
        <w:rPr>
          <w:b w:val="false"/>
          <w:bCs w:val="false"/>
          <w:sz w:val="24"/>
          <w:szCs w:val="24"/>
          <w:lang w:val="uk-UA"/>
        </w:rPr>
        <w:t>(</w:t>
      </w:r>
      <w:r>
        <w:rPr>
          <w:b w:val="false"/>
          <w:bCs w:val="false"/>
          <w:sz w:val="24"/>
          <w:szCs w:val="24"/>
          <w:lang w:val="uk-UA"/>
        </w:rPr>
        <w:t xml:space="preserve">рухової пам’яті, </w:t>
      </w:r>
      <w:r>
        <w:rPr>
          <w:b w:val="false"/>
          <w:bCs w:val="false"/>
          <w:sz w:val="24"/>
          <w:szCs w:val="24"/>
          <w:lang w:val="uk-UA"/>
        </w:rPr>
        <w:t xml:space="preserve">просторової орієнтації, </w:t>
      </w:r>
      <w:r>
        <w:rPr>
          <w:sz w:val="24"/>
          <w:szCs w:val="24"/>
          <w:lang w:val="uk-UA"/>
        </w:rPr>
        <w:t xml:space="preserve">статичної і динамічної </w:t>
      </w:r>
      <w:r>
        <w:rPr>
          <w:sz w:val="24"/>
          <w:szCs w:val="24"/>
          <w:lang w:val="uk-UA"/>
        </w:rPr>
        <w:t xml:space="preserve">координації рухів </w:t>
      </w:r>
      <w:r>
        <w:rPr>
          <w:sz w:val="24"/>
          <w:szCs w:val="24"/>
          <w:lang w:val="uk-UA"/>
        </w:rPr>
        <w:t>із музикою</w:t>
      </w:r>
      <w:r>
        <w:rPr>
          <w:b w:val="false"/>
          <w:bCs w:val="false"/>
          <w:sz w:val="24"/>
          <w:szCs w:val="24"/>
          <w:lang w:val="uk-UA"/>
        </w:rPr>
        <w:t>),</w:t>
      </w:r>
      <w:r>
        <w:rPr>
          <w:b w:val="false"/>
          <w:bCs w:val="false"/>
          <w:i w:val="false"/>
          <w:iCs w:val="false"/>
          <w:sz w:val="24"/>
          <w:szCs w:val="24"/>
          <w:lang w:val="uk-UA" w:eastAsia="ru-RU"/>
        </w:rPr>
        <w:t xml:space="preserve"> музично-рухової творчості </w:t>
      </w:r>
      <w:r>
        <w:rPr>
          <w:b w:val="false"/>
          <w:bCs w:val="false"/>
          <w:i w:val="false"/>
          <w:iCs w:val="false"/>
          <w:sz w:val="24"/>
          <w:szCs w:val="24"/>
          <w:lang w:val="uk-UA" w:eastAsia="ru-RU"/>
        </w:rPr>
        <w:t>(</w:t>
      </w:r>
      <w:r>
        <w:rPr>
          <w:b w:val="false"/>
          <w:bCs w:val="false"/>
          <w:i w:val="false"/>
          <w:iCs w:val="false"/>
          <w:sz w:val="24"/>
          <w:szCs w:val="24"/>
          <w:lang w:val="uk-UA" w:eastAsia="ru-RU"/>
        </w:rPr>
        <w:t xml:space="preserve">навичок музично-рухової імпровізації </w:t>
      </w:r>
      <w:r>
        <w:rPr>
          <w:b w:val="false"/>
          <w:bCs w:val="false"/>
          <w:i w:val="false"/>
          <w:iCs w:val="false"/>
          <w:sz w:val="24"/>
          <w:szCs w:val="24"/>
          <w:lang w:val="uk-UA" w:eastAsia="ru-RU"/>
        </w:rPr>
        <w:t>та</w:t>
      </w:r>
      <w:r>
        <w:rPr>
          <w:b w:val="false"/>
          <w:bCs w:val="false"/>
          <w:i w:val="false"/>
          <w:iCs w:val="false"/>
          <w:sz w:val="24"/>
          <w:szCs w:val="24"/>
          <w:lang w:val="uk-UA" w:eastAsia="ru-RU"/>
        </w:rPr>
        <w:t xml:space="preserve"> виразності, створеного дітьми музично-рухового образу</w:t>
      </w:r>
      <w:r>
        <w:rPr>
          <w:b w:val="false"/>
          <w:bCs w:val="false"/>
          <w:i w:val="false"/>
          <w:iCs w:val="false"/>
          <w:sz w:val="24"/>
          <w:szCs w:val="24"/>
          <w:lang w:val="uk-UA" w:eastAsia="ru-RU"/>
        </w:rPr>
        <w:t>)</w:t>
      </w:r>
      <w:r>
        <w:rPr>
          <w:b w:val="false"/>
          <w:bCs w:val="false"/>
          <w:i w:val="false"/>
          <w:iCs w:val="false"/>
          <w:sz w:val="24"/>
          <w:szCs w:val="24"/>
          <w:lang w:val="uk-UA" w:eastAsia="ru-RU"/>
        </w:rPr>
        <w:t xml:space="preserve">. </w:t>
      </w:r>
    </w:p>
    <w:p>
      <w:pPr>
        <w:pStyle w:val="Normal"/>
        <w:spacing w:lineRule="auto" w:line="240"/>
        <w:jc w:val="both"/>
        <w:rPr>
          <w:b w:val="false"/>
          <w:bCs w:val="false"/>
          <w:i w:val="false"/>
          <w:iCs w:val="false"/>
          <w:sz w:val="24"/>
          <w:szCs w:val="24"/>
          <w:lang w:val="uk-UA" w:eastAsia="ru-RU"/>
        </w:rPr>
      </w:pPr>
      <w:r>
        <w:rPr>
          <w:b w:val="false"/>
          <w:bCs w:val="false"/>
          <w:i w:val="false"/>
          <w:iCs w:val="false"/>
          <w:sz w:val="24"/>
          <w:szCs w:val="24"/>
          <w:lang w:val="uk-UA" w:eastAsia="ru-RU"/>
        </w:rPr>
        <w:tab/>
      </w:r>
      <w:r>
        <w:rPr>
          <w:b w:val="false"/>
          <w:bCs w:val="false"/>
          <w:i w:val="false"/>
          <w:iCs w:val="false"/>
          <w:sz w:val="24"/>
          <w:szCs w:val="24"/>
          <w:lang w:val="ru-RU" w:eastAsia="ru-RU"/>
        </w:rPr>
        <w:t>П</w:t>
      </w:r>
      <w:r>
        <w:rPr>
          <w:b w:val="false"/>
          <w:bCs w:val="false"/>
          <w:i w:val="false"/>
          <w:iCs w:val="false"/>
          <w:sz w:val="24"/>
          <w:szCs w:val="24"/>
          <w:lang w:val="uk-UA" w:eastAsia="ru-RU"/>
        </w:rPr>
        <w:t>орівняльн</w:t>
      </w:r>
      <w:r>
        <w:rPr>
          <w:b w:val="false"/>
          <w:bCs w:val="false"/>
          <w:i w:val="false"/>
          <w:iCs w:val="false"/>
          <w:sz w:val="24"/>
          <w:szCs w:val="24"/>
          <w:lang w:val="uk-UA" w:eastAsia="ru-RU"/>
        </w:rPr>
        <w:t>ий</w:t>
      </w:r>
      <w:r>
        <w:rPr>
          <w:b w:val="false"/>
          <w:bCs w:val="false"/>
          <w:i w:val="false"/>
          <w:iCs w:val="false"/>
          <w:sz w:val="24"/>
          <w:szCs w:val="24"/>
          <w:lang w:val="uk-UA" w:eastAsia="ru-RU"/>
        </w:rPr>
        <w:t xml:space="preserve"> аналіз </w:t>
      </w:r>
      <w:r>
        <w:rPr>
          <w:b w:val="false"/>
          <w:bCs w:val="false"/>
          <w:i w:val="false"/>
          <w:iCs w:val="false"/>
          <w:sz w:val="24"/>
          <w:szCs w:val="24"/>
          <w:lang w:val="uk-UA" w:eastAsia="ru-RU"/>
        </w:rPr>
        <w:t xml:space="preserve">досліджуваних </w:t>
      </w:r>
      <w:r>
        <w:rPr>
          <w:b w:val="false"/>
          <w:bCs w:val="false"/>
          <w:i w:val="false"/>
          <w:iCs w:val="false"/>
          <w:sz w:val="24"/>
          <w:szCs w:val="24"/>
          <w:lang w:val="uk-UA" w:eastAsia="ru-RU"/>
        </w:rPr>
        <w:t xml:space="preserve">компонентів музичного розвитку дошкільників 5-6 років зі зниженим </w:t>
      </w:r>
      <w:r>
        <w:rPr>
          <w:b w:val="false"/>
          <w:bCs w:val="false"/>
          <w:i w:val="false"/>
          <w:iCs w:val="false"/>
          <w:sz w:val="24"/>
          <w:szCs w:val="24"/>
          <w:lang w:val="uk-UA" w:eastAsia="ru-RU"/>
        </w:rPr>
        <w:t xml:space="preserve">зором </w:t>
      </w:r>
      <w:r>
        <w:rPr>
          <w:b w:val="false"/>
          <w:bCs w:val="false"/>
          <w:i w:val="false"/>
          <w:iCs w:val="false"/>
          <w:sz w:val="24"/>
          <w:szCs w:val="24"/>
          <w:lang w:val="uk-UA" w:eastAsia="ru-RU"/>
        </w:rPr>
        <w:t>та їх однолітків з нормальним зором</w:t>
      </w:r>
      <w:r>
        <w:rPr>
          <w:b w:val="false"/>
          <w:bCs w:val="false"/>
          <w:i w:val="false"/>
          <w:iCs w:val="false"/>
          <w:sz w:val="24"/>
          <w:szCs w:val="24"/>
          <w:lang w:val="uk-UA" w:eastAsia="ru-RU"/>
        </w:rPr>
        <w:t xml:space="preserve"> </w:t>
      </w:r>
      <w:r>
        <w:rPr>
          <w:b w:val="false"/>
          <w:bCs w:val="false"/>
          <w:i w:val="false"/>
          <w:iCs w:val="false"/>
          <w:sz w:val="24"/>
          <w:szCs w:val="24"/>
          <w:lang w:val="uk-UA" w:eastAsia="ru-RU"/>
        </w:rPr>
        <w:t>показа</w:t>
      </w:r>
      <w:r>
        <w:rPr>
          <w:b w:val="false"/>
          <w:bCs w:val="false"/>
          <w:i w:val="false"/>
          <w:iCs w:val="false"/>
          <w:sz w:val="24"/>
          <w:szCs w:val="24"/>
          <w:lang w:val="uk-UA" w:eastAsia="ru-RU"/>
        </w:rPr>
        <w:t>в</w:t>
      </w:r>
      <w:r>
        <w:rPr>
          <w:b w:val="false"/>
          <w:bCs w:val="false"/>
          <w:i w:val="false"/>
          <w:iCs w:val="false"/>
          <w:sz w:val="24"/>
          <w:szCs w:val="24"/>
          <w:lang w:val="uk-UA" w:eastAsia="ru-RU"/>
        </w:rPr>
        <w:t xml:space="preserve">, що діти експериментальної групи мають значно гірші </w:t>
      </w:r>
      <w:r>
        <w:rPr>
          <w:b w:val="false"/>
          <w:bCs w:val="false"/>
          <w:i w:val="false"/>
          <w:iCs w:val="false"/>
          <w:sz w:val="24"/>
          <w:szCs w:val="24"/>
          <w:lang w:val="uk-UA" w:eastAsia="ru-RU"/>
        </w:rPr>
        <w:t xml:space="preserve">кількісні і якісні </w:t>
      </w:r>
      <w:r>
        <w:rPr>
          <w:b w:val="false"/>
          <w:bCs w:val="false"/>
          <w:i w:val="false"/>
          <w:iCs w:val="false"/>
          <w:sz w:val="24"/>
          <w:szCs w:val="24"/>
          <w:lang w:val="uk-UA" w:eastAsia="ru-RU"/>
        </w:rPr>
        <w:t>показники порівняно із дітьми контрольної групи.</w:t>
      </w:r>
      <w:r>
        <w:rPr>
          <w:b w:val="false"/>
          <w:bCs w:val="false"/>
          <w:i w:val="false"/>
          <w:iCs w:val="false"/>
          <w:sz w:val="24"/>
          <w:szCs w:val="24"/>
          <w:lang w:val="uk-UA" w:eastAsia="ru-RU"/>
        </w:rPr>
        <w:t xml:space="preserve"> </w:t>
      </w:r>
      <w:r>
        <w:rPr>
          <w:b w:val="false"/>
          <w:bCs w:val="false"/>
          <w:i w:val="false"/>
          <w:iCs w:val="false"/>
          <w:sz w:val="24"/>
          <w:szCs w:val="24"/>
          <w:lang w:val="uk-UA" w:eastAsia="ru-RU"/>
        </w:rPr>
        <w:t xml:space="preserve">Отримані </w:t>
      </w:r>
      <w:r>
        <w:rPr>
          <w:b w:val="false"/>
          <w:bCs w:val="false"/>
          <w:i w:val="false"/>
          <w:iCs w:val="false"/>
          <w:sz w:val="24"/>
          <w:szCs w:val="24"/>
          <w:lang w:val="uk-UA" w:eastAsia="ru-RU"/>
        </w:rPr>
        <w:t>результати</w:t>
      </w:r>
      <w:r>
        <w:rPr>
          <w:b w:val="false"/>
          <w:bCs w:val="false"/>
          <w:i w:val="false"/>
          <w:iCs w:val="false"/>
          <w:sz w:val="24"/>
          <w:szCs w:val="24"/>
          <w:lang w:val="uk-UA" w:eastAsia="ru-RU"/>
        </w:rPr>
        <w:t xml:space="preserve"> </w:t>
      </w:r>
      <w:r>
        <w:rPr>
          <w:b w:val="false"/>
          <w:bCs w:val="false"/>
          <w:i w:val="false"/>
          <w:iCs w:val="false"/>
          <w:sz w:val="24"/>
          <w:szCs w:val="24"/>
          <w:lang w:val="uk-UA" w:eastAsia="ru-RU"/>
        </w:rPr>
        <w:t>проведеного дослідження</w:t>
      </w:r>
      <w:r>
        <w:rPr>
          <w:b w:val="false"/>
          <w:bCs w:val="false"/>
          <w:i w:val="false"/>
          <w:iCs w:val="false"/>
          <w:sz w:val="24"/>
          <w:szCs w:val="24"/>
          <w:lang w:val="uk-UA" w:eastAsia="ru-RU"/>
        </w:rPr>
        <w:t xml:space="preserve"> виразно свідчать про </w:t>
      </w:r>
      <w:r>
        <w:rPr>
          <w:b w:val="false"/>
          <w:bCs w:val="false"/>
          <w:i w:val="false"/>
          <w:iCs w:val="false"/>
          <w:sz w:val="24"/>
          <w:szCs w:val="24"/>
          <w:lang w:val="uk-UA" w:eastAsia="ru-RU"/>
        </w:rPr>
        <w:t>необхідність</w:t>
      </w:r>
      <w:r>
        <w:rPr>
          <w:b w:val="false"/>
          <w:bCs w:val="false"/>
          <w:i w:val="false"/>
          <w:iCs w:val="false"/>
          <w:sz w:val="24"/>
          <w:szCs w:val="24"/>
          <w:lang w:val="uk-UA" w:eastAsia="ru-RU"/>
        </w:rPr>
        <w:t xml:space="preserve"> цілеспрямован</w:t>
      </w:r>
      <w:r>
        <w:rPr>
          <w:b w:val="false"/>
          <w:bCs w:val="false"/>
          <w:i w:val="false"/>
          <w:iCs w:val="false"/>
          <w:sz w:val="24"/>
          <w:szCs w:val="24"/>
          <w:lang w:val="uk-UA" w:eastAsia="ru-RU"/>
        </w:rPr>
        <w:t>ої</w:t>
      </w:r>
      <w:r>
        <w:rPr>
          <w:b w:val="false"/>
          <w:bCs w:val="false"/>
          <w:i w:val="false"/>
          <w:iCs w:val="false"/>
          <w:sz w:val="24"/>
          <w:szCs w:val="24"/>
          <w:lang w:val="uk-UA" w:eastAsia="ru-RU"/>
        </w:rPr>
        <w:t xml:space="preserve"> корекційн</w:t>
      </w:r>
      <w:r>
        <w:rPr>
          <w:b w:val="false"/>
          <w:bCs w:val="false"/>
          <w:i w:val="false"/>
          <w:iCs w:val="false"/>
          <w:sz w:val="24"/>
          <w:szCs w:val="24"/>
          <w:lang w:val="uk-UA" w:eastAsia="ru-RU"/>
        </w:rPr>
        <w:t>ої</w:t>
      </w:r>
      <w:r>
        <w:rPr>
          <w:b w:val="false"/>
          <w:bCs w:val="false"/>
          <w:i w:val="false"/>
          <w:iCs w:val="false"/>
          <w:sz w:val="24"/>
          <w:szCs w:val="24"/>
          <w:lang w:val="uk-UA" w:eastAsia="ru-RU"/>
        </w:rPr>
        <w:t xml:space="preserve"> робот</w:t>
      </w:r>
      <w:r>
        <w:rPr>
          <w:b w:val="false"/>
          <w:bCs w:val="false"/>
          <w:i w:val="false"/>
          <w:iCs w:val="false"/>
          <w:sz w:val="24"/>
          <w:szCs w:val="24"/>
          <w:lang w:val="uk-UA" w:eastAsia="ru-RU"/>
        </w:rPr>
        <w:t>и</w:t>
      </w:r>
      <w:r>
        <w:rPr>
          <w:b w:val="false"/>
          <w:bCs w:val="false"/>
          <w:i w:val="false"/>
          <w:iCs w:val="false"/>
          <w:sz w:val="24"/>
          <w:szCs w:val="24"/>
          <w:lang w:val="uk-UA" w:eastAsia="ru-RU"/>
        </w:rPr>
        <w:t xml:space="preserve">, </w:t>
      </w:r>
      <w:r>
        <w:rPr>
          <w:b w:val="false"/>
          <w:bCs w:val="false"/>
          <w:i w:val="false"/>
          <w:iCs w:val="false"/>
          <w:sz w:val="24"/>
          <w:szCs w:val="24"/>
          <w:lang w:val="uk-UA" w:eastAsia="ru-RU"/>
        </w:rPr>
        <w:t>а в</w:t>
      </w:r>
      <w:r>
        <w:rPr>
          <w:b w:val="false"/>
          <w:bCs w:val="false"/>
          <w:i w:val="false"/>
          <w:iCs w:val="false"/>
          <w:sz w:val="24"/>
          <w:szCs w:val="24"/>
          <w:lang w:val="uk-UA" w:eastAsia="ru-RU"/>
        </w:rPr>
        <w:t xml:space="preserve">иявленні порушення та особливості </w:t>
      </w:r>
      <w:r>
        <w:rPr>
          <w:b w:val="false"/>
          <w:bCs w:val="false"/>
          <w:i w:val="false"/>
          <w:iCs w:val="false"/>
          <w:sz w:val="24"/>
          <w:szCs w:val="24"/>
          <w:lang w:val="uk-UA" w:eastAsia="ru-RU"/>
        </w:rPr>
        <w:t xml:space="preserve">музичного </w:t>
      </w:r>
      <w:r>
        <w:rPr>
          <w:b w:val="false"/>
          <w:bCs w:val="false"/>
          <w:i w:val="false"/>
          <w:iCs w:val="false"/>
          <w:sz w:val="24"/>
          <w:szCs w:val="24"/>
          <w:lang w:val="uk-UA" w:eastAsia="ru-RU"/>
        </w:rPr>
        <w:t xml:space="preserve">розвитку повинні стати об’єктами корекційного впливу </w:t>
      </w:r>
      <w:r>
        <w:rPr>
          <w:b w:val="false"/>
          <w:bCs w:val="false"/>
          <w:i w:val="false"/>
          <w:iCs w:val="false"/>
          <w:sz w:val="24"/>
          <w:szCs w:val="24"/>
          <w:lang w:val="uk-UA" w:eastAsia="ru-RU"/>
        </w:rPr>
        <w:t xml:space="preserve">засобами музичного мистецтва </w:t>
      </w:r>
      <w:r>
        <w:rPr>
          <w:b w:val="false"/>
          <w:bCs w:val="false"/>
          <w:i w:val="false"/>
          <w:iCs w:val="false"/>
          <w:sz w:val="24"/>
          <w:szCs w:val="24"/>
          <w:lang w:val="uk-UA" w:eastAsia="ru-RU"/>
        </w:rPr>
        <w:t xml:space="preserve">під час музичних занять </w:t>
      </w:r>
      <w:r>
        <w:rPr>
          <w:b w:val="false"/>
          <w:bCs w:val="false"/>
          <w:i w:val="false"/>
          <w:iCs w:val="false"/>
          <w:sz w:val="24"/>
          <w:szCs w:val="24"/>
          <w:lang w:val="uk-UA" w:eastAsia="ru-RU"/>
        </w:rPr>
        <w:t>і різних видів музичної діяльності.</w:t>
      </w:r>
    </w:p>
    <w:p>
      <w:pPr>
        <w:pStyle w:val="Normal"/>
        <w:spacing w:lineRule="auto" w:line="240"/>
        <w:jc w:val="both"/>
        <w:rPr>
          <w:b w:val="false"/>
          <w:bCs w:val="false"/>
          <w:i w:val="false"/>
          <w:iCs w:val="false"/>
          <w:sz w:val="24"/>
          <w:szCs w:val="24"/>
          <w:lang w:val="uk-UA" w:eastAsia="ru-RU"/>
        </w:rPr>
      </w:pPr>
      <w:r>
        <w:rPr>
          <w:b w:val="false"/>
          <w:bCs w:val="false"/>
          <w:i/>
          <w:iCs/>
          <w:sz w:val="24"/>
          <w:szCs w:val="24"/>
          <w:lang w:val="uk-UA" w:eastAsia="ru-RU"/>
        </w:rPr>
        <w:tab/>
        <w:t>К</w:t>
      </w:r>
      <w:r>
        <w:rPr>
          <w:b w:val="false"/>
          <w:bCs w:val="false"/>
          <w:i/>
          <w:iCs/>
          <w:sz w:val="24"/>
          <w:szCs w:val="24"/>
          <w:lang w:val="uk-UA" w:eastAsia="ru-RU"/>
        </w:rPr>
        <w:t xml:space="preserve">лючові слова: </w:t>
      </w:r>
      <w:r>
        <w:rPr>
          <w:b w:val="false"/>
          <w:bCs w:val="false"/>
          <w:i w:val="false"/>
          <w:iCs w:val="false"/>
          <w:sz w:val="24"/>
          <w:szCs w:val="24"/>
          <w:lang w:val="uk-UA" w:eastAsia="ru-RU"/>
        </w:rPr>
        <w:t>музичний розвиток, дошкільники зі зниженим зором, порівняльний аналіз, музично-сенсорні функції, психомоторні функції, музично-рухова творчість.</w:t>
      </w:r>
    </w:p>
    <w:p>
      <w:pPr>
        <w:pStyle w:val="Normal"/>
        <w:spacing w:lineRule="auto" w:line="240"/>
        <w:jc w:val="both"/>
        <w:rPr>
          <w:rFonts w:ascii="Times New Roman CYR" w:hAnsi="Times New Roman CYR"/>
          <w:b/>
          <w:bCs w:val="false"/>
          <w:i w:val="false"/>
          <w:iCs w:val="false"/>
          <w:color w:val="00000A"/>
          <w:sz w:val="24"/>
          <w:szCs w:val="24"/>
          <w:lang w:val="uk-UA"/>
        </w:rPr>
      </w:pPr>
      <w:r>
        <w:rPr>
          <w:rFonts w:ascii="Times New Roman CYR" w:hAnsi="Times New Roman CYR"/>
          <w:b/>
          <w:bCs w:val="false"/>
          <w:i w:val="false"/>
          <w:iCs w:val="false"/>
          <w:color w:val="00000A"/>
          <w:sz w:val="24"/>
          <w:szCs w:val="24"/>
          <w:lang w:val="uk-UA"/>
        </w:rPr>
        <w:tab/>
      </w:r>
    </w:p>
    <w:p>
      <w:pPr>
        <w:pStyle w:val="Normal"/>
        <w:spacing w:lineRule="auto" w:line="240"/>
        <w:jc w:val="both"/>
        <w:rPr>
          <w:rFonts w:ascii="Times New Roman CYR" w:hAnsi="Times New Roman CYR"/>
          <w:b/>
          <w:bCs w:val="false"/>
          <w:i w:val="false"/>
          <w:iCs w:val="false"/>
          <w:color w:val="00000A"/>
          <w:sz w:val="24"/>
          <w:szCs w:val="24"/>
          <w:shd w:fill="auto" w:val="clear"/>
          <w:lang w:val="ru-RU"/>
        </w:rPr>
      </w:pPr>
      <w:r>
        <w:rPr>
          <w:rFonts w:ascii="Times New Roman CYR" w:hAnsi="Times New Roman CYR"/>
          <w:b/>
          <w:bCs w:val="false"/>
          <w:i w:val="false"/>
          <w:iCs w:val="false"/>
          <w:color w:val="00000A"/>
          <w:sz w:val="24"/>
          <w:szCs w:val="24"/>
          <w:shd w:fill="auto" w:val="clear"/>
          <w:lang w:val="uk-UA"/>
        </w:rPr>
        <w:tab/>
        <w:t xml:space="preserve">Картавая Ю. А. </w:t>
      </w:r>
      <w:r>
        <w:rPr>
          <w:rFonts w:ascii="Times New Roman CYR" w:hAnsi="Times New Roman CYR"/>
          <w:b/>
          <w:bCs w:val="false"/>
          <w:i w:val="false"/>
          <w:iCs w:val="false"/>
          <w:color w:val="00000A"/>
          <w:sz w:val="24"/>
          <w:szCs w:val="24"/>
          <w:shd w:fill="auto" w:val="clear"/>
          <w:lang w:val="ru-RU"/>
        </w:rPr>
        <w:t>Сравнительный анализ компонентов музыкального развития дошкольников со сниженным и нормальным зрением.</w:t>
      </w:r>
    </w:p>
    <w:p>
      <w:pPr>
        <w:pStyle w:val="Normal"/>
        <w:spacing w:lineRule="auto" w:line="240"/>
        <w:jc w:val="both"/>
        <w:rPr>
          <w:rFonts w:ascii="Times New Roman" w:hAnsi="Times New Roman"/>
          <w:b w:val="false"/>
          <w:bCs w:val="false"/>
          <w:i w:val="false"/>
          <w:iCs w:val="false"/>
          <w:sz w:val="24"/>
          <w:szCs w:val="24"/>
          <w:shd w:fill="auto" w:val="clear"/>
          <w:lang w:val="ru-RU"/>
        </w:rPr>
      </w:pPr>
      <w:r>
        <w:rPr>
          <w:rFonts w:ascii="Times New Roman" w:hAnsi="Times New Roman"/>
          <w:b w:val="false"/>
          <w:bCs w:val="false"/>
          <w:i w:val="false"/>
          <w:iCs w:val="false"/>
          <w:sz w:val="24"/>
          <w:szCs w:val="24"/>
          <w:shd w:fill="auto" w:val="clear"/>
          <w:lang w:val="ru-RU"/>
        </w:rPr>
        <w:tab/>
        <w:t xml:space="preserve">В статье </w:t>
      </w:r>
      <w:r>
        <w:rPr>
          <w:rFonts w:ascii="Times New Roman" w:hAnsi="Times New Roman"/>
          <w:b w:val="false"/>
          <w:bCs w:val="false"/>
          <w:i w:val="false"/>
          <w:iCs w:val="false"/>
          <w:sz w:val="24"/>
          <w:szCs w:val="24"/>
          <w:shd w:fill="auto" w:val="clear"/>
          <w:lang w:val="ru-RU"/>
        </w:rPr>
        <w:t>п</w:t>
      </w:r>
      <w:r>
        <w:rPr>
          <w:rFonts w:ascii="Times New Roman" w:hAnsi="Times New Roman"/>
          <w:b w:val="false"/>
          <w:bCs w:val="false"/>
          <w:i w:val="false"/>
          <w:iCs w:val="false"/>
          <w:sz w:val="24"/>
          <w:szCs w:val="24"/>
          <w:shd w:fill="auto" w:val="clear"/>
          <w:lang w:val="uk-UA"/>
        </w:rPr>
        <w:t>одан</w:t>
      </w:r>
      <w:r>
        <w:rPr>
          <w:rFonts w:ascii="Times New Roman" w:hAnsi="Times New Roman"/>
          <w:b w:val="false"/>
          <w:bCs w:val="false"/>
          <w:i w:val="false"/>
          <w:iCs w:val="false"/>
          <w:sz w:val="24"/>
          <w:szCs w:val="24"/>
          <w:shd w:fill="auto" w:val="clear"/>
          <w:lang w:val="ru-RU"/>
        </w:rPr>
        <w:t xml:space="preserve"> сравнительный анализ уровней развития компонентов музыкального развития слабовидящих дошкольников и их здоровых сверстников. Методика исследования  включала три блока зад</w:t>
      </w:r>
      <w:r>
        <w:rPr>
          <w:rFonts w:ascii="Times New Roman" w:hAnsi="Times New Roman"/>
          <w:b w:val="false"/>
          <w:bCs w:val="false"/>
          <w:i w:val="false"/>
          <w:iCs w:val="false"/>
          <w:sz w:val="24"/>
          <w:szCs w:val="24"/>
          <w:shd w:fill="auto" w:val="clear"/>
          <w:lang w:val="ru-RU"/>
        </w:rPr>
        <w:t>а</w:t>
      </w:r>
      <w:r>
        <w:rPr>
          <w:rFonts w:ascii="Times New Roman" w:hAnsi="Times New Roman"/>
          <w:b w:val="false"/>
          <w:bCs w:val="false"/>
          <w:i w:val="false"/>
          <w:iCs w:val="false"/>
          <w:sz w:val="24"/>
          <w:szCs w:val="24"/>
          <w:shd w:fill="auto" w:val="clear"/>
          <w:lang w:val="uk-UA"/>
        </w:rPr>
        <w:t>ний:</w:t>
      </w:r>
      <w:r>
        <w:rPr>
          <w:rFonts w:ascii="Times New Roman" w:hAnsi="Times New Roman"/>
          <w:b w:val="false"/>
          <w:bCs w:val="false"/>
          <w:i w:val="false"/>
          <w:iCs w:val="false"/>
          <w:sz w:val="24"/>
          <w:szCs w:val="24"/>
          <w:shd w:fill="auto" w:val="clear"/>
          <w:lang w:val="ru-RU"/>
        </w:rPr>
        <w:t xml:space="preserve"> на </w:t>
      </w:r>
      <w:r>
        <w:rPr>
          <w:rFonts w:ascii="Times New Roman" w:hAnsi="Times New Roman"/>
          <w:b w:val="false"/>
          <w:bCs w:val="false"/>
          <w:i w:val="false"/>
          <w:iCs w:val="false"/>
          <w:sz w:val="24"/>
          <w:szCs w:val="24"/>
          <w:shd w:fill="auto" w:val="clear"/>
          <w:lang w:val="uk-UA"/>
        </w:rPr>
        <w:t xml:space="preserve">определение </w:t>
      </w:r>
      <w:r>
        <w:rPr>
          <w:rFonts w:ascii="Times New Roman" w:hAnsi="Times New Roman"/>
          <w:b w:val="false"/>
          <w:bCs w:val="false"/>
          <w:i w:val="false"/>
          <w:iCs w:val="false"/>
          <w:sz w:val="24"/>
          <w:szCs w:val="24"/>
          <w:shd w:fill="auto" w:val="clear"/>
          <w:lang w:val="uk-UA"/>
        </w:rPr>
        <w:t>уровня</w:t>
      </w:r>
      <w:r>
        <w:rPr>
          <w:rFonts w:ascii="Times New Roman" w:hAnsi="Times New Roman"/>
          <w:b w:val="false"/>
          <w:bCs w:val="false"/>
          <w:i w:val="false"/>
          <w:iCs w:val="false"/>
          <w:sz w:val="24"/>
          <w:szCs w:val="24"/>
          <w:shd w:fill="auto" w:val="clear"/>
          <w:lang w:val="ru-RU"/>
        </w:rPr>
        <w:t xml:space="preserve"> развития музыкально-сенсорных функций (сознательного понимания музыки, динамического слуха, темпо-ритмического чувства), психомоторных функций (двигательной памяти, пространственной ориентации, статической и динамической координации движений с музыкой), музыкально-двигательн</w:t>
      </w:r>
      <w:r>
        <w:rPr>
          <w:rFonts w:ascii="Times New Roman" w:hAnsi="Times New Roman"/>
          <w:b w:val="false"/>
          <w:bCs w:val="false"/>
          <w:i w:val="false"/>
          <w:iCs w:val="false"/>
          <w:sz w:val="24"/>
          <w:szCs w:val="24"/>
          <w:shd w:fill="auto" w:val="clear"/>
          <w:lang w:val="ru-RU"/>
        </w:rPr>
        <w:t>ого</w:t>
      </w:r>
      <w:r>
        <w:rPr>
          <w:rFonts w:ascii="Times New Roman" w:hAnsi="Times New Roman"/>
          <w:b w:val="false"/>
          <w:bCs w:val="false"/>
          <w:i w:val="false"/>
          <w:iCs w:val="false"/>
          <w:sz w:val="24"/>
          <w:szCs w:val="24"/>
          <w:shd w:fill="auto" w:val="clear"/>
          <w:lang w:val="ru-RU"/>
        </w:rPr>
        <w:t xml:space="preserve"> творчества (навыков музыкально-двигательной импровизации и выразительности музыкально-двигательного образа, созданного детьми). </w:t>
      </w:r>
      <w:r>
        <w:rPr>
          <w:b w:val="false"/>
          <w:bCs w:val="false"/>
          <w:i w:val="false"/>
          <w:iCs w:val="false"/>
          <w:sz w:val="24"/>
          <w:szCs w:val="24"/>
          <w:shd w:fill="auto" w:val="clear"/>
          <w:lang w:val="uk-UA"/>
        </w:rPr>
        <w:br/>
        <w:tab/>
      </w:r>
      <w:r>
        <w:rPr>
          <w:b w:val="false"/>
          <w:bCs w:val="false"/>
          <w:i w:val="false"/>
          <w:iCs w:val="false"/>
          <w:sz w:val="24"/>
          <w:szCs w:val="24"/>
          <w:shd w:fill="auto" w:val="clear"/>
          <w:lang w:val="ru-RU"/>
        </w:rPr>
        <w:t>С</w:t>
      </w:r>
      <w:r>
        <w:rPr>
          <w:rFonts w:ascii="Times New Roman" w:hAnsi="Times New Roman"/>
          <w:b w:val="false"/>
          <w:bCs w:val="false"/>
          <w:i w:val="false"/>
          <w:iCs w:val="false"/>
          <w:sz w:val="24"/>
          <w:szCs w:val="24"/>
          <w:shd w:fill="auto" w:val="clear"/>
          <w:lang w:val="ru-RU"/>
        </w:rPr>
        <w:t xml:space="preserve">равнительный анализ исследуемых компонентов музыкального развития дошкольников 5-6 лет с пониженным зрением и их сверстников с нормальным зрением показал, что дети экспериментальной группы имеют значительно худшие количественные и качественные показатели по сравнению с детьми контрольной группы. Полученные результаты проведенного исследования свидетельствуют о необходимости целенаправленной коррекционной работы. </w:t>
      </w:r>
      <w:r>
        <w:rPr>
          <w:rFonts w:ascii="Times New Roman" w:hAnsi="Times New Roman"/>
          <w:b w:val="false"/>
          <w:bCs w:val="false"/>
          <w:i w:val="false"/>
          <w:iCs w:val="false"/>
          <w:sz w:val="24"/>
          <w:szCs w:val="24"/>
          <w:shd w:fill="auto" w:val="clear"/>
          <w:lang w:val="ru-RU"/>
        </w:rPr>
        <w:t>В</w:t>
      </w:r>
      <w:r>
        <w:rPr>
          <w:rFonts w:ascii="Times New Roman" w:hAnsi="Times New Roman"/>
          <w:b w:val="false"/>
          <w:bCs w:val="false"/>
          <w:i w:val="false"/>
          <w:iCs w:val="false"/>
          <w:sz w:val="24"/>
          <w:szCs w:val="24"/>
          <w:shd w:fill="auto" w:val="clear"/>
          <w:lang w:val="ru-RU"/>
        </w:rPr>
        <w:t xml:space="preserve">ыявленные нарушения и особенности музыкального развития должны стать объектами коррекционного воздействия средствами музыкального искусства во время музыкальных занятий и различных видов музыкальной деятельности. </w:t>
      </w:r>
      <w:r>
        <w:rPr>
          <w:b w:val="false"/>
          <w:bCs w:val="false"/>
          <w:i w:val="false"/>
          <w:iCs w:val="false"/>
          <w:sz w:val="24"/>
          <w:szCs w:val="24"/>
          <w:shd w:fill="auto" w:val="clear"/>
          <w:lang w:val="uk-UA"/>
        </w:rPr>
        <w:br/>
        <w:tab/>
      </w:r>
      <w:r>
        <w:rPr>
          <w:rFonts w:ascii="Times New Roman" w:hAnsi="Times New Roman"/>
          <w:b w:val="false"/>
          <w:bCs w:val="false"/>
          <w:i/>
          <w:iCs/>
          <w:sz w:val="24"/>
          <w:szCs w:val="24"/>
          <w:shd w:fill="auto" w:val="clear"/>
          <w:lang w:val="ru-RU"/>
        </w:rPr>
        <w:t xml:space="preserve">Ключевые слова: </w:t>
      </w:r>
      <w:r>
        <w:rPr>
          <w:rFonts w:ascii="Times New Roman" w:hAnsi="Times New Roman"/>
          <w:b w:val="false"/>
          <w:bCs w:val="false"/>
          <w:i w:val="false"/>
          <w:iCs w:val="false"/>
          <w:sz w:val="24"/>
          <w:szCs w:val="24"/>
          <w:shd w:fill="auto" w:val="clear"/>
          <w:lang w:val="ru-RU"/>
        </w:rPr>
        <w:t>музыкальное развитие, дошкольники с пониженным зрением, сравнительный анализ, музыкально-сенсорные функции, психомоторные функции, музыкально-двигательная творчество.</w:t>
      </w:r>
    </w:p>
    <w:p>
      <w:pPr>
        <w:pStyle w:val="Normal"/>
        <w:spacing w:lineRule="auto" w:line="240"/>
        <w:jc w:val="both"/>
        <w:rPr>
          <w:rFonts w:ascii="Times New Roman" w:hAnsi="Times New Roman"/>
          <w:b/>
          <w:bCs w:val="false"/>
          <w:i w:val="false"/>
          <w:iCs w:val="false"/>
          <w:color w:val="00000A"/>
          <w:sz w:val="24"/>
          <w:szCs w:val="24"/>
          <w:lang w:val="en-US"/>
        </w:rPr>
      </w:pPr>
      <w:r>
        <w:rPr>
          <w:rFonts w:ascii="Times New Roman" w:hAnsi="Times New Roman"/>
          <w:b/>
          <w:bCs w:val="false"/>
          <w:i w:val="false"/>
          <w:iCs w:val="false"/>
          <w:color w:val="00000A"/>
          <w:sz w:val="24"/>
          <w:szCs w:val="24"/>
          <w:lang w:val="en-US"/>
        </w:rPr>
        <w:tab/>
      </w:r>
    </w:p>
    <w:p>
      <w:pPr>
        <w:pStyle w:val="Normal"/>
        <w:spacing w:lineRule="auto" w:line="240"/>
        <w:jc w:val="both"/>
        <w:rPr>
          <w:b/>
          <w:bCs/>
          <w:i w:val="false"/>
          <w:iCs w:val="false"/>
          <w:sz w:val="24"/>
          <w:szCs w:val="24"/>
          <w:lang w:val="uk-UA"/>
        </w:rPr>
      </w:pPr>
      <w:r>
        <w:rPr>
          <w:rFonts w:ascii="Times New Roman" w:hAnsi="Times New Roman"/>
          <w:b/>
          <w:bCs w:val="false"/>
          <w:i w:val="false"/>
          <w:iCs w:val="false"/>
          <w:color w:val="00000A"/>
          <w:sz w:val="24"/>
          <w:szCs w:val="24"/>
          <w:lang w:val="en-US"/>
        </w:rPr>
        <w:tab/>
        <w:t xml:space="preserve">Yuliya Kartavaya . </w:t>
      </w:r>
      <w:r>
        <w:rPr>
          <w:b/>
          <w:bCs/>
          <w:i w:val="false"/>
          <w:iCs w:val="false"/>
          <w:sz w:val="24"/>
          <w:szCs w:val="24"/>
          <w:lang w:val="uk-UA"/>
        </w:rPr>
        <w:t xml:space="preserve">Comparative analysis of the components of the musical development of preschool children with reduced and normal vision. </w:t>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t xml:space="preserve">The article is filed comparative analysis of the levels of development of the components of musical development of visually impaired preschool children and their healthy peers. Method of research components of musical development includes three blocks of tasks: to determine the level of development of musical and sensory functions (conscious understanding of music, Dynamic Hearing, tempo-rhythmic feeling), psychomotor (motor memory, spatial orientation, static and dynamic coordination of movements with the music) musical creativity and motor (motor skills musical improvisation and musical expressiveness-motor image created by children). </w:t>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t xml:space="preserve">Comparative analysis of the components studied musical development of preschool children 5-6 years with low vision and their peers with normal vision showed that children in the experimental group have significantly poorer quantitative and qualitative indicators as compared to control children. The obtained results of the study indicate the need for targeted remedial work. Violations and features musical development should be targeted exposure correction by means of musical art during music lessons, and various kinds of musical activity. </w:t>
      </w:r>
    </w:p>
    <w:p>
      <w:pPr>
        <w:pStyle w:val="Normal"/>
        <w:spacing w:lineRule="auto" w:line="240"/>
        <w:jc w:val="both"/>
        <w:rPr>
          <w:b w:val="false"/>
          <w:bCs w:val="false"/>
          <w:i w:val="false"/>
          <w:iCs w:val="false"/>
          <w:sz w:val="24"/>
          <w:szCs w:val="24"/>
          <w:lang w:val="uk-UA"/>
        </w:rPr>
      </w:pPr>
      <w:r>
        <w:rPr>
          <w:b w:val="false"/>
          <w:bCs w:val="false"/>
          <w:i/>
          <w:iCs/>
          <w:sz w:val="24"/>
          <w:szCs w:val="24"/>
          <w:lang w:val="uk-UA"/>
        </w:rPr>
        <w:tab/>
        <w:t>Keywords: musical</w:t>
      </w:r>
      <w:r>
        <w:rPr>
          <w:b w:val="false"/>
          <w:bCs w:val="false"/>
          <w:i w:val="false"/>
          <w:iCs w:val="false"/>
          <w:sz w:val="24"/>
          <w:szCs w:val="24"/>
          <w:lang w:val="uk-UA"/>
        </w:rPr>
        <w:t xml:space="preserve"> development, preschool children with low vision, comparative analysis, musical and sensory functions, psychomotor functions, musical and motor creativity.</w:t>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b w:val="false"/>
          <w:bCs w:val="false"/>
          <w:i w:val="false"/>
          <w:iCs w:val="false"/>
          <w:sz w:val="24"/>
          <w:szCs w:val="24"/>
          <w:lang w:val="uk-UA"/>
        </w:rPr>
      </w:pPr>
      <w:r>
        <w:rPr>
          <w:b w:val="false"/>
          <w:bCs w:val="false"/>
          <w:i w:val="false"/>
          <w:iCs w:val="false"/>
          <w:sz w:val="24"/>
          <w:szCs w:val="24"/>
          <w:lang w:val="uk-UA"/>
        </w:rPr>
      </w:r>
    </w:p>
    <w:p>
      <w:pPr>
        <w:pStyle w:val="Normal"/>
        <w:spacing w:lineRule="auto" w:line="240"/>
        <w:jc w:val="both"/>
        <w:rPr>
          <w:rFonts w:ascii="Times New Roman CYR" w:hAnsi="Times New Roman CYR"/>
          <w:b w:val="false"/>
          <w:bCs w:val="false"/>
          <w:i w:val="false"/>
          <w:iCs w:val="false"/>
          <w:color w:val="00000A"/>
          <w:sz w:val="24"/>
          <w:szCs w:val="24"/>
          <w:lang w:val="uk-UA"/>
        </w:rPr>
      </w:pPr>
      <w:r>
        <w:rPr>
          <w:rFonts w:ascii="Times New Roman CYR" w:hAnsi="Times New Roman CYR"/>
          <w:b w:val="false"/>
          <w:bCs w:val="false"/>
          <w:i w:val="false"/>
          <w:iCs w:val="false"/>
          <w:color w:val="00000A"/>
          <w:sz w:val="24"/>
          <w:szCs w:val="24"/>
          <w:lang w:val="uk-UA"/>
        </w:rPr>
        <w:tab/>
        <w:tab/>
        <w:tab/>
        <w:tab/>
        <w:tab/>
        <w:tab/>
        <w:tab/>
        <w:t xml:space="preserve">Стаття надійшла до редакції </w:t>
      </w:r>
    </w:p>
    <w:p>
      <w:pPr>
        <w:pStyle w:val="Normal"/>
        <w:widowControl w:val="false"/>
        <w:spacing w:lineRule="atLeast" w:line="100"/>
        <w:jc w:val="both"/>
        <w:rPr>
          <w:rFonts w:ascii="Times New Roman CYR" w:hAnsi="Times New Roman CYR"/>
          <w:color w:val="00000A"/>
          <w:sz w:val="24"/>
          <w:lang w:val="ru-RU"/>
        </w:rPr>
      </w:pPr>
      <w:r>
        <w:rPr>
          <w:rFonts w:ascii="Times New Roman" w:hAnsi="Times New Roman"/>
          <w:color w:val="00000A"/>
          <w:sz w:val="24"/>
          <w:lang w:val="en-US"/>
        </w:rPr>
        <w:tab/>
        <w:tab/>
        <w:tab/>
        <w:tab/>
        <w:tab/>
        <w:tab/>
        <w:tab/>
      </w:r>
      <w:r>
        <w:rPr>
          <w:rFonts w:ascii="Times New Roman CYR" w:hAnsi="Times New Roman CYR"/>
          <w:color w:val="00000A"/>
          <w:sz w:val="24"/>
          <w:lang w:val="ru-RU"/>
        </w:rPr>
        <w:t>Статтю прийнято до друку</w:t>
      </w:r>
    </w:p>
    <w:p>
      <w:pPr>
        <w:pStyle w:val="Normal"/>
        <w:widowControl w:val="false"/>
        <w:spacing w:lineRule="atLeast" w:line="100"/>
        <w:jc w:val="both"/>
        <w:rPr>
          <w:rFonts w:ascii="Times New Roman CYR" w:hAnsi="Times New Roman CYR"/>
          <w:color w:val="00000A"/>
          <w:sz w:val="24"/>
          <w:lang w:val="ru-RU"/>
        </w:rPr>
      </w:pPr>
      <w:r>
        <w:rPr>
          <w:rFonts w:ascii="Times New Roman" w:hAnsi="Times New Roman"/>
          <w:color w:val="00000A"/>
          <w:sz w:val="24"/>
          <w:lang w:val="en-US"/>
        </w:rPr>
        <w:tab/>
        <w:tab/>
        <w:tab/>
        <w:tab/>
        <w:tab/>
        <w:tab/>
        <w:tab/>
      </w:r>
      <w:r>
        <w:rPr>
          <w:rFonts w:ascii="Times New Roman CYR" w:hAnsi="Times New Roman CYR"/>
          <w:color w:val="00000A"/>
          <w:sz w:val="24"/>
          <w:lang w:val="ru-RU"/>
        </w:rPr>
        <w:t xml:space="preserve">Рецензент д. п. н, проф. </w:t>
      </w:r>
      <w:r>
        <w:rPr>
          <w:rFonts w:ascii="Times New Roman CYR" w:hAnsi="Times New Roman CYR"/>
          <w:color w:val="00000A"/>
          <w:sz w:val="24"/>
          <w:lang w:val="en-US"/>
        </w:rPr>
        <w:t>К</w:t>
      </w:r>
      <w:r>
        <w:rPr>
          <w:rFonts w:ascii="Times New Roman CYR" w:hAnsi="Times New Roman CYR"/>
          <w:color w:val="00000A"/>
          <w:sz w:val="24"/>
          <w:lang w:val="ru-RU"/>
        </w:rPr>
        <w:t>уненко Л.О.</w:t>
      </w:r>
    </w:p>
    <w:p>
      <w:pPr>
        <w:pStyle w:val="Normal"/>
        <w:widowControl w:val="false"/>
        <w:spacing w:lineRule="atLeast" w:line="100"/>
        <w:jc w:val="center"/>
        <w:rPr>
          <w:b w:val="false"/>
          <w:bCs w:val="false"/>
          <w:i/>
          <w:iCs/>
          <w:sz w:val="24"/>
          <w:szCs w:val="24"/>
          <w:lang w:val="uk-UA" w:eastAsia="ru-RU"/>
        </w:rPr>
      </w:pPr>
      <w:r>
        <w:rPr>
          <w:b w:val="false"/>
          <w:bCs w:val="false"/>
          <w:i/>
          <w:iCs/>
          <w:sz w:val="24"/>
          <w:szCs w:val="24"/>
          <w:lang w:val="uk-UA" w:eastAsia="ru-RU"/>
        </w:rPr>
      </w:r>
    </w:p>
    <w:sectPr>
      <w:type w:val="nextPage"/>
      <w:pgSz w:w="11906" w:h="16838"/>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ourier New">
    <w:charset w:val="cc"/>
    <w:family w:val="roman"/>
    <w:pitch w:val="default"/>
  </w:font>
  <w:font w:name="Times New Roman">
    <w:charset w:val="cc"/>
    <w:family w:val="roman"/>
    <w:pitch w:val="default"/>
  </w:font>
  <w:font w:name="Arial">
    <w:charset w:val="cc"/>
    <w:family w:val="swiss"/>
    <w:pitch w:val="variable"/>
  </w:font>
  <w:font w:name="Arial">
    <w:charset w:val="cc"/>
    <w:family w:val="roman"/>
    <w:pitch w:val="default"/>
  </w:font>
  <w:font w:name="Times New Roman CYR">
    <w:charset w:val="cc"/>
    <w:family w:val="roman"/>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1426"/>
        </w:tabs>
        <w:ind w:left="1426" w:hanging="360"/>
      </w:pPr>
      <w:rPr>
        <w:b w:val="false"/>
        <w:bCs w:val="false"/>
      </w:rPr>
    </w:lvl>
    <w:lvl w:ilvl="1">
      <w:start w:val="1"/>
      <w:numFmt w:val="decimal"/>
      <w:lvlText w:val="%2."/>
      <w:lvlJc w:val="left"/>
      <w:pPr>
        <w:tabs>
          <w:tab w:val="num" w:pos="1786"/>
        </w:tabs>
        <w:ind w:left="1786" w:hanging="360"/>
      </w:pPr>
      <w:rPr>
        <w:b w:val="false"/>
        <w:bCs w:val="false"/>
      </w:rPr>
    </w:lvl>
    <w:lvl w:ilvl="2">
      <w:start w:val="1"/>
      <w:numFmt w:val="decimal"/>
      <w:lvlText w:val="%3."/>
      <w:lvlJc w:val="left"/>
      <w:pPr>
        <w:tabs>
          <w:tab w:val="num" w:pos="2146"/>
        </w:tabs>
        <w:ind w:left="2146" w:hanging="360"/>
      </w:pPr>
      <w:rPr>
        <w:b w:val="false"/>
        <w:bCs w:val="false"/>
      </w:rPr>
    </w:lvl>
    <w:lvl w:ilvl="3">
      <w:start w:val="1"/>
      <w:numFmt w:val="decimal"/>
      <w:lvlText w:val="%4."/>
      <w:lvlJc w:val="left"/>
      <w:pPr>
        <w:tabs>
          <w:tab w:val="num" w:pos="2506"/>
        </w:tabs>
        <w:ind w:left="2506" w:hanging="360"/>
      </w:pPr>
      <w:rPr>
        <w:b w:val="false"/>
        <w:bCs w:val="false"/>
      </w:rPr>
    </w:lvl>
    <w:lvl w:ilvl="4">
      <w:start w:val="1"/>
      <w:numFmt w:val="decimal"/>
      <w:lvlText w:val="%5."/>
      <w:lvlJc w:val="left"/>
      <w:pPr>
        <w:tabs>
          <w:tab w:val="num" w:pos="2866"/>
        </w:tabs>
        <w:ind w:left="2866" w:hanging="360"/>
      </w:pPr>
      <w:rPr>
        <w:b w:val="false"/>
        <w:bCs w:val="false"/>
      </w:rPr>
    </w:lvl>
    <w:lvl w:ilvl="5">
      <w:start w:val="1"/>
      <w:numFmt w:val="decimal"/>
      <w:lvlText w:val="%6."/>
      <w:lvlJc w:val="left"/>
      <w:pPr>
        <w:tabs>
          <w:tab w:val="num" w:pos="3226"/>
        </w:tabs>
        <w:ind w:left="3226" w:hanging="360"/>
      </w:pPr>
      <w:rPr>
        <w:b w:val="false"/>
        <w:bCs w:val="false"/>
      </w:rPr>
    </w:lvl>
    <w:lvl w:ilvl="6">
      <w:start w:val="1"/>
      <w:numFmt w:val="decimal"/>
      <w:lvlText w:val="%7."/>
      <w:lvlJc w:val="left"/>
      <w:pPr>
        <w:tabs>
          <w:tab w:val="num" w:pos="3586"/>
        </w:tabs>
        <w:ind w:left="3586" w:hanging="360"/>
      </w:pPr>
      <w:rPr>
        <w:b w:val="false"/>
        <w:bCs w:val="false"/>
      </w:rPr>
    </w:lvl>
    <w:lvl w:ilvl="7">
      <w:start w:val="1"/>
      <w:numFmt w:val="decimal"/>
      <w:lvlText w:val="%8."/>
      <w:lvlJc w:val="left"/>
      <w:pPr>
        <w:tabs>
          <w:tab w:val="num" w:pos="3946"/>
        </w:tabs>
        <w:ind w:left="3946" w:hanging="360"/>
      </w:pPr>
      <w:rPr>
        <w:b w:val="false"/>
        <w:bCs w:val="false"/>
      </w:rPr>
    </w:lvl>
    <w:lvl w:ilvl="8">
      <w:start w:val="1"/>
      <w:numFmt w:val="decimal"/>
      <w:lvlText w:val="%9."/>
      <w:lvlJc w:val="left"/>
      <w:pPr>
        <w:tabs>
          <w:tab w:val="num" w:pos="4306"/>
        </w:tabs>
        <w:ind w:left="4306" w:hanging="360"/>
      </w:pPr>
      <w:rPr>
        <w:b w:val="false"/>
        <w:bCs w:val="false"/>
      </w:r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w:docDefaults>
    <w:rPrDefault>
      <w:rPr>
        <w:rFonts w:ascii="Times New Roman" w:hAnsi="Times New Roman" w:eastAsia="Andale Sans UI" w:cs="Tahoma"/>
        <w:sz w:val="24"/>
        <w:szCs w:val="24"/>
        <w:lang w:val="en-US" w:eastAsia="en-US" w:bidi="en-US"/>
      </w:rPr>
    </w:rPrDefault>
    <w:pPrDefault>
      <w:pPr/>
    </w:pPrDefault>
  </w:docDefaults>
  <w:style w:type="paragraph" w:styleId="Normal">
    <w:name w:val="Normal"/>
    <w:pPr>
      <w:widowControl w:val="false"/>
      <w:suppressAutoHyphens w:val="true"/>
      <w:kinsoku w:val="true"/>
      <w:overflowPunct w:val="true"/>
      <w:autoSpaceDE w:val="true"/>
      <w:bidi w:val="0"/>
    </w:pPr>
    <w:rPr>
      <w:rFonts w:ascii="Times New Roman" w:hAnsi="Times New Roman" w:eastAsia="Andale Sans UI" w:cs="Tahoma"/>
      <w:color w:val="auto"/>
      <w:sz w:val="24"/>
      <w:szCs w:val="24"/>
      <w:lang w:val="zxx" w:eastAsia="zxx" w:bidi="zxx"/>
    </w:rPr>
  </w:style>
  <w:style w:type="character" w:styleId="Style14">
    <w:name w:val="Символ нумерации"/>
    <w:rPr>
      <w:b w:val="false"/>
      <w:bCs w:val="false"/>
    </w:rPr>
  </w:style>
  <w:style w:type="character" w:styleId="WW8Num7z0">
    <w:name w:val="WW8Num7z0"/>
    <w:rPr>
      <w:sz w:val="28"/>
      <w:szCs w:val="28"/>
    </w:rPr>
  </w:style>
  <w:style w:type="character" w:styleId="WW8Num7z1">
    <w:name w:val="WW8Num7z1"/>
    <w:rPr/>
  </w:style>
  <w:style w:type="character" w:styleId="WW8Num7z2">
    <w:name w:val="WW8Num7z2"/>
    <w:rPr/>
  </w:style>
  <w:style w:type="character" w:styleId="WW8Num7z3">
    <w:name w:val="WW8Num7z3"/>
    <w:rPr/>
  </w:style>
  <w:style w:type="character" w:styleId="WW8Num7z4">
    <w:name w:val="WW8Num7z4"/>
    <w:rPr/>
  </w:style>
  <w:style w:type="character" w:styleId="WW8Num7z5">
    <w:name w:val="WW8Num7z5"/>
    <w:rPr/>
  </w:style>
  <w:style w:type="character" w:styleId="WW8Num7z6">
    <w:name w:val="WW8Num7z6"/>
    <w:rPr/>
  </w:style>
  <w:style w:type="character" w:styleId="WW8Num7z7">
    <w:name w:val="WW8Num7z7"/>
    <w:rPr/>
  </w:style>
  <w:style w:type="character" w:styleId="WW8Num7z8">
    <w:name w:val="WW8Num7z8"/>
    <w:rPr/>
  </w:style>
  <w:style w:type="character" w:styleId="CITE">
    <w:name w:val="CITE"/>
    <w:rPr>
      <w:i/>
    </w:rPr>
  </w:style>
  <w:style w:type="character" w:styleId="CODE">
    <w:name w:val="CODE"/>
    <w:rPr>
      <w:rFonts w:ascii="Courier New" w:hAnsi="Courier New"/>
      <w:sz w:val="20"/>
    </w:rPr>
  </w:style>
  <w:style w:type="character" w:styleId="FollowedHyperlink">
    <w:name w:val="FollowedHyperlink"/>
    <w:rPr>
      <w:color w:val="800080"/>
      <w:u w:val="single"/>
    </w:rPr>
  </w:style>
  <w:style w:type="character" w:styleId="Keyboard">
    <w:name w:val="Keyboard"/>
    <w:rPr>
      <w:rFonts w:ascii="Courier New" w:hAnsi="Courier New"/>
      <w:b/>
      <w:sz w:val="20"/>
    </w:rPr>
  </w:style>
  <w:style w:type="character" w:styleId="Sample">
    <w:name w:val="Sample"/>
    <w:rPr>
      <w:rFonts w:ascii="Courier New" w:hAnsi="Courier New"/>
    </w:rPr>
  </w:style>
  <w:style w:type="character" w:styleId="Strong">
    <w:name w:val="Strong"/>
    <w:rPr>
      <w:b/>
    </w:rPr>
  </w:style>
  <w:style w:type="character" w:styleId="Typewriter">
    <w:name w:val="Typewriter"/>
    <w:rPr>
      <w:rFonts w:ascii="Courier New" w:hAnsi="Courier New"/>
      <w:sz w:val="20"/>
    </w:rPr>
  </w:style>
  <w:style w:type="character" w:styleId="HTMLMarkup">
    <w:name w:val="HTML Markup"/>
    <w:rPr>
      <w:vanish/>
      <w:color w:val="FF0000"/>
    </w:rPr>
  </w:style>
  <w:style w:type="character" w:styleId="Comment">
    <w:name w:val="Comment"/>
    <w:rPr>
      <w:vanish/>
    </w:rPr>
  </w:style>
  <w:style w:type="character" w:styleId="ListLabel1">
    <w:name w:val="ListLabel 1"/>
    <w:rPr>
      <w:rFonts w:ascii="Times New Roman" w:hAnsi="Times New Roman"/>
    </w:rPr>
  </w:style>
  <w:style w:type="paragraph" w:styleId="Style15">
    <w:name w:val="Заголовок"/>
    <w:basedOn w:val="Normal"/>
    <w:next w:val="Style16"/>
    <w:pPr>
      <w:keepNext/>
      <w:spacing w:before="240" w:after="120"/>
    </w:pPr>
    <w:rPr>
      <w:rFonts w:ascii="Arial" w:hAnsi="Arial" w:eastAsia="Andale Sans UI" w:cs="Tahoma"/>
      <w:sz w:val="28"/>
      <w:szCs w:val="28"/>
    </w:rPr>
  </w:style>
  <w:style w:type="paragraph" w:styleId="Style16">
    <w:name w:val="Основной текст"/>
    <w:basedOn w:val="Normal"/>
    <w:pPr>
      <w:spacing w:before="0" w:after="120"/>
    </w:pPr>
    <w:rPr/>
  </w:style>
  <w:style w:type="paragraph" w:styleId="Style17">
    <w:name w:val="Список"/>
    <w:basedOn w:val="Style16"/>
    <w:pPr/>
    <w:rPr>
      <w:rFonts w:cs="Tahoma"/>
    </w:rPr>
  </w:style>
  <w:style w:type="paragraph" w:styleId="Style18">
    <w:name w:val="Название"/>
    <w:basedOn w:val="Normal"/>
    <w:pPr>
      <w:suppressLineNumbers/>
      <w:spacing w:before="120" w:after="120"/>
    </w:pPr>
    <w:rPr>
      <w:rFonts w:cs="Tahoma"/>
      <w:i/>
      <w:iCs/>
      <w:sz w:val="24"/>
      <w:szCs w:val="24"/>
    </w:rPr>
  </w:style>
  <w:style w:type="paragraph" w:styleId="Style19">
    <w:name w:val="Указатель"/>
    <w:basedOn w:val="Normal"/>
    <w:pPr>
      <w:suppressLineNumbers/>
    </w:pPr>
    <w:rPr>
      <w:rFonts w:cs="Tahoma"/>
    </w:rPr>
  </w:style>
  <w:style w:type="paragraph" w:styleId="Style20">
    <w:name w:val="Основной текст с отступом"/>
    <w:basedOn w:val="Normal"/>
    <w:pPr>
      <w:spacing w:before="0" w:after="120"/>
      <w:ind w:left="283" w:right="0" w:hanging="0"/>
    </w:pPr>
    <w:rPr/>
  </w:style>
  <w:style w:type="paragraph" w:styleId="Style21">
    <w:name w:val="Обычный"/>
    <w:pPr>
      <w:widowControl/>
      <w:suppressAutoHyphens w:val="true"/>
      <w:kinsoku w:val="true"/>
      <w:overflowPunct w:val="true"/>
      <w:autoSpaceDE w:val="true"/>
      <w:bidi w:val="0"/>
      <w:spacing w:before="100" w:after="100"/>
      <w:jc w:val="left"/>
    </w:pPr>
    <w:rPr>
      <w:rFonts w:ascii="Times New Roman" w:hAnsi="Times New Roman" w:eastAsia="Arial" w:cs="Courier New"/>
      <w:color w:val="auto"/>
      <w:sz w:val="24"/>
      <w:szCs w:val="24"/>
      <w:lang w:val="en-US" w:eastAsia="en-US" w:bidi="en-US"/>
    </w:rPr>
  </w:style>
  <w:style w:type="paragraph" w:styleId="DefinitionTerm">
    <w:name w:val="Definition Term"/>
    <w:basedOn w:val="Style21"/>
    <w:pPr/>
    <w:rPr/>
  </w:style>
  <w:style w:type="paragraph" w:styleId="DefinitionList">
    <w:name w:val="Definition List"/>
    <w:basedOn w:val="Style21"/>
    <w:pPr>
      <w:ind w:left="360" w:right="0" w:hanging="0"/>
    </w:pPr>
    <w:rPr/>
  </w:style>
  <w:style w:type="paragraph" w:styleId="H1">
    <w:name w:val="H1"/>
    <w:basedOn w:val="Style21"/>
    <w:pPr>
      <w:keepNext/>
      <w:spacing w:before="100" w:after="100"/>
    </w:pPr>
    <w:rPr>
      <w:b/>
      <w:sz w:val="48"/>
    </w:rPr>
  </w:style>
  <w:style w:type="paragraph" w:styleId="H2">
    <w:name w:val="H2"/>
    <w:basedOn w:val="Style21"/>
    <w:pPr>
      <w:keepNext/>
      <w:spacing w:before="100" w:after="100"/>
    </w:pPr>
    <w:rPr>
      <w:b/>
      <w:sz w:val="36"/>
    </w:rPr>
  </w:style>
  <w:style w:type="paragraph" w:styleId="H3">
    <w:name w:val="H3"/>
    <w:basedOn w:val="Style21"/>
    <w:pPr>
      <w:keepNext/>
      <w:spacing w:before="100" w:after="100"/>
    </w:pPr>
    <w:rPr>
      <w:b/>
      <w:sz w:val="28"/>
    </w:rPr>
  </w:style>
  <w:style w:type="paragraph" w:styleId="H4">
    <w:name w:val="H4"/>
    <w:basedOn w:val="Style21"/>
    <w:pPr>
      <w:keepNext/>
      <w:spacing w:before="100" w:after="100"/>
    </w:pPr>
    <w:rPr>
      <w:b/>
      <w:sz w:val="24"/>
    </w:rPr>
  </w:style>
  <w:style w:type="paragraph" w:styleId="H5">
    <w:name w:val="H5"/>
    <w:basedOn w:val="Style21"/>
    <w:pPr>
      <w:keepNext/>
      <w:spacing w:before="100" w:after="100"/>
    </w:pPr>
    <w:rPr>
      <w:b/>
      <w:sz w:val="20"/>
    </w:rPr>
  </w:style>
  <w:style w:type="paragraph" w:styleId="H6">
    <w:name w:val="H6"/>
    <w:basedOn w:val="Style21"/>
    <w:pPr>
      <w:keepNext/>
      <w:spacing w:before="100" w:after="100"/>
    </w:pPr>
    <w:rPr>
      <w:b/>
      <w:sz w:val="16"/>
    </w:rPr>
  </w:style>
  <w:style w:type="paragraph" w:styleId="Address">
    <w:name w:val="Address"/>
    <w:basedOn w:val="Style21"/>
    <w:pPr/>
    <w:rPr>
      <w:i/>
    </w:rPr>
  </w:style>
  <w:style w:type="paragraph" w:styleId="Blockquote">
    <w:name w:val="Blockquote"/>
    <w:basedOn w:val="Style21"/>
    <w:pPr>
      <w:spacing w:before="100" w:after="100"/>
      <w:ind w:left="360" w:right="360" w:hanging="0"/>
    </w:pPr>
    <w:rPr/>
  </w:style>
  <w:style w:type="paragraph" w:styleId="Preformatted">
    <w:name w:val="Preformatted"/>
    <w:basedOn w:val="Style21"/>
    <w:pPr>
      <w:tabs>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pPr>
      <w:widowControl/>
      <w:pBdr>
        <w:top w:val="double" w:sz="2" w:space="0" w:color="000001"/>
        <w:left w:val="nil"/>
        <w:bottom w:val="nil"/>
        <w:right w:val="nil"/>
      </w:pBdr>
      <w:suppressAutoHyphens w:val="true"/>
      <w:kinsoku w:val="true"/>
      <w:overflowPunct w:val="true"/>
      <w:autoSpaceDE w:val="true"/>
      <w:bidi w:val="0"/>
      <w:jc w:val="center"/>
    </w:pPr>
    <w:rPr>
      <w:rFonts w:ascii="Arial" w:hAnsi="Arial" w:eastAsia="Arial" w:cs="Courier New"/>
      <w:vanish/>
      <w:color w:val="auto"/>
      <w:sz w:val="16"/>
      <w:szCs w:val="24"/>
      <w:lang w:val="en-US" w:eastAsia="en-US" w:bidi="en-US"/>
    </w:rPr>
  </w:style>
  <w:style w:type="paragraph" w:styleId="ZTopofForm">
    <w:name w:val="z-Top of Form"/>
    <w:pPr>
      <w:widowControl/>
      <w:pBdr>
        <w:top w:val="nil"/>
        <w:left w:val="nil"/>
        <w:bottom w:val="double" w:sz="2" w:space="0" w:color="000001"/>
        <w:right w:val="nil"/>
      </w:pBdr>
      <w:suppressAutoHyphens w:val="true"/>
      <w:kinsoku w:val="true"/>
      <w:overflowPunct w:val="true"/>
      <w:autoSpaceDE w:val="true"/>
      <w:bidi w:val="0"/>
      <w:jc w:val="center"/>
    </w:pPr>
    <w:rPr>
      <w:rFonts w:ascii="Arial" w:hAnsi="Arial" w:eastAsia="Arial" w:cs="Courier New"/>
      <w:vanish/>
      <w:color w:val="auto"/>
      <w:sz w:val="16"/>
      <w:szCs w:val="24"/>
      <w:lang w:val="en-US" w:eastAsia="en-US" w:bidi="en-US"/>
    </w:rPr>
  </w:style>
  <w:style w:type="numbering" w:styleId="WW8Num7">
    <w:name w:val="WW8Num7"/>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otalTime>35</TotalTime>
  <Application>LibreOffice/4.2.4.2$Windows_x86 LibreOffice_project/63150712c6d317d27ce2db16eb94c2f3d7b699f8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2009-04-16T11:32:02Z</dcterms:created>
  <dc:language>ru-RU</dc:language>
  <cp:lastPrinted>2014-11-05T20:18:00Z</cp:lastPrinted>
  <dcterms:modified xsi:type="dcterms:W3CDTF">2014-11-06T13:21:01Z</dcterms:modified>
  <cp:revision>9</cp:revision>
</cp:coreProperties>
</file>