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C074A" w:rsidRPr="009E7501" w:rsidRDefault="00FC074A" w:rsidP="009E7501">
      <w:pPr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9E7501">
        <w:rPr>
          <w:rFonts w:ascii="Times New Roman" w:hAnsi="Times New Roman" w:cs="Times New Roman"/>
          <w:sz w:val="28"/>
          <w:szCs w:val="28"/>
        </w:rPr>
        <w:t>УДК 378.12: 008</w:t>
      </w:r>
    </w:p>
    <w:p w:rsidR="00FC074A" w:rsidRPr="009E7501" w:rsidRDefault="00FC074A" w:rsidP="009E7501">
      <w:pPr>
        <w:ind w:firstLine="851"/>
        <w:jc w:val="right"/>
        <w:rPr>
          <w:rFonts w:ascii="Times New Roman" w:hAnsi="Times New Roman" w:cs="Times New Roman"/>
          <w:sz w:val="28"/>
          <w:szCs w:val="28"/>
        </w:rPr>
      </w:pPr>
      <w:r w:rsidRPr="009E7501">
        <w:rPr>
          <w:rFonts w:ascii="Times New Roman" w:hAnsi="Times New Roman" w:cs="Times New Roman"/>
          <w:sz w:val="28"/>
          <w:szCs w:val="28"/>
        </w:rPr>
        <w:t>Довгополова Г. Г.</w:t>
      </w:r>
    </w:p>
    <w:p w:rsidR="009E7501" w:rsidRDefault="00FC074A" w:rsidP="009E7501">
      <w:pPr>
        <w:ind w:firstLine="851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9E7501">
        <w:rPr>
          <w:rFonts w:ascii="Times New Roman" w:hAnsi="Times New Roman" w:cs="Times New Roman"/>
          <w:sz w:val="28"/>
          <w:szCs w:val="28"/>
        </w:rPr>
        <w:t xml:space="preserve">ПЕДАГОГІЧНИЙ ПОТЕНЦІАЛ ІНШОМОВНОЇ ДИТЯЧОЇ ЛІТЕРАТУРИ  У ФОРМУВАННІ </w:t>
      </w:r>
      <w:proofErr w:type="gramStart"/>
      <w:r w:rsidRPr="009E7501">
        <w:rPr>
          <w:rFonts w:ascii="Times New Roman" w:hAnsi="Times New Roman" w:cs="Times New Roman"/>
          <w:sz w:val="28"/>
          <w:szCs w:val="28"/>
        </w:rPr>
        <w:t>СОЦ</w:t>
      </w:r>
      <w:proofErr w:type="gramEnd"/>
      <w:r w:rsidRPr="009E7501">
        <w:rPr>
          <w:rFonts w:ascii="Times New Roman" w:hAnsi="Times New Roman" w:cs="Times New Roman"/>
          <w:sz w:val="28"/>
          <w:szCs w:val="28"/>
        </w:rPr>
        <w:t>ІОКУЛЬТУРНОЇ КОМПЕТЕНЦІЇ МОЛОДШИХ ШКОЛЯРІВ</w:t>
      </w:r>
    </w:p>
    <w:p w:rsidR="009E7501" w:rsidRPr="009E7501" w:rsidRDefault="00FC074A" w:rsidP="009E7501">
      <w:pPr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E7501">
        <w:rPr>
          <w:rFonts w:ascii="Times New Roman" w:hAnsi="Times New Roman" w:cs="Times New Roman"/>
          <w:sz w:val="28"/>
          <w:szCs w:val="28"/>
          <w:lang w:val="uk-UA"/>
        </w:rPr>
        <w:t xml:space="preserve">У статті обґрунтовано, що метою підготовки дитини в сучасний школі є формування творчої, всебічно розвинутої, духовно збагаченої особистості з науковим світоглядом, ґрунтовними професійними знаннями. </w:t>
      </w:r>
      <w:r w:rsidRPr="009E7501">
        <w:rPr>
          <w:rFonts w:ascii="Times New Roman" w:hAnsi="Times New Roman" w:cs="Times New Roman"/>
          <w:sz w:val="28"/>
          <w:szCs w:val="28"/>
        </w:rPr>
        <w:t>Виходячи із цього, змі</w:t>
      </w:r>
      <w:proofErr w:type="gramStart"/>
      <w:r w:rsidRPr="009E7501">
        <w:rPr>
          <w:rFonts w:ascii="Times New Roman" w:hAnsi="Times New Roman" w:cs="Times New Roman"/>
          <w:sz w:val="28"/>
          <w:szCs w:val="28"/>
        </w:rPr>
        <w:t>ст</w:t>
      </w:r>
      <w:proofErr w:type="gramEnd"/>
      <w:r w:rsidRPr="009E7501">
        <w:rPr>
          <w:rFonts w:ascii="Times New Roman" w:hAnsi="Times New Roman" w:cs="Times New Roman"/>
          <w:sz w:val="28"/>
          <w:szCs w:val="28"/>
        </w:rPr>
        <w:t xml:space="preserve"> сучасної професійної підготовки повинен бути спрямованим на формування вчителя, здатного працювати в системі, що характеризується взаємодією різних культур, відповідно до вимог сучасного соціуму, відродження особистості, відновлення загальнолюдських цінностей. </w:t>
      </w:r>
      <w:proofErr w:type="gramStart"/>
      <w:r w:rsidRPr="009E7501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9E7501">
        <w:rPr>
          <w:rFonts w:ascii="Times New Roman" w:hAnsi="Times New Roman" w:cs="Times New Roman"/>
          <w:sz w:val="28"/>
          <w:szCs w:val="28"/>
        </w:rPr>
        <w:t xml:space="preserve">ід педагогічним потенціалом ми визначаємо здатність певного елемента педагогічної системи ефективно досягати певної мети шляхом реалізації означених завдань. Педагогічний потенціал англомовної дитячої літератури полягає у здатності сприяти навчанню, розвитку та вихованню дитини. Гарно, кваліфіковано </w:t>
      </w:r>
      <w:proofErr w:type="gramStart"/>
      <w:r w:rsidRPr="009E7501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9E7501">
        <w:rPr>
          <w:rFonts w:ascii="Times New Roman" w:hAnsi="Times New Roman" w:cs="Times New Roman"/>
          <w:sz w:val="28"/>
          <w:szCs w:val="28"/>
        </w:rPr>
        <w:t xml:space="preserve">ідібрана дитяча книжка завжди є сильним засобом розумового виховання й формування художньо-естетичних уподобань і смаків дитини. Дитяча література може бути використана в процесі морального, економічного, екологічного виховання. Дитяча англомовна література – це художня, науково-популярна, науково-фантастична, науково-художня література, створена спеціально для дітей, що включає найкращі класичні, фольклорні, поетичні та прозові твори, написані </w:t>
      </w:r>
      <w:proofErr w:type="gramStart"/>
      <w:r w:rsidRPr="009E7501">
        <w:rPr>
          <w:rFonts w:ascii="Times New Roman" w:hAnsi="Times New Roman" w:cs="Times New Roman"/>
          <w:sz w:val="28"/>
          <w:szCs w:val="28"/>
        </w:rPr>
        <w:t>англ</w:t>
      </w:r>
      <w:proofErr w:type="gramEnd"/>
      <w:r w:rsidRPr="009E7501">
        <w:rPr>
          <w:rFonts w:ascii="Times New Roman" w:hAnsi="Times New Roman" w:cs="Times New Roman"/>
          <w:sz w:val="28"/>
          <w:szCs w:val="28"/>
        </w:rPr>
        <w:t xml:space="preserve">ійською мовою. Сучасна англомовна література для дітей – кращі зразки сучасної художньої, науково-популярної, науково-фантастичної, науково-художньої літератури, написані </w:t>
      </w:r>
      <w:proofErr w:type="gramStart"/>
      <w:r w:rsidRPr="009E7501">
        <w:rPr>
          <w:rFonts w:ascii="Times New Roman" w:hAnsi="Times New Roman" w:cs="Times New Roman"/>
          <w:sz w:val="28"/>
          <w:szCs w:val="28"/>
        </w:rPr>
        <w:t>англ</w:t>
      </w:r>
      <w:proofErr w:type="gramEnd"/>
      <w:r w:rsidRPr="009E7501">
        <w:rPr>
          <w:rFonts w:ascii="Times New Roman" w:hAnsi="Times New Roman" w:cs="Times New Roman"/>
          <w:sz w:val="28"/>
          <w:szCs w:val="28"/>
        </w:rPr>
        <w:t xml:space="preserve">ійською мовою з урахуванням жанрового розмаїття англомовної літератури. Культура – поняття багаторівневе і складне, інтегрує в собі елементи менталітету, </w:t>
      </w:r>
      <w:proofErr w:type="gramStart"/>
      <w:r w:rsidRPr="009E7501">
        <w:rPr>
          <w:rFonts w:ascii="Times New Roman" w:hAnsi="Times New Roman" w:cs="Times New Roman"/>
          <w:sz w:val="28"/>
          <w:szCs w:val="28"/>
        </w:rPr>
        <w:t>рел</w:t>
      </w:r>
      <w:proofErr w:type="gramEnd"/>
      <w:r w:rsidRPr="009E7501">
        <w:rPr>
          <w:rFonts w:ascii="Times New Roman" w:hAnsi="Times New Roman" w:cs="Times New Roman"/>
          <w:sz w:val="28"/>
          <w:szCs w:val="28"/>
        </w:rPr>
        <w:t xml:space="preserve">ігійних вірувань, побутових і політичних характеристик цього суспільства, його історії та її впливу на сьогодення. Вітчизняні педагоги відзначають, що вчителі мають бути готові залучати дітей до скарбів </w:t>
      </w:r>
      <w:proofErr w:type="gramStart"/>
      <w:r w:rsidRPr="009E7501">
        <w:rPr>
          <w:rFonts w:ascii="Times New Roman" w:hAnsi="Times New Roman" w:cs="Times New Roman"/>
          <w:sz w:val="28"/>
          <w:szCs w:val="28"/>
        </w:rPr>
        <w:t>св</w:t>
      </w:r>
      <w:proofErr w:type="gramEnd"/>
      <w:r w:rsidRPr="009E7501">
        <w:rPr>
          <w:rFonts w:ascii="Times New Roman" w:hAnsi="Times New Roman" w:cs="Times New Roman"/>
          <w:sz w:val="28"/>
          <w:szCs w:val="28"/>
        </w:rPr>
        <w:t xml:space="preserve">ітового мистецтва через знайомство з культурою окремих цивілізацій чи країн. Педагоги сучасності наголошують на тому, що виховний потенціал окремих предметів шкільного курсу залишається поза увагою вчителів, зокрема мова йде про такий компонент іноземної мови, як </w:t>
      </w:r>
      <w:proofErr w:type="gramStart"/>
      <w:r w:rsidRPr="009E7501">
        <w:rPr>
          <w:rFonts w:ascii="Times New Roman" w:hAnsi="Times New Roman" w:cs="Times New Roman"/>
          <w:sz w:val="28"/>
          <w:szCs w:val="28"/>
        </w:rPr>
        <w:t>соц</w:t>
      </w:r>
      <w:proofErr w:type="gramEnd"/>
      <w:r w:rsidRPr="009E7501">
        <w:rPr>
          <w:rFonts w:ascii="Times New Roman" w:hAnsi="Times New Roman" w:cs="Times New Roman"/>
          <w:sz w:val="28"/>
          <w:szCs w:val="28"/>
        </w:rPr>
        <w:t xml:space="preserve">іокультурна компетенція. У статті визначено, що соціокультурна компетенція є обізнаністю учня з культурою та соціально-побутовим устроєм того народу, мова якого вивчається, що має привести до подальшого </w:t>
      </w:r>
      <w:r w:rsidRPr="009E7501">
        <w:rPr>
          <w:rFonts w:ascii="Times New Roman" w:hAnsi="Times New Roman" w:cs="Times New Roman"/>
          <w:sz w:val="28"/>
          <w:szCs w:val="28"/>
        </w:rPr>
        <w:lastRenderedPageBreak/>
        <w:t xml:space="preserve">розуміння філософських та естетичних характеристик мови і стимулювати подальший інтерес до вивчення мови. Ключові слова: </w:t>
      </w:r>
      <w:proofErr w:type="gramStart"/>
      <w:r w:rsidRPr="009E7501">
        <w:rPr>
          <w:rFonts w:ascii="Times New Roman" w:hAnsi="Times New Roman" w:cs="Times New Roman"/>
          <w:sz w:val="28"/>
          <w:szCs w:val="28"/>
        </w:rPr>
        <w:t>соц</w:t>
      </w:r>
      <w:proofErr w:type="gramEnd"/>
      <w:r w:rsidRPr="009E7501">
        <w:rPr>
          <w:rFonts w:ascii="Times New Roman" w:hAnsi="Times New Roman" w:cs="Times New Roman"/>
          <w:sz w:val="28"/>
          <w:szCs w:val="28"/>
        </w:rPr>
        <w:t xml:space="preserve">іокультурна компетенція, дитяча література, іноземна мова, педагогічна компетенція, підготовка фахівця, англомовна література, культура, молодший школяр. Література завжди є одним із визначальних чинників культури народу, вивчення літератури сприяє розширенню загального </w:t>
      </w:r>
      <w:proofErr w:type="gramStart"/>
      <w:r w:rsidRPr="009E7501">
        <w:rPr>
          <w:rFonts w:ascii="Times New Roman" w:hAnsi="Times New Roman" w:cs="Times New Roman"/>
          <w:sz w:val="28"/>
          <w:szCs w:val="28"/>
        </w:rPr>
        <w:t>св</w:t>
      </w:r>
      <w:proofErr w:type="gramEnd"/>
      <w:r w:rsidRPr="009E7501">
        <w:rPr>
          <w:rFonts w:ascii="Times New Roman" w:hAnsi="Times New Roman" w:cs="Times New Roman"/>
          <w:sz w:val="28"/>
          <w:szCs w:val="28"/>
        </w:rPr>
        <w:t xml:space="preserve">ітогляду учня. Вивчаючи будь-яку мову, дитина засвоює не тільки слова, їх сполучення та видозміни, а й </w:t>
      </w:r>
      <w:proofErr w:type="gramStart"/>
      <w:r w:rsidRPr="009E7501">
        <w:rPr>
          <w:rFonts w:ascii="Times New Roman" w:hAnsi="Times New Roman" w:cs="Times New Roman"/>
          <w:sz w:val="28"/>
          <w:szCs w:val="28"/>
        </w:rPr>
        <w:t>безл</w:t>
      </w:r>
      <w:proofErr w:type="gramEnd"/>
      <w:r w:rsidRPr="009E7501">
        <w:rPr>
          <w:rFonts w:ascii="Times New Roman" w:hAnsi="Times New Roman" w:cs="Times New Roman"/>
          <w:sz w:val="28"/>
          <w:szCs w:val="28"/>
        </w:rPr>
        <w:t>іч понять, поглядів на речі, велику кількість думок, художніх образів, логіку й філософію мови. Уже з моменту, коли дитина уперше знайомиться з дитячою книжкою, вона залучається до культури народу, мову якого вона вивча</w:t>
      </w:r>
      <w:proofErr w:type="gramStart"/>
      <w:r w:rsidRPr="009E7501">
        <w:rPr>
          <w:rFonts w:ascii="Times New Roman" w:hAnsi="Times New Roman" w:cs="Times New Roman"/>
          <w:sz w:val="28"/>
          <w:szCs w:val="28"/>
        </w:rPr>
        <w:t>є.</w:t>
      </w:r>
      <w:proofErr w:type="gramEnd"/>
      <w:r w:rsidRPr="009E7501">
        <w:rPr>
          <w:rFonts w:ascii="Times New Roman" w:hAnsi="Times New Roman" w:cs="Times New Roman"/>
          <w:sz w:val="28"/>
          <w:szCs w:val="28"/>
        </w:rPr>
        <w:t xml:space="preserve"> Мета статті полягає у визначенні педагогічного потенціалу, тих можливостей, які має англомовна дитяча література у формуванні соціокультурної компетенції учнів молодших класів. Культура – поняття багаторівневе і складне, інтегрує в собі елементи менталітету, релігійних вірувань, побутових і політичних характеристик цього суспільства, його історії та її впливу на сьогодення. Вітчизняні педагоги Д. Джола й А. Щербо відзначають, що вчителі мають бути готові залучати дітей до скарбів </w:t>
      </w:r>
      <w:proofErr w:type="gramStart"/>
      <w:r w:rsidRPr="009E7501">
        <w:rPr>
          <w:rFonts w:ascii="Times New Roman" w:hAnsi="Times New Roman" w:cs="Times New Roman"/>
          <w:sz w:val="28"/>
          <w:szCs w:val="28"/>
        </w:rPr>
        <w:t>св</w:t>
      </w:r>
      <w:proofErr w:type="gramEnd"/>
      <w:r w:rsidRPr="009E7501">
        <w:rPr>
          <w:rFonts w:ascii="Times New Roman" w:hAnsi="Times New Roman" w:cs="Times New Roman"/>
          <w:sz w:val="28"/>
          <w:szCs w:val="28"/>
        </w:rPr>
        <w:t xml:space="preserve">ітового мистецтва через знайомство з культурою окремих цивілізацій чи країн. Педагоги сучасності наголошують на тому, що виховний потенціал окремих предметів шкільного курсу залишається поза увагою вчителів, зокрема мова йде про такий компонент іноземної мови, як </w:t>
      </w:r>
      <w:proofErr w:type="gramStart"/>
      <w:r w:rsidRPr="009E7501">
        <w:rPr>
          <w:rFonts w:ascii="Times New Roman" w:hAnsi="Times New Roman" w:cs="Times New Roman"/>
          <w:sz w:val="28"/>
          <w:szCs w:val="28"/>
        </w:rPr>
        <w:t>соц</w:t>
      </w:r>
      <w:proofErr w:type="gramEnd"/>
      <w:r w:rsidRPr="009E7501">
        <w:rPr>
          <w:rFonts w:ascii="Times New Roman" w:hAnsi="Times New Roman" w:cs="Times New Roman"/>
          <w:sz w:val="28"/>
          <w:szCs w:val="28"/>
        </w:rPr>
        <w:t xml:space="preserve">іокультурна компетенція. Соціокультурна компетенція є обізнаністю учня з культурою та соціально-побутовим устроєм того народу, мова якого вивчається, що має привести до подальшого розуміння філософських та естетичних характеристик мови і стимулювати подальший інтерес до вивчення мови [6]. У цьому контексті Н. Грудова пише: «Вивчення історії, географії, звичаїв і традицій, нарешті культури даного народу, носія мови, що вивчається, є потужним стимулюючим фактором процесу виховання одночасно. Виховний аспект формування </w:t>
      </w:r>
      <w:proofErr w:type="gramStart"/>
      <w:r w:rsidRPr="009E7501">
        <w:rPr>
          <w:rFonts w:ascii="Times New Roman" w:hAnsi="Times New Roman" w:cs="Times New Roman"/>
          <w:sz w:val="28"/>
          <w:szCs w:val="28"/>
        </w:rPr>
        <w:t>соц</w:t>
      </w:r>
      <w:proofErr w:type="gramEnd"/>
      <w:r w:rsidRPr="009E7501">
        <w:rPr>
          <w:rFonts w:ascii="Times New Roman" w:hAnsi="Times New Roman" w:cs="Times New Roman"/>
          <w:sz w:val="28"/>
          <w:szCs w:val="28"/>
        </w:rPr>
        <w:t xml:space="preserve">іокультурної компетенції, зважаючи на сутність практичного, освітнього та розвиваючого аспектів процесу покликаний: – виховувати в учнів повагу до народу – носія іншомовної культури; – забезпечити у процесі навчання спілкування у формі діалогу, усвідомлення кожним учнем образу «я» як носія певної культури та духовних цінностей свого народу, сприяти тим самим розумінню загальнолюдських цінностей та </w:t>
      </w:r>
      <w:proofErr w:type="gramStart"/>
      <w:r w:rsidRPr="009E7501">
        <w:rPr>
          <w:rFonts w:ascii="Times New Roman" w:hAnsi="Times New Roman" w:cs="Times New Roman"/>
          <w:sz w:val="28"/>
          <w:szCs w:val="28"/>
        </w:rPr>
        <w:t>пр</w:t>
      </w:r>
      <w:proofErr w:type="gramEnd"/>
      <w:r w:rsidRPr="009E7501">
        <w:rPr>
          <w:rFonts w:ascii="Times New Roman" w:hAnsi="Times New Roman" w:cs="Times New Roman"/>
          <w:sz w:val="28"/>
          <w:szCs w:val="28"/>
        </w:rPr>
        <w:t xml:space="preserve">іоритетів, формуванню світогляду учнів; – виховувати культуру спілкування, прийнятну у сучасному цивілізованому світі; –  стимулювати і розвивати </w:t>
      </w:r>
      <w:proofErr w:type="gramStart"/>
      <w:r w:rsidRPr="009E7501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9E7501">
        <w:rPr>
          <w:rFonts w:ascii="Times New Roman" w:hAnsi="Times New Roman" w:cs="Times New Roman"/>
          <w:sz w:val="28"/>
          <w:szCs w:val="28"/>
        </w:rPr>
        <w:t xml:space="preserve">ізнавальну активність учнів, формувати у них культуру розумової праці; – виховувати в учнів розуміння іноземної мови як засобу інтернаціонального спілкування та джерела ознайомлення з </w:t>
      </w:r>
      <w:r w:rsidRPr="009E7501">
        <w:rPr>
          <w:rFonts w:ascii="Times New Roman" w:hAnsi="Times New Roman" w:cs="Times New Roman"/>
          <w:sz w:val="28"/>
          <w:szCs w:val="28"/>
        </w:rPr>
        <w:lastRenderedPageBreak/>
        <w:t xml:space="preserve">новою національною культурою» [3, с. 171]. </w:t>
      </w:r>
      <w:proofErr w:type="gramStart"/>
      <w:r w:rsidRPr="009E7501">
        <w:rPr>
          <w:rFonts w:ascii="Times New Roman" w:hAnsi="Times New Roman" w:cs="Times New Roman"/>
          <w:sz w:val="28"/>
          <w:szCs w:val="28"/>
        </w:rPr>
        <w:t>Ц</w:t>
      </w:r>
      <w:proofErr w:type="gramEnd"/>
      <w:r w:rsidRPr="009E7501">
        <w:rPr>
          <w:rFonts w:ascii="Times New Roman" w:hAnsi="Times New Roman" w:cs="Times New Roman"/>
          <w:sz w:val="28"/>
          <w:szCs w:val="28"/>
        </w:rPr>
        <w:t>ілі виховного аспекту формування соціокультурної компетенції перегукуються зі ст. 29 Конвенції про права дитини, Концепцією національного виховання дітей у національній системі освіти («… освіта дитини повинна бути спрямована на розвиток особи,</w:t>
      </w:r>
      <w:r w:rsidRPr="009E7501">
        <w:rPr>
          <w:rFonts w:ascii="Times New Roman" w:hAnsi="Times New Roman" w:cs="Times New Roman"/>
          <w:sz w:val="28"/>
          <w:szCs w:val="28"/>
        </w:rPr>
        <w:t xml:space="preserve"> талантів дитини в їх якнайповнішому обсязі, … підготовці дитини до свідомого життя у вільному суспільстві, в дусі розуміння терпимості … та дружби між усіма народами, етнічними та </w:t>
      </w:r>
      <w:proofErr w:type="gramStart"/>
      <w:r w:rsidRPr="009E7501">
        <w:rPr>
          <w:rFonts w:ascii="Times New Roman" w:hAnsi="Times New Roman" w:cs="Times New Roman"/>
          <w:sz w:val="28"/>
          <w:szCs w:val="28"/>
        </w:rPr>
        <w:t>рел</w:t>
      </w:r>
      <w:proofErr w:type="gramEnd"/>
      <w:r w:rsidRPr="009E7501">
        <w:rPr>
          <w:rFonts w:ascii="Times New Roman" w:hAnsi="Times New Roman" w:cs="Times New Roman"/>
          <w:sz w:val="28"/>
          <w:szCs w:val="28"/>
        </w:rPr>
        <w:t xml:space="preserve">ігійними групами, а також особами з корінного населення»). Важливим чинником </w:t>
      </w:r>
      <w:proofErr w:type="gramStart"/>
      <w:r w:rsidRPr="009E7501">
        <w:rPr>
          <w:rFonts w:ascii="Times New Roman" w:hAnsi="Times New Roman" w:cs="Times New Roman"/>
          <w:sz w:val="28"/>
          <w:szCs w:val="28"/>
        </w:rPr>
        <w:t>соц</w:t>
      </w:r>
      <w:proofErr w:type="gramEnd"/>
      <w:r w:rsidRPr="009E7501">
        <w:rPr>
          <w:rFonts w:ascii="Times New Roman" w:hAnsi="Times New Roman" w:cs="Times New Roman"/>
          <w:sz w:val="28"/>
          <w:szCs w:val="28"/>
        </w:rPr>
        <w:t>іокультурного виховання особистості в процесі вивчення англійської мови є література [7]. Швидкий результат взаємодії герої</w:t>
      </w:r>
      <w:proofErr w:type="gramStart"/>
      <w:r w:rsidRPr="009E7501">
        <w:rPr>
          <w:rFonts w:ascii="Times New Roman" w:hAnsi="Times New Roman" w:cs="Times New Roman"/>
          <w:sz w:val="28"/>
          <w:szCs w:val="28"/>
        </w:rPr>
        <w:t>в</w:t>
      </w:r>
      <w:proofErr w:type="gramEnd"/>
      <w:r w:rsidRPr="009E7501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9E7501">
        <w:rPr>
          <w:rFonts w:ascii="Times New Roman" w:hAnsi="Times New Roman" w:cs="Times New Roman"/>
          <w:sz w:val="28"/>
          <w:szCs w:val="28"/>
        </w:rPr>
        <w:t>та</w:t>
      </w:r>
      <w:proofErr w:type="gramEnd"/>
      <w:r w:rsidRPr="009E7501">
        <w:rPr>
          <w:rFonts w:ascii="Times New Roman" w:hAnsi="Times New Roman" w:cs="Times New Roman"/>
          <w:sz w:val="28"/>
          <w:szCs w:val="28"/>
        </w:rPr>
        <w:t xml:space="preserve"> обставин </w:t>
      </w:r>
      <w:bookmarkStart w:id="0" w:name="_GoBack"/>
      <w:bookmarkEnd w:id="0"/>
      <w:r w:rsidRPr="009E7501">
        <w:rPr>
          <w:rFonts w:ascii="Times New Roman" w:hAnsi="Times New Roman" w:cs="Times New Roman"/>
          <w:sz w:val="28"/>
          <w:szCs w:val="28"/>
        </w:rPr>
        <w:t>у дитячому художньому творі спрощує для дитини необхідне проведення паралелей між дією та протидією, вчинком і розплатою за нього. Це дає дитині змогу отримати уявлення про речі, які можна робити, і про речі, які не можна робити, про шляхи вирішення певних морально-етичних протиріч, із якими стикається людина упродовж свого життя [5]. Залежно від культури, суб’єктом якої створено тві</w:t>
      </w:r>
      <w:proofErr w:type="gramStart"/>
      <w:r w:rsidRPr="009E7501">
        <w:rPr>
          <w:rFonts w:ascii="Times New Roman" w:hAnsi="Times New Roman" w:cs="Times New Roman"/>
          <w:sz w:val="28"/>
          <w:szCs w:val="28"/>
        </w:rPr>
        <w:t>р</w:t>
      </w:r>
      <w:proofErr w:type="gramEnd"/>
      <w:r w:rsidRPr="009E7501">
        <w:rPr>
          <w:rFonts w:ascii="Times New Roman" w:hAnsi="Times New Roman" w:cs="Times New Roman"/>
          <w:sz w:val="28"/>
          <w:szCs w:val="28"/>
        </w:rPr>
        <w:t xml:space="preserve"> для дитини, він буде містити елементи етносу (моральні норми поведінки, звичаї, традиції). Про мову загалом К. Ушинський писав, що це «плоди і думки, і почуття тисяч поколінь.» В одному з добре відомих творів, що має назву «</w:t>
      </w:r>
      <w:proofErr w:type="gramStart"/>
      <w:r w:rsidRPr="009E7501">
        <w:rPr>
          <w:rFonts w:ascii="Times New Roman" w:hAnsi="Times New Roman" w:cs="Times New Roman"/>
          <w:sz w:val="28"/>
          <w:szCs w:val="28"/>
        </w:rPr>
        <w:t>Р</w:t>
      </w:r>
      <w:proofErr w:type="gramEnd"/>
      <w:r w:rsidRPr="009E7501">
        <w:rPr>
          <w:rFonts w:ascii="Times New Roman" w:hAnsi="Times New Roman" w:cs="Times New Roman"/>
          <w:sz w:val="28"/>
          <w:szCs w:val="28"/>
        </w:rPr>
        <w:t>ідне слово», педагог так формулює мету вивчення іноземної мови взагалі: «Перша мета – ознайомлення з літературою того народу, мову якого вивчають. Друга мета – дати засіб логічного розвитку розумові, бо засвоєння організму кожної мови дає щодо цього засоби найкращої розумової дисципліни, особливо, коли ця мова розвинена так органічно, як мова Греції та Риму. По-трет</w:t>
      </w:r>
      <w:proofErr w:type="gramStart"/>
      <w:r w:rsidRPr="009E7501">
        <w:rPr>
          <w:rFonts w:ascii="Times New Roman" w:hAnsi="Times New Roman" w:cs="Times New Roman"/>
          <w:sz w:val="28"/>
          <w:szCs w:val="28"/>
        </w:rPr>
        <w:t>є,</w:t>
      </w:r>
      <w:proofErr w:type="gramEnd"/>
      <w:r w:rsidRPr="009E7501">
        <w:rPr>
          <w:rFonts w:ascii="Times New Roman" w:hAnsi="Times New Roman" w:cs="Times New Roman"/>
          <w:sz w:val="28"/>
          <w:szCs w:val="28"/>
        </w:rPr>
        <w:t xml:space="preserve"> іноземні мови вивчаються як засіб словесно чи мовно вступати в стосунки з людьми тієї нації, мову якої ми вивчаємо, і, нарешті, по-четверте, для того, щоб розмовляти чи листуватися цією мовою з нашими земляками, які володіють практично тими ж самими іноземними мовами» [9, с. 129]. Знайомство з дитячою </w:t>
      </w:r>
      <w:proofErr w:type="gramStart"/>
      <w:r w:rsidRPr="009E7501">
        <w:rPr>
          <w:rFonts w:ascii="Times New Roman" w:hAnsi="Times New Roman" w:cs="Times New Roman"/>
          <w:sz w:val="28"/>
          <w:szCs w:val="28"/>
        </w:rPr>
        <w:t>англ</w:t>
      </w:r>
      <w:proofErr w:type="gramEnd"/>
      <w:r w:rsidRPr="009E7501">
        <w:rPr>
          <w:rFonts w:ascii="Times New Roman" w:hAnsi="Times New Roman" w:cs="Times New Roman"/>
          <w:sz w:val="28"/>
          <w:szCs w:val="28"/>
        </w:rPr>
        <w:t xml:space="preserve">ійською книжкою найчастіше розпочинається з фольклору, казок, легенд. Праматір’ю всіх фольклорних жанрів (пісень, обрядових пісень, приказок, забавок, казок, легенд, переказів) є міфологія. Залежність фольклорних творів </w:t>
      </w:r>
      <w:proofErr w:type="gramStart"/>
      <w:r w:rsidRPr="009E7501">
        <w:rPr>
          <w:rFonts w:ascii="Times New Roman" w:hAnsi="Times New Roman" w:cs="Times New Roman"/>
          <w:sz w:val="28"/>
          <w:szCs w:val="28"/>
        </w:rPr>
        <w:t>в</w:t>
      </w:r>
      <w:proofErr w:type="gramEnd"/>
      <w:r w:rsidRPr="009E7501">
        <w:rPr>
          <w:rFonts w:ascii="Times New Roman" w:hAnsi="Times New Roman" w:cs="Times New Roman"/>
          <w:sz w:val="28"/>
          <w:szCs w:val="28"/>
        </w:rPr>
        <w:t xml:space="preserve">ід міфології простежується дуже чітко й визначається мовним фактором. Найбільш показовою є залежність казки (як улюбленого дітьми жанру фольклору) від </w:t>
      </w:r>
      <w:proofErr w:type="gramStart"/>
      <w:r w:rsidRPr="009E7501">
        <w:rPr>
          <w:rFonts w:ascii="Times New Roman" w:hAnsi="Times New Roman" w:cs="Times New Roman"/>
          <w:sz w:val="28"/>
          <w:szCs w:val="28"/>
        </w:rPr>
        <w:t>м</w:t>
      </w:r>
      <w:proofErr w:type="gramEnd"/>
      <w:r w:rsidRPr="009E7501">
        <w:rPr>
          <w:rFonts w:ascii="Times New Roman" w:hAnsi="Times New Roman" w:cs="Times New Roman"/>
          <w:sz w:val="28"/>
          <w:szCs w:val="28"/>
        </w:rPr>
        <w:t>іфу, може бути окреслена певними параметрами. Природа народних казок становить невід’ємну частину мовн</w:t>
      </w:r>
      <w:proofErr w:type="gramStart"/>
      <w:r w:rsidRPr="009E7501">
        <w:rPr>
          <w:rFonts w:ascii="Times New Roman" w:hAnsi="Times New Roman" w:cs="Times New Roman"/>
          <w:sz w:val="28"/>
          <w:szCs w:val="28"/>
        </w:rPr>
        <w:t>о-</w:t>
      </w:r>
      <w:proofErr w:type="gramEnd"/>
      <w:r w:rsidRPr="009E7501">
        <w:rPr>
          <w:rFonts w:ascii="Times New Roman" w:hAnsi="Times New Roman" w:cs="Times New Roman"/>
          <w:sz w:val="28"/>
          <w:szCs w:val="28"/>
        </w:rPr>
        <w:t xml:space="preserve">інформаційного аспекту самобутності країни, бо будь-яка національна мова є «основним засобом згуртування етносу, його розвитку, зрештою, його самоусвідомлення, як нації» [1, с. 64]. Невичерпний духовний потенціал слова й мови, за О. Братком-Кутинським, передбачає для мовця необхідне </w:t>
      </w:r>
      <w:proofErr w:type="gramStart"/>
      <w:r w:rsidRPr="009E7501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9E7501">
        <w:rPr>
          <w:rFonts w:ascii="Times New Roman" w:hAnsi="Times New Roman" w:cs="Times New Roman"/>
          <w:sz w:val="28"/>
          <w:szCs w:val="28"/>
        </w:rPr>
        <w:t xml:space="preserve">ізнання самого себе, людську доконечну потребу пізнати </w:t>
      </w:r>
      <w:r w:rsidRPr="009E7501">
        <w:rPr>
          <w:rFonts w:ascii="Times New Roman" w:hAnsi="Times New Roman" w:cs="Times New Roman"/>
          <w:sz w:val="28"/>
          <w:szCs w:val="28"/>
        </w:rPr>
        <w:lastRenderedPageBreak/>
        <w:t>життя слова в собі лише як одухотвореної істоти, що прирівнюється до духовнорелігійного поняття «Бог», бо «кожне слово має свою історію та міфологічне коріння, і в такий спосіб кожна мова є своє</w:t>
      </w:r>
      <w:proofErr w:type="gramStart"/>
      <w:r w:rsidRPr="009E7501">
        <w:rPr>
          <w:rFonts w:ascii="Times New Roman" w:hAnsi="Times New Roman" w:cs="Times New Roman"/>
          <w:sz w:val="28"/>
          <w:szCs w:val="28"/>
        </w:rPr>
        <w:t>р</w:t>
      </w:r>
      <w:proofErr w:type="gramEnd"/>
      <w:r w:rsidRPr="009E7501">
        <w:rPr>
          <w:rFonts w:ascii="Times New Roman" w:hAnsi="Times New Roman" w:cs="Times New Roman"/>
          <w:sz w:val="28"/>
          <w:szCs w:val="28"/>
        </w:rPr>
        <w:t xml:space="preserve">ідним джерелом і матеріалом для ресторації первісного світоглядного етносу» [1, с. 91]. Таке формулювання перегукується з біблійними: «Споконвіку було Слово, і Слово було у Бога, і Слово було Бог». Тенденційною є поляризація укладу життя, котра виразно простежується в прислів’ях, nursery rhymes, казках, </w:t>
      </w:r>
      <w:proofErr w:type="gramStart"/>
      <w:r w:rsidRPr="009E7501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9E7501">
        <w:rPr>
          <w:rFonts w:ascii="Times New Roman" w:hAnsi="Times New Roman" w:cs="Times New Roman"/>
          <w:sz w:val="28"/>
          <w:szCs w:val="28"/>
        </w:rPr>
        <w:t xml:space="preserve">існях. Мова етносу загалом, а отже, мова народних казок, зберігаючи загальну структуру, перебуває в постійному розвиткові, коли етимологічне значення деяких слів принципово змінюється. Органічним є зв’язок мови фольклору з національним менталітетом, насамперед із давніми обрядами, віруваннями, звичаями тощо [4]. Також ознакою фольклору є специфічні просторово-часові виміри, які значно перевершують реальні просторові параметри: наявність поняття «нікуди» (де-не-де, коли-не-коли, once upon a time …). Сучасний педагог В. Буренко, </w:t>
      </w:r>
      <w:proofErr w:type="gramStart"/>
      <w:r w:rsidRPr="009E7501">
        <w:rPr>
          <w:rFonts w:ascii="Times New Roman" w:hAnsi="Times New Roman" w:cs="Times New Roman"/>
          <w:sz w:val="28"/>
          <w:szCs w:val="28"/>
        </w:rPr>
        <w:t>досл</w:t>
      </w:r>
      <w:proofErr w:type="gramEnd"/>
      <w:r w:rsidRPr="009E7501">
        <w:rPr>
          <w:rFonts w:ascii="Times New Roman" w:hAnsi="Times New Roman" w:cs="Times New Roman"/>
          <w:sz w:val="28"/>
          <w:szCs w:val="28"/>
        </w:rPr>
        <w:t>іджуючи проблему сприймання дитиною художньої літератури, доходить висновку, що однією з показових ознак дитячого фантазування є відсутність факторів часу та простору [2, с. 82]. Суто літературним питанням є генезис та еволюція жанру казки. На думку А. Митаренко, казка народилася з міфу: «… казка не є щось меншоварті</w:t>
      </w:r>
      <w:proofErr w:type="gramStart"/>
      <w:r w:rsidRPr="009E7501">
        <w:rPr>
          <w:rFonts w:ascii="Times New Roman" w:hAnsi="Times New Roman" w:cs="Times New Roman"/>
          <w:sz w:val="28"/>
          <w:szCs w:val="28"/>
        </w:rPr>
        <w:t>сне</w:t>
      </w:r>
      <w:proofErr w:type="gramEnd"/>
      <w:r w:rsidRPr="009E7501">
        <w:rPr>
          <w:rFonts w:ascii="Times New Roman" w:hAnsi="Times New Roman" w:cs="Times New Roman"/>
          <w:sz w:val="28"/>
          <w:szCs w:val="28"/>
        </w:rPr>
        <w:t xml:space="preserve"> у порівнянні з міфом, від якого вона виникла» [8, с. 358]. Логічним є твердження, що казку треба вивчати у порівнянні з текстами міфів, вичленовуючи неодмінно обряд і ритуал, запозичені казкою від міфу, а також </w:t>
      </w:r>
      <w:proofErr w:type="gramStart"/>
      <w:r w:rsidRPr="009E7501">
        <w:rPr>
          <w:rFonts w:ascii="Times New Roman" w:hAnsi="Times New Roman" w:cs="Times New Roman"/>
          <w:sz w:val="28"/>
          <w:szCs w:val="28"/>
        </w:rPr>
        <w:t>рел</w:t>
      </w:r>
      <w:proofErr w:type="gramEnd"/>
      <w:r w:rsidRPr="009E7501">
        <w:rPr>
          <w:rFonts w:ascii="Times New Roman" w:hAnsi="Times New Roman" w:cs="Times New Roman"/>
          <w:sz w:val="28"/>
          <w:szCs w:val="28"/>
        </w:rPr>
        <w:t xml:space="preserve">ігійну основу та містичну функцію мови. Моментом відокремлення казки од міфу вчений уважає перетворення </w:t>
      </w:r>
      <w:proofErr w:type="gramStart"/>
      <w:r w:rsidRPr="009E7501">
        <w:rPr>
          <w:rFonts w:ascii="Times New Roman" w:hAnsi="Times New Roman" w:cs="Times New Roman"/>
          <w:sz w:val="28"/>
          <w:szCs w:val="28"/>
        </w:rPr>
        <w:t>священного</w:t>
      </w:r>
      <w:proofErr w:type="gramEnd"/>
      <w:r w:rsidRPr="009E7501">
        <w:rPr>
          <w:rFonts w:ascii="Times New Roman" w:hAnsi="Times New Roman" w:cs="Times New Roman"/>
          <w:sz w:val="28"/>
          <w:szCs w:val="28"/>
        </w:rPr>
        <w:t xml:space="preserve"> сюжету на сюжет профанаційний, тобто художній. </w:t>
      </w:r>
      <w:proofErr w:type="gramStart"/>
      <w:r w:rsidRPr="009E7501">
        <w:rPr>
          <w:rFonts w:ascii="Times New Roman" w:hAnsi="Times New Roman" w:cs="Times New Roman"/>
          <w:sz w:val="28"/>
          <w:szCs w:val="28"/>
        </w:rPr>
        <w:t>З</w:t>
      </w:r>
      <w:proofErr w:type="gramEnd"/>
      <w:r w:rsidRPr="009E7501">
        <w:rPr>
          <w:rFonts w:ascii="Times New Roman" w:hAnsi="Times New Roman" w:cs="Times New Roman"/>
          <w:sz w:val="28"/>
          <w:szCs w:val="28"/>
        </w:rPr>
        <w:t xml:space="preserve"> іншого боку, набувши автономності і втративши елементи обряду та ритуалу, казка в мовному плані набуває ігрової форми, котра « … захоплює як дорослого, так і дитину» [8, с. 142]. На особливу педагогічну увагу заслуговують такі аспекти казки: – нашарування інформації </w:t>
      </w:r>
      <w:proofErr w:type="gramStart"/>
      <w:r w:rsidRPr="009E7501">
        <w:rPr>
          <w:rFonts w:ascii="Times New Roman" w:hAnsi="Times New Roman" w:cs="Times New Roman"/>
          <w:sz w:val="28"/>
          <w:szCs w:val="28"/>
        </w:rPr>
        <w:t>р</w:t>
      </w:r>
      <w:proofErr w:type="gramEnd"/>
      <w:r w:rsidRPr="009E7501">
        <w:rPr>
          <w:rFonts w:ascii="Times New Roman" w:hAnsi="Times New Roman" w:cs="Times New Roman"/>
          <w:sz w:val="28"/>
          <w:szCs w:val="28"/>
        </w:rPr>
        <w:t xml:space="preserve">ізних історичних епох; – той факт, що для дитячого аналізу є придатними естетичний ідеал твору, мовні образи, символіка, підтекст; – </w:t>
      </w:r>
      <w:proofErr w:type="gramStart"/>
      <w:r w:rsidRPr="009E7501">
        <w:rPr>
          <w:rFonts w:ascii="Times New Roman" w:hAnsi="Times New Roman" w:cs="Times New Roman"/>
          <w:sz w:val="28"/>
          <w:szCs w:val="28"/>
        </w:rPr>
        <w:t>моральним ядром казки, як і будь-якого фантастичного твору, є завжди таємничість, художній вимисел, сутність якого полягає в манері показування достовірності подій і фактів. Казка є твором, що його створено для дитини, привабливим для педагога з погляду використання його потенціалу в педагогічному процесі через низку особливих рис, а саме: – зрозуміло викладений сюжет (не складний, із</w:t>
      </w:r>
      <w:proofErr w:type="gramEnd"/>
      <w:r w:rsidRPr="009E7501">
        <w:rPr>
          <w:rFonts w:ascii="Times New Roman" w:hAnsi="Times New Roman" w:cs="Times New Roman"/>
          <w:sz w:val="28"/>
          <w:szCs w:val="28"/>
        </w:rPr>
        <w:t xml:space="preserve"> наявністю невеликої кількості героїв і можливістю простих взаємин між ними); – книжка є невеликою за обсягом; – обов’язково чітко простежується наявність </w:t>
      </w:r>
      <w:proofErr w:type="gramStart"/>
      <w:r w:rsidRPr="009E7501">
        <w:rPr>
          <w:rFonts w:ascii="Times New Roman" w:hAnsi="Times New Roman" w:cs="Times New Roman"/>
          <w:sz w:val="28"/>
          <w:szCs w:val="28"/>
        </w:rPr>
        <w:t>зав’язки</w:t>
      </w:r>
      <w:proofErr w:type="gramEnd"/>
      <w:r w:rsidRPr="009E7501">
        <w:rPr>
          <w:rFonts w:ascii="Times New Roman" w:hAnsi="Times New Roman" w:cs="Times New Roman"/>
          <w:sz w:val="28"/>
          <w:szCs w:val="28"/>
        </w:rPr>
        <w:t xml:space="preserve"> – кульмінації – розв’язки; – обов’язково показовою є розв’язка; – легко простежується </w:t>
      </w:r>
      <w:r w:rsidRPr="009E7501">
        <w:rPr>
          <w:rFonts w:ascii="Times New Roman" w:hAnsi="Times New Roman" w:cs="Times New Roman"/>
          <w:sz w:val="28"/>
          <w:szCs w:val="28"/>
        </w:rPr>
        <w:lastRenderedPageBreak/>
        <w:t xml:space="preserve">зв’язок між діями головних героїв твору та результатом; – оптимістична кінцівка; – позитивізм (завжди любов і добро є сильнішими за ненависть і зло); – наявність чарівного елемента, </w:t>
      </w:r>
      <w:proofErr w:type="gramStart"/>
      <w:r w:rsidRPr="009E7501">
        <w:rPr>
          <w:rFonts w:ascii="Times New Roman" w:hAnsi="Times New Roman" w:cs="Times New Roman"/>
          <w:sz w:val="28"/>
          <w:szCs w:val="28"/>
        </w:rPr>
        <w:t>техн</w:t>
      </w:r>
      <w:proofErr w:type="gramEnd"/>
      <w:r w:rsidRPr="009E7501">
        <w:rPr>
          <w:rFonts w:ascii="Times New Roman" w:hAnsi="Times New Roman" w:cs="Times New Roman"/>
          <w:sz w:val="28"/>
          <w:szCs w:val="28"/>
        </w:rPr>
        <w:t>ічно не зрозумілого, але привабливого водночас (чарівна паличка, чоботи-скороходи), що само собою передбачає, «кодує» наявність Вищого розуму, сили, що є недосяжною</w:t>
      </w:r>
      <w:r w:rsidRPr="009E7501">
        <w:rPr>
          <w:rFonts w:ascii="Times New Roman" w:hAnsi="Times New Roman" w:cs="Times New Roman"/>
          <w:sz w:val="28"/>
          <w:szCs w:val="28"/>
          <w:lang w:val="uk-UA"/>
        </w:rPr>
        <w:t xml:space="preserve"> для пересічної людини, до якої людина може залучитися лише через великі страждання або велику любов. Така сила також підлягає поляризації (добре – зле), але єдиним непоборним фактором чарівної сили є любов, що завжди є доброю. Це, у свою чергу, перегукується з біблійним висловом «Бог є любов», створюючи підґрунтя до появи та виховання в людини віри в добро, у світло. Виховання віри в добро, у світло, у любов до Бога є одним із найважливіших завдань морального, релігійного, етичного виховання [7]. Особливої актуальності як чинник соціокультурного виховання дитяча книжка набирає в Україні через те, що матеріальне становище середніх навчальних закладів зазвичай не дає змоги придбати якісні відео-, аудіо-, комп’ютерні курси іноземної мови, а кількість інформації, яка щоденно проходить через мозок пересічної дитини іноземною мовою, надзвичайно мала, вона є значно меншою за кількість подібної інформації в країнах Західної Європи. Більш-менш доступними є лише мультфільми, у яких герої спілкуються іноземною мовою, і низка нескладних комп’ютерних ігор, що не є безпосередньо орієнтованими на вивчення мови. Вітчизняний науковець А. Митаренко наголошує: «Літературному твору притаманні всі засоби виразності мистецтва, в цілому він є носієм емоцій, почуттів, йому властиві форма і ритм, композиція. Мистецтво слова – чарівне, розумне, добре, здатне докорінно змінити духовний світ дитини. Вплив художнього слова подібний до впливу музики на особистість. Спілкування з літературною спадщиною з дитячих років допомагає нормальному розвиткові художнього світу дитини» [8, с. 4]. Вагомим стимулом до читання книжки для дитини є ілюстрація. Вона допомагає дитині співвіднести колір зі звуком, образ зі словом, що підсилює естетичне враження від книги. Ілюстрація також дає оцінку (морально-естетичну) певним героям чи подіям (кольором, спеціальною художньою технікою виконання малюнка, композиційним його вирішенням). Відбувається асоціація прекрасного з добрим, потворного зі злим. Поширені категорії «добре – зле», «прекрасне – потворне» є одними з найперших, які засвоюють діти в процесі особистісного розвитку. Вони є водночас найскладнішими, оскільки їх змістові характеристики прямо пропорційно залежать від релігійних, суспільних, політичних етнокультурних пріоритетів соціуму, в якому зростає дитина. Дитяча художня література через свою специфіку (доступність, простоту, відсутність складного психологічного </w:t>
      </w:r>
      <w:r w:rsidRPr="009E7501">
        <w:rPr>
          <w:rFonts w:ascii="Times New Roman" w:hAnsi="Times New Roman" w:cs="Times New Roman"/>
          <w:sz w:val="28"/>
          <w:szCs w:val="28"/>
          <w:lang w:val="uk-UA"/>
        </w:rPr>
        <w:lastRenderedPageBreak/>
        <w:t>аналізу, чітку мету твору) завжди є спрямованою на загальнолюдські цінності, які не є змінюваними залежно від епохи, політичних колізій і місця проживання людини [2]. Свою першу інформацію про наявність економічних відносин у суспільстві людини та засоби їх реалізації дитина отримує також із дитячої літератури, адже в реальному житті вона не має змоги взяти участь в економічній сфері діяльності людства через відсутність власного капіталу, юридичної дієздатності й необхідних правових знань. Дитяча книжка частково компенсує брак відповідних знань. Її можна вважати важливим фактором розумового, естетичного, художнього, морально-етичного виховання, етнокультурного економічного виховання, що спонукає до пошуку і створює широкі можливості для дитячої творчості. Відома шведська письменниця А. Ліндгрен, авторка багатьох відомих творів для дітей, лауреат Нобелівської премії, неодноразово писала про те, що діти можуть творити – і вони це роблять, коли читають. Висновки. Література завжди є одним із визначальних чинників культури народу, вивчення літератури сприяє розширенню загального світогляду учня. Вивчаючи будь-яку мову, дитина засвоює не тільки слова, їх сполучення та видозміни, а й безліч понять, поглядів на речі, велику кількість думок, художніх образів, логіку й філософію мови. Уже з моменту, коли дитина вперше знайомиться з дитячою книжкою, вона залучається до культури народу, мову якого вона вивчає. Учителі мають бути готові залучати дітей до скарбів світового мистецтва через знайомство з культурою окремих цивілізацій чи країн. Соціокультурна компетенція є обізнаністю учня з культурою та соціально-побутовим устроєм того народу, мова якого вивчається, що має привести до подальшого розуміння філософських та естетичних характеристик мови і стимулювати под</w:t>
      </w:r>
      <w:r w:rsidR="009E7501" w:rsidRPr="009E7501">
        <w:rPr>
          <w:rFonts w:ascii="Times New Roman" w:hAnsi="Times New Roman" w:cs="Times New Roman"/>
          <w:sz w:val="28"/>
          <w:szCs w:val="28"/>
          <w:lang w:val="uk-UA"/>
        </w:rPr>
        <w:t>альший інтерес до вивчення мови.</w:t>
      </w:r>
    </w:p>
    <w:p w:rsidR="009E7501" w:rsidRPr="009E7501" w:rsidRDefault="00FC074A" w:rsidP="009E7501">
      <w:pPr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E7501">
        <w:rPr>
          <w:rFonts w:ascii="Times New Roman" w:hAnsi="Times New Roman" w:cs="Times New Roman"/>
          <w:sz w:val="28"/>
          <w:szCs w:val="28"/>
          <w:lang w:val="uk-UA"/>
        </w:rPr>
        <w:t xml:space="preserve"> Використана література: </w:t>
      </w:r>
    </w:p>
    <w:p w:rsidR="009E7501" w:rsidRDefault="00FC074A" w:rsidP="009E7501">
      <w:pPr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E7501">
        <w:rPr>
          <w:rFonts w:ascii="Times New Roman" w:hAnsi="Times New Roman" w:cs="Times New Roman"/>
          <w:sz w:val="28"/>
          <w:szCs w:val="28"/>
          <w:lang w:val="uk-UA"/>
        </w:rPr>
        <w:t xml:space="preserve">1. Братко-Кутинський О. Феномен України. Київ : Газета «Вечірній Київ», 1996. 300 с. </w:t>
      </w:r>
    </w:p>
    <w:p w:rsidR="009E7501" w:rsidRDefault="00FC074A" w:rsidP="009E7501">
      <w:pPr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E7501">
        <w:rPr>
          <w:rFonts w:ascii="Times New Roman" w:hAnsi="Times New Roman" w:cs="Times New Roman"/>
          <w:sz w:val="28"/>
          <w:szCs w:val="28"/>
          <w:lang w:val="uk-UA"/>
        </w:rPr>
        <w:t xml:space="preserve">2. Буренко В. М. Особливості навчання англійської мови учнів першого класу. Іноземні мови в сучасній школі. 2012. № 2. С. 7–9. </w:t>
      </w:r>
    </w:p>
    <w:p w:rsidR="009E7501" w:rsidRDefault="00FC074A" w:rsidP="009E7501">
      <w:pPr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E7501">
        <w:rPr>
          <w:rFonts w:ascii="Times New Roman" w:hAnsi="Times New Roman" w:cs="Times New Roman"/>
          <w:sz w:val="28"/>
          <w:szCs w:val="28"/>
          <w:lang w:val="uk-UA"/>
        </w:rPr>
        <w:t xml:space="preserve">3. Грудова Н. Творчий потенціал соціокультурного компоненту процесу вивчення іноземної мови / Вінницький державний педагогічний університет ім. М. Коцюбинського. Актуальні проблеми формування творчої особистості вчителя початкових класів : збірник матеріалів другої Всеукраїнської науково-практичної конференції (17–18 жовтня 2001 р.). С. 170–175. </w:t>
      </w:r>
    </w:p>
    <w:p w:rsidR="009E7501" w:rsidRDefault="00FC074A" w:rsidP="009E7501">
      <w:pPr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E7501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4. Дубасенюк О. А. Провідні мікрочинники соціалізації підлітка. Професійна освіта: педагогіка і психологія : польськоукраїнський журнал. 2003. С. 203–213. </w:t>
      </w:r>
    </w:p>
    <w:p w:rsidR="009E7501" w:rsidRDefault="00FC074A" w:rsidP="009E7501">
      <w:pPr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E7501">
        <w:rPr>
          <w:rFonts w:ascii="Times New Roman" w:hAnsi="Times New Roman" w:cs="Times New Roman"/>
          <w:sz w:val="28"/>
          <w:szCs w:val="28"/>
          <w:lang w:val="uk-UA"/>
        </w:rPr>
        <w:t xml:space="preserve">5. Казанцева І. Творча діяльність як засіб формування міцності знань школярів. Рідна школа. 2001. № 2. С. 26–28. </w:t>
      </w:r>
    </w:p>
    <w:p w:rsidR="009E7501" w:rsidRDefault="00FC074A" w:rsidP="009E7501">
      <w:pPr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E7501">
        <w:rPr>
          <w:rFonts w:ascii="Times New Roman" w:hAnsi="Times New Roman" w:cs="Times New Roman"/>
          <w:sz w:val="28"/>
          <w:szCs w:val="28"/>
          <w:lang w:val="uk-UA"/>
        </w:rPr>
        <w:t xml:space="preserve">6. Кравченко І. М. Методичні рекомендації вчителеві, який викладає в 1 класі. Англійська мова в початковій школі. 2012. № 10. С. 5–7. </w:t>
      </w:r>
    </w:p>
    <w:p w:rsidR="009E7501" w:rsidRDefault="00FC074A" w:rsidP="009E7501">
      <w:pPr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E7501">
        <w:rPr>
          <w:rFonts w:ascii="Times New Roman" w:hAnsi="Times New Roman" w:cs="Times New Roman"/>
          <w:sz w:val="28"/>
          <w:szCs w:val="28"/>
          <w:lang w:val="uk-UA"/>
        </w:rPr>
        <w:t xml:space="preserve">7. Кульчицька О. І. Дізнаємося про вікові особливості дітей дошкільного віку. Обдарована дитина. 2002. № 1–2. С. 24–31. </w:t>
      </w:r>
    </w:p>
    <w:p w:rsidR="009E7501" w:rsidRDefault="00FC074A" w:rsidP="009E7501">
      <w:pPr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E7501">
        <w:rPr>
          <w:rFonts w:ascii="Times New Roman" w:hAnsi="Times New Roman" w:cs="Times New Roman"/>
          <w:sz w:val="28"/>
          <w:szCs w:val="28"/>
          <w:lang w:val="uk-UA"/>
        </w:rPr>
        <w:t xml:space="preserve">8. Митаренко А. Національне художнє виховання. Проблеми та перспективи. Шкільний світ. 1999. № 5. С. 4. </w:t>
      </w:r>
    </w:p>
    <w:p w:rsidR="00FD06A2" w:rsidRPr="009E7501" w:rsidRDefault="00FC074A" w:rsidP="009E7501">
      <w:pPr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E7501">
        <w:rPr>
          <w:rFonts w:ascii="Times New Roman" w:hAnsi="Times New Roman" w:cs="Times New Roman"/>
          <w:sz w:val="28"/>
          <w:szCs w:val="28"/>
          <w:lang w:val="uk-UA"/>
        </w:rPr>
        <w:t xml:space="preserve">9. Ушинський К. Д. Рідне слово. Вибрані педагогічні твори : у 2 т. Київ : Рад. шк., 1983. Т. 1. С. 121–133. </w:t>
      </w:r>
    </w:p>
    <w:sectPr w:rsidR="00FD06A2" w:rsidRPr="009E750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proofState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811C0"/>
    <w:rsid w:val="002811C0"/>
    <w:rsid w:val="00930C7A"/>
    <w:rsid w:val="009E7501"/>
    <w:rsid w:val="00FC074A"/>
    <w:rsid w:val="00FD06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7</Pages>
  <Words>2480</Words>
  <Characters>14141</Characters>
  <Application>Microsoft Office Word</Application>
  <DocSecurity>0</DocSecurity>
  <Lines>117</Lines>
  <Paragraphs>33</Paragraphs>
  <ScaleCrop>false</ScaleCrop>
  <Company/>
  <LinksUpToDate>false</LinksUpToDate>
  <CharactersWithSpaces>16588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 Windows</dc:creator>
  <cp:keywords/>
  <dc:description/>
  <cp:lastModifiedBy>Пользователь Windows</cp:lastModifiedBy>
  <cp:revision>3</cp:revision>
  <dcterms:created xsi:type="dcterms:W3CDTF">2019-12-04T08:57:00Z</dcterms:created>
  <dcterms:modified xsi:type="dcterms:W3CDTF">2019-12-04T09:01:00Z</dcterms:modified>
</cp:coreProperties>
</file>