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75CE" w:rsidRPr="007E194F" w:rsidRDefault="00D475CE" w:rsidP="001729FD">
      <w:pPr>
        <w:pStyle w:val="a3"/>
        <w:spacing w:line="360" w:lineRule="auto"/>
        <w:ind w:left="0"/>
        <w:jc w:val="right"/>
        <w:rPr>
          <w:rFonts w:cs="Times New Roman"/>
          <w:b/>
          <w:szCs w:val="28"/>
          <w:lang w:val="uk-UA"/>
        </w:rPr>
      </w:pPr>
      <w:r w:rsidRPr="007E194F">
        <w:rPr>
          <w:rFonts w:cs="Times New Roman"/>
          <w:b/>
          <w:szCs w:val="28"/>
          <w:lang w:val="uk-UA"/>
        </w:rPr>
        <w:t xml:space="preserve">Ольга Васько, Тетяна </w:t>
      </w:r>
      <w:proofErr w:type="spellStart"/>
      <w:r w:rsidRPr="007E194F">
        <w:rPr>
          <w:rFonts w:cs="Times New Roman"/>
          <w:b/>
          <w:szCs w:val="28"/>
          <w:lang w:val="uk-UA"/>
        </w:rPr>
        <w:t>Горбенко</w:t>
      </w:r>
      <w:proofErr w:type="spellEnd"/>
    </w:p>
    <w:p w:rsidR="00D475CE" w:rsidRPr="007E194F" w:rsidRDefault="00D475CE" w:rsidP="001729FD">
      <w:pPr>
        <w:pStyle w:val="a3"/>
        <w:spacing w:line="360" w:lineRule="auto"/>
        <w:ind w:left="0"/>
        <w:jc w:val="right"/>
        <w:rPr>
          <w:rFonts w:cs="Times New Roman"/>
          <w:i/>
          <w:szCs w:val="28"/>
          <w:lang w:val="uk-UA"/>
        </w:rPr>
      </w:pPr>
      <w:r w:rsidRPr="007E194F">
        <w:rPr>
          <w:rFonts w:cs="Times New Roman"/>
          <w:i/>
          <w:szCs w:val="28"/>
          <w:lang w:val="uk-UA"/>
        </w:rPr>
        <w:t>Сумський державний педагогічний університет</w:t>
      </w:r>
    </w:p>
    <w:p w:rsidR="00D475CE" w:rsidRDefault="00D475CE" w:rsidP="001729FD">
      <w:pPr>
        <w:pStyle w:val="a3"/>
        <w:spacing w:line="360" w:lineRule="auto"/>
        <w:ind w:left="0"/>
        <w:jc w:val="right"/>
        <w:rPr>
          <w:rFonts w:cs="Times New Roman"/>
          <w:i/>
          <w:szCs w:val="28"/>
          <w:lang w:val="uk-UA"/>
        </w:rPr>
      </w:pPr>
      <w:r w:rsidRPr="007E194F">
        <w:rPr>
          <w:rFonts w:cs="Times New Roman"/>
          <w:i/>
          <w:szCs w:val="28"/>
          <w:lang w:val="uk-UA"/>
        </w:rPr>
        <w:t>імені А.С. Макаренка</w:t>
      </w:r>
    </w:p>
    <w:p w:rsidR="00D55F60" w:rsidRPr="007E194F" w:rsidRDefault="00D55F60" w:rsidP="001729FD">
      <w:pPr>
        <w:pStyle w:val="a3"/>
        <w:spacing w:line="360" w:lineRule="auto"/>
        <w:ind w:left="0"/>
        <w:jc w:val="right"/>
        <w:rPr>
          <w:rFonts w:cs="Times New Roman"/>
          <w:i/>
          <w:szCs w:val="28"/>
          <w:lang w:val="uk-UA"/>
        </w:rPr>
      </w:pPr>
    </w:p>
    <w:p w:rsidR="00992673" w:rsidRDefault="002A586F" w:rsidP="001729FD">
      <w:pPr>
        <w:spacing w:after="0" w:line="360" w:lineRule="auto"/>
        <w:contextualSpacing/>
        <w:jc w:val="center"/>
        <w:rPr>
          <w:rFonts w:ascii="Times New Roman" w:hAnsi="Times New Roman" w:cs="Times New Roman"/>
          <w:b/>
          <w:sz w:val="28"/>
          <w:szCs w:val="28"/>
          <w:lang w:val="uk-UA"/>
        </w:rPr>
      </w:pPr>
      <w:r w:rsidRPr="007E194F">
        <w:rPr>
          <w:rFonts w:ascii="Times New Roman" w:hAnsi="Times New Roman" w:cs="Times New Roman"/>
          <w:b/>
          <w:sz w:val="28"/>
          <w:szCs w:val="28"/>
          <w:lang w:val="uk-UA"/>
        </w:rPr>
        <w:t>СТРУКТУРА ПІЗНАВАЛЬНОГО ІНТЕРЕСУ МОЛОДШИХ ШКОЛЯРІВ</w:t>
      </w:r>
    </w:p>
    <w:p w:rsidR="00D55F60" w:rsidRPr="00D475CE" w:rsidRDefault="00D55F60" w:rsidP="001729FD">
      <w:pPr>
        <w:spacing w:after="0" w:line="360" w:lineRule="auto"/>
        <w:contextualSpacing/>
        <w:jc w:val="center"/>
        <w:rPr>
          <w:rFonts w:ascii="Times New Roman" w:hAnsi="Times New Roman" w:cs="Times New Roman"/>
          <w:b/>
          <w:sz w:val="28"/>
          <w:szCs w:val="28"/>
          <w:lang w:val="uk-UA"/>
        </w:rPr>
      </w:pPr>
    </w:p>
    <w:p w:rsidR="00D475CE" w:rsidRPr="00D55F60" w:rsidRDefault="00D475CE" w:rsidP="001729FD">
      <w:pPr>
        <w:spacing w:after="0" w:line="360" w:lineRule="auto"/>
        <w:ind w:firstLine="709"/>
        <w:contextualSpacing/>
        <w:jc w:val="both"/>
        <w:rPr>
          <w:rFonts w:ascii="Times New Roman" w:hAnsi="Times New Roman" w:cs="Times New Roman"/>
          <w:i/>
          <w:sz w:val="28"/>
          <w:szCs w:val="28"/>
          <w:lang w:val="uk-UA"/>
        </w:rPr>
      </w:pPr>
      <w:r>
        <w:rPr>
          <w:rFonts w:ascii="Times New Roman" w:hAnsi="Times New Roman" w:cs="Times New Roman"/>
          <w:i/>
          <w:sz w:val="28"/>
          <w:szCs w:val="28"/>
          <w:lang w:val="uk-UA"/>
        </w:rPr>
        <w:t>Анотація:</w:t>
      </w:r>
      <w:r w:rsidR="007E194F">
        <w:rPr>
          <w:rFonts w:ascii="Times New Roman" w:hAnsi="Times New Roman" w:cs="Times New Roman"/>
          <w:i/>
          <w:sz w:val="28"/>
          <w:szCs w:val="28"/>
          <w:lang w:val="uk-UA"/>
        </w:rPr>
        <w:t xml:space="preserve"> В статті розкривається сутність поняття «пізнавальний інтерес молодших школярів</w:t>
      </w:r>
      <w:r w:rsidR="00D55F60">
        <w:rPr>
          <w:rFonts w:ascii="Times New Roman" w:hAnsi="Times New Roman" w:cs="Times New Roman"/>
          <w:i/>
          <w:sz w:val="28"/>
          <w:szCs w:val="28"/>
          <w:lang w:val="uk-UA"/>
        </w:rPr>
        <w:t>», в</w:t>
      </w:r>
      <w:r w:rsidR="007E194F">
        <w:rPr>
          <w:rFonts w:ascii="Times New Roman" w:hAnsi="Times New Roman" w:cs="Times New Roman"/>
          <w:i/>
          <w:sz w:val="28"/>
          <w:szCs w:val="28"/>
          <w:lang w:val="uk-UA"/>
        </w:rPr>
        <w:t xml:space="preserve">иявлено </w:t>
      </w:r>
      <w:r w:rsidR="00D55F60">
        <w:rPr>
          <w:rFonts w:ascii="Times New Roman" w:hAnsi="Times New Roman" w:cs="Times New Roman"/>
          <w:i/>
          <w:sz w:val="28"/>
          <w:szCs w:val="28"/>
          <w:lang w:val="uk-UA"/>
        </w:rPr>
        <w:t xml:space="preserve">його </w:t>
      </w:r>
      <w:r w:rsidR="007E194F">
        <w:rPr>
          <w:rFonts w:ascii="Times New Roman" w:hAnsi="Times New Roman" w:cs="Times New Roman"/>
          <w:i/>
          <w:sz w:val="28"/>
          <w:szCs w:val="28"/>
          <w:lang w:val="uk-UA"/>
        </w:rPr>
        <w:t>структур</w:t>
      </w:r>
      <w:r w:rsidR="00D55F60">
        <w:rPr>
          <w:rFonts w:ascii="Times New Roman" w:hAnsi="Times New Roman" w:cs="Times New Roman"/>
          <w:i/>
          <w:sz w:val="28"/>
          <w:szCs w:val="28"/>
          <w:lang w:val="uk-UA"/>
        </w:rPr>
        <w:t xml:space="preserve">ні </w:t>
      </w:r>
      <w:r w:rsidR="007E194F">
        <w:rPr>
          <w:rFonts w:ascii="Times New Roman" w:hAnsi="Times New Roman" w:cs="Times New Roman"/>
          <w:i/>
          <w:sz w:val="28"/>
          <w:szCs w:val="28"/>
          <w:lang w:val="uk-UA"/>
        </w:rPr>
        <w:t>компоненти</w:t>
      </w:r>
      <w:r w:rsidR="00D55F60">
        <w:rPr>
          <w:rFonts w:ascii="Times New Roman" w:hAnsi="Times New Roman" w:cs="Times New Roman"/>
          <w:i/>
          <w:sz w:val="28"/>
          <w:szCs w:val="28"/>
          <w:lang w:val="uk-UA"/>
        </w:rPr>
        <w:t xml:space="preserve">: </w:t>
      </w:r>
      <w:r w:rsidR="00D55F60" w:rsidRPr="00D55F60">
        <w:rPr>
          <w:rFonts w:ascii="Times New Roman" w:eastAsia="Times New Roman" w:hAnsi="Times New Roman" w:cs="Times New Roman"/>
          <w:i/>
          <w:sz w:val="28"/>
          <w:szCs w:val="28"/>
          <w:lang w:val="uk-UA" w:eastAsia="ru-RU"/>
        </w:rPr>
        <w:t>емоційний</w:t>
      </w:r>
      <w:r w:rsidR="00D55F60" w:rsidRPr="00D55F60">
        <w:rPr>
          <w:rFonts w:ascii="Times New Roman" w:eastAsia="Times New Roman" w:hAnsi="Times New Roman" w:cs="Times New Roman"/>
          <w:i/>
          <w:sz w:val="28"/>
          <w:szCs w:val="28"/>
          <w:lang w:val="uk-UA" w:eastAsia="ru-RU"/>
        </w:rPr>
        <w:t xml:space="preserve">, </w:t>
      </w:r>
      <w:r w:rsidR="00D55F60" w:rsidRPr="00D55F60">
        <w:rPr>
          <w:rFonts w:ascii="Times New Roman" w:eastAsia="Times New Roman" w:hAnsi="Times New Roman" w:cs="Times New Roman"/>
          <w:i/>
          <w:sz w:val="28"/>
          <w:szCs w:val="28"/>
          <w:lang w:val="uk-UA" w:eastAsia="ru-RU"/>
        </w:rPr>
        <w:t>інтелектуальний</w:t>
      </w:r>
      <w:r w:rsidR="00D55F60" w:rsidRPr="00D55F60">
        <w:rPr>
          <w:rFonts w:ascii="Times New Roman" w:hAnsi="Times New Roman" w:cs="Times New Roman"/>
          <w:i/>
          <w:sz w:val="28"/>
          <w:szCs w:val="28"/>
          <w:lang w:val="uk-UA"/>
        </w:rPr>
        <w:t xml:space="preserve">, </w:t>
      </w:r>
      <w:r w:rsidR="00D55F60" w:rsidRPr="00D55F60">
        <w:rPr>
          <w:rFonts w:ascii="Times New Roman" w:eastAsia="Times New Roman" w:hAnsi="Times New Roman" w:cs="Times New Roman"/>
          <w:i/>
          <w:sz w:val="28"/>
          <w:szCs w:val="28"/>
          <w:lang w:val="uk-UA" w:eastAsia="ru-RU"/>
        </w:rPr>
        <w:t>вольовий або регулятивний</w:t>
      </w:r>
      <w:r w:rsidR="00D55F60" w:rsidRPr="00D55F60">
        <w:rPr>
          <w:rFonts w:ascii="Times New Roman" w:eastAsia="Times New Roman" w:hAnsi="Times New Roman" w:cs="Times New Roman"/>
          <w:i/>
          <w:sz w:val="28"/>
          <w:szCs w:val="28"/>
          <w:lang w:val="uk-UA" w:eastAsia="ru-RU"/>
        </w:rPr>
        <w:t xml:space="preserve">, </w:t>
      </w:r>
      <w:r w:rsidR="00D55F60" w:rsidRPr="00D55F60">
        <w:rPr>
          <w:rFonts w:ascii="Times New Roman" w:eastAsia="Times New Roman" w:hAnsi="Times New Roman" w:cs="Times New Roman"/>
          <w:i/>
          <w:spacing w:val="-2"/>
          <w:sz w:val="28"/>
          <w:szCs w:val="28"/>
          <w:lang w:val="uk-UA" w:eastAsia="ru-RU"/>
        </w:rPr>
        <w:t>творчий</w:t>
      </w:r>
      <w:r w:rsidR="00D55F60" w:rsidRPr="00D55F60">
        <w:rPr>
          <w:rFonts w:ascii="Times New Roman" w:eastAsia="Times New Roman" w:hAnsi="Times New Roman" w:cs="Times New Roman"/>
          <w:i/>
          <w:spacing w:val="-2"/>
          <w:sz w:val="28"/>
          <w:szCs w:val="28"/>
          <w:lang w:val="uk-UA" w:eastAsia="ru-RU"/>
        </w:rPr>
        <w:t>.</w:t>
      </w:r>
    </w:p>
    <w:p w:rsidR="00D475CE" w:rsidRDefault="00D475CE" w:rsidP="001729FD">
      <w:pPr>
        <w:spacing w:after="0" w:line="360" w:lineRule="auto"/>
        <w:ind w:firstLine="709"/>
        <w:contextualSpacing/>
        <w:jc w:val="both"/>
        <w:rPr>
          <w:rFonts w:ascii="Times New Roman" w:hAnsi="Times New Roman" w:cs="Times New Roman"/>
          <w:i/>
          <w:sz w:val="28"/>
          <w:szCs w:val="28"/>
          <w:lang w:val="uk-UA"/>
        </w:rPr>
      </w:pPr>
      <w:r>
        <w:rPr>
          <w:rFonts w:ascii="Times New Roman" w:hAnsi="Times New Roman" w:cs="Times New Roman"/>
          <w:i/>
          <w:sz w:val="28"/>
          <w:szCs w:val="28"/>
          <w:lang w:val="uk-UA"/>
        </w:rPr>
        <w:t>Ключові слова:</w:t>
      </w:r>
      <w:r w:rsidR="00D55F60">
        <w:rPr>
          <w:rFonts w:ascii="Times New Roman" w:hAnsi="Times New Roman" w:cs="Times New Roman"/>
          <w:i/>
          <w:sz w:val="28"/>
          <w:szCs w:val="28"/>
          <w:lang w:val="uk-UA"/>
        </w:rPr>
        <w:t xml:space="preserve"> пізнавальний інтерес, структура пізнавального </w:t>
      </w:r>
      <w:proofErr w:type="spellStart"/>
      <w:r w:rsidR="00D55F60">
        <w:rPr>
          <w:rFonts w:ascii="Times New Roman" w:hAnsi="Times New Roman" w:cs="Times New Roman"/>
          <w:i/>
          <w:sz w:val="28"/>
          <w:szCs w:val="28"/>
          <w:lang w:val="uk-UA"/>
        </w:rPr>
        <w:t>інетересу</w:t>
      </w:r>
      <w:proofErr w:type="spellEnd"/>
      <w:r w:rsidR="00D55F60">
        <w:rPr>
          <w:rFonts w:ascii="Times New Roman" w:hAnsi="Times New Roman" w:cs="Times New Roman"/>
          <w:i/>
          <w:sz w:val="28"/>
          <w:szCs w:val="28"/>
          <w:lang w:val="uk-UA"/>
        </w:rPr>
        <w:t>, молодші школярі.</w:t>
      </w:r>
    </w:p>
    <w:p w:rsidR="00D55F60" w:rsidRDefault="00D55F60" w:rsidP="001729FD">
      <w:pPr>
        <w:pStyle w:val="a3"/>
        <w:spacing w:line="360" w:lineRule="auto"/>
        <w:ind w:left="0"/>
        <w:rPr>
          <w:rFonts w:cs="Times New Roman"/>
          <w:b/>
          <w:szCs w:val="24"/>
          <w:lang w:val="uk-UA"/>
        </w:rPr>
      </w:pPr>
    </w:p>
    <w:p w:rsidR="00FF0B76" w:rsidRPr="00E76A97" w:rsidRDefault="00D475CE" w:rsidP="001729FD">
      <w:pPr>
        <w:pStyle w:val="a3"/>
        <w:spacing w:line="360" w:lineRule="auto"/>
        <w:ind w:left="0"/>
        <w:rPr>
          <w:rFonts w:cs="Times New Roman"/>
          <w:szCs w:val="20"/>
          <w:lang w:val="uk-UA"/>
        </w:rPr>
      </w:pPr>
      <w:r w:rsidRPr="00D475CE">
        <w:rPr>
          <w:rFonts w:cs="Times New Roman"/>
          <w:b/>
          <w:szCs w:val="24"/>
          <w:lang w:val="uk-UA"/>
        </w:rPr>
        <w:t>П</w:t>
      </w:r>
      <w:r w:rsidRPr="00D475CE">
        <w:rPr>
          <w:rFonts w:cs="Times New Roman"/>
          <w:b/>
          <w:szCs w:val="24"/>
          <w:lang w:val="uk-UA"/>
        </w:rPr>
        <w:t>остановка проблеми</w:t>
      </w:r>
      <w:r>
        <w:rPr>
          <w:rFonts w:cs="Times New Roman"/>
          <w:b/>
          <w:szCs w:val="24"/>
          <w:lang w:val="uk-UA"/>
        </w:rPr>
        <w:t>.</w:t>
      </w:r>
      <w:r w:rsidRPr="00D475CE">
        <w:rPr>
          <w:rFonts w:cs="Times New Roman"/>
          <w:szCs w:val="24"/>
          <w:lang w:val="uk-UA"/>
        </w:rPr>
        <w:t xml:space="preserve"> </w:t>
      </w:r>
      <w:r w:rsidR="00FF0B76" w:rsidRPr="00E76A97">
        <w:rPr>
          <w:rFonts w:cs="Times New Roman"/>
          <w:szCs w:val="20"/>
          <w:lang w:val="uk-UA"/>
        </w:rPr>
        <w:t>Початкова школа, зберігаючи наступність із дошкільним періодом дитинства, забезпечує подальше становлення особистості дитини, її інтелектуальний, соціальний, фізичний розвиток</w:t>
      </w:r>
      <w:r w:rsidR="00FF0B76" w:rsidRPr="003B082C">
        <w:rPr>
          <w:rFonts w:cs="Times New Roman"/>
          <w:szCs w:val="20"/>
          <w:lang w:val="uk-UA"/>
        </w:rPr>
        <w:t xml:space="preserve">. Пріоритетним у початкових класах є виховні, загальноосвітні і розвивальні функції. Початкова школа покликана формувати </w:t>
      </w:r>
      <w:proofErr w:type="spellStart"/>
      <w:r w:rsidR="00FF0B76" w:rsidRPr="003B082C">
        <w:rPr>
          <w:rFonts w:cs="Times New Roman"/>
          <w:szCs w:val="20"/>
          <w:lang w:val="uk-UA"/>
        </w:rPr>
        <w:t>загальнонавчальні</w:t>
      </w:r>
      <w:proofErr w:type="spellEnd"/>
      <w:r w:rsidR="00FF0B76" w:rsidRPr="003B082C">
        <w:rPr>
          <w:rFonts w:cs="Times New Roman"/>
          <w:szCs w:val="20"/>
          <w:lang w:val="uk-UA"/>
        </w:rPr>
        <w:t xml:space="preserve"> уміння й навички, які стануть основою для подальшого навчання дитини у середній і старшій школі.</w:t>
      </w:r>
      <w:r w:rsidR="00FF0B76" w:rsidRPr="00E76A97">
        <w:rPr>
          <w:rFonts w:cs="Times New Roman"/>
          <w:szCs w:val="20"/>
          <w:lang w:val="uk-UA"/>
        </w:rPr>
        <w:t xml:space="preserve"> </w:t>
      </w:r>
    </w:p>
    <w:p w:rsidR="00FF0B76" w:rsidRDefault="00FF0B76" w:rsidP="001729FD">
      <w:pPr>
        <w:spacing w:after="0" w:line="360" w:lineRule="auto"/>
        <w:ind w:firstLine="709"/>
        <w:contextualSpacing/>
        <w:jc w:val="both"/>
        <w:rPr>
          <w:rFonts w:ascii="Times New Roman" w:hAnsi="Times New Roman" w:cs="Times New Roman"/>
          <w:sz w:val="28"/>
          <w:szCs w:val="24"/>
          <w:lang w:val="uk-UA"/>
        </w:rPr>
      </w:pPr>
      <w:r w:rsidRPr="00E76A97">
        <w:rPr>
          <w:rFonts w:ascii="Times New Roman" w:hAnsi="Times New Roman" w:cs="Times New Roman"/>
          <w:sz w:val="28"/>
          <w:szCs w:val="28"/>
          <w:lang w:val="uk-UA"/>
        </w:rPr>
        <w:t>У зв</w:t>
      </w:r>
      <w:r>
        <w:rPr>
          <w:rFonts w:ascii="Times New Roman" w:hAnsi="Times New Roman" w:cs="Times New Roman"/>
          <w:sz w:val="28"/>
          <w:szCs w:val="28"/>
          <w:lang w:val="uk-UA"/>
        </w:rPr>
        <w:t>’</w:t>
      </w:r>
      <w:r w:rsidRPr="00E76A97">
        <w:rPr>
          <w:rFonts w:ascii="Times New Roman" w:hAnsi="Times New Roman" w:cs="Times New Roman"/>
          <w:sz w:val="28"/>
          <w:szCs w:val="28"/>
          <w:lang w:val="uk-UA"/>
        </w:rPr>
        <w:t>язку з цим, головне завдання сучасної української школи – підвищення ефективності навчально-пізнавального процесу з метою сприяння всебічному й гармонійному розвитку людини, її інтелектуальному та пізнавальному зростанню.</w:t>
      </w:r>
      <w:r>
        <w:rPr>
          <w:rFonts w:ascii="Times New Roman" w:hAnsi="Times New Roman" w:cs="Times New Roman"/>
          <w:sz w:val="28"/>
          <w:szCs w:val="28"/>
          <w:lang w:val="uk-UA"/>
        </w:rPr>
        <w:t xml:space="preserve"> Відповідно, до сказаного проблемі форм</w:t>
      </w:r>
      <w:r w:rsidRPr="00E76A97">
        <w:rPr>
          <w:rFonts w:ascii="Times New Roman" w:hAnsi="Times New Roman" w:cs="Times New Roman"/>
          <w:sz w:val="28"/>
          <w:szCs w:val="28"/>
          <w:lang w:val="uk-UA"/>
        </w:rPr>
        <w:t>уванн</w:t>
      </w:r>
      <w:r>
        <w:rPr>
          <w:rFonts w:ascii="Times New Roman" w:hAnsi="Times New Roman" w:cs="Times New Roman"/>
          <w:sz w:val="28"/>
          <w:szCs w:val="28"/>
          <w:lang w:val="uk-UA"/>
        </w:rPr>
        <w:t>я</w:t>
      </w:r>
      <w:r w:rsidRPr="00E76A97">
        <w:rPr>
          <w:rFonts w:ascii="Times New Roman" w:hAnsi="Times New Roman" w:cs="Times New Roman"/>
          <w:sz w:val="28"/>
          <w:szCs w:val="28"/>
          <w:lang w:val="uk-UA"/>
        </w:rPr>
        <w:t xml:space="preserve"> пізнавальних інтересів у </w:t>
      </w:r>
      <w:r w:rsidRPr="00AE6891">
        <w:rPr>
          <w:rFonts w:ascii="Times New Roman" w:hAnsi="Times New Roman" w:cs="Times New Roman"/>
          <w:sz w:val="28"/>
          <w:szCs w:val="28"/>
          <w:lang w:val="uk-UA"/>
        </w:rPr>
        <w:t>початкових класах приділя</w:t>
      </w:r>
      <w:r w:rsidRPr="00AE6891">
        <w:rPr>
          <w:rFonts w:ascii="Times New Roman" w:hAnsi="Times New Roman" w:cs="Times New Roman"/>
          <w:sz w:val="28"/>
          <w:szCs w:val="28"/>
          <w:lang w:val="uk-UA"/>
        </w:rPr>
        <w:t>ється</w:t>
      </w:r>
      <w:r w:rsidRPr="00AE6891">
        <w:rPr>
          <w:rFonts w:ascii="Times New Roman" w:hAnsi="Times New Roman" w:cs="Times New Roman"/>
          <w:sz w:val="28"/>
          <w:szCs w:val="28"/>
          <w:lang w:val="uk-UA"/>
        </w:rPr>
        <w:t xml:space="preserve"> особлива увага. </w:t>
      </w:r>
      <w:r w:rsidRPr="00AE6891">
        <w:rPr>
          <w:rFonts w:ascii="Times New Roman" w:eastAsia="Calibri" w:hAnsi="Times New Roman" w:cs="Times New Roman"/>
          <w:sz w:val="28"/>
          <w:lang w:val="uk-UA"/>
        </w:rPr>
        <w:t xml:space="preserve">Для повнішого дослідження </w:t>
      </w:r>
      <w:r w:rsidRPr="00AE6891">
        <w:rPr>
          <w:rFonts w:ascii="Times New Roman" w:eastAsia="Calibri" w:hAnsi="Times New Roman" w:cs="Times New Roman"/>
          <w:sz w:val="28"/>
          <w:lang w:val="uk-UA"/>
        </w:rPr>
        <w:t>окресленої</w:t>
      </w:r>
      <w:r w:rsidRPr="00AE6891">
        <w:rPr>
          <w:rFonts w:ascii="Times New Roman" w:eastAsia="Calibri" w:hAnsi="Times New Roman" w:cs="Times New Roman"/>
          <w:sz w:val="28"/>
          <w:lang w:val="uk-UA"/>
        </w:rPr>
        <w:t xml:space="preserve"> проблеми зупинимося на </w:t>
      </w:r>
      <w:r w:rsidR="00AE6891" w:rsidRPr="00AE6891">
        <w:rPr>
          <w:rFonts w:ascii="Times New Roman" w:eastAsia="Calibri" w:hAnsi="Times New Roman" w:cs="Times New Roman"/>
          <w:sz w:val="28"/>
          <w:lang w:val="uk-UA"/>
        </w:rPr>
        <w:t xml:space="preserve">розкритті </w:t>
      </w:r>
      <w:r w:rsidR="002A586F">
        <w:rPr>
          <w:rFonts w:ascii="Times New Roman" w:eastAsia="Calibri" w:hAnsi="Times New Roman" w:cs="Times New Roman"/>
          <w:sz w:val="28"/>
          <w:lang w:val="uk-UA"/>
        </w:rPr>
        <w:t>структури</w:t>
      </w:r>
      <w:r w:rsidR="00AE6891" w:rsidRPr="00AE6891">
        <w:rPr>
          <w:rFonts w:ascii="Times New Roman" w:eastAsia="Calibri" w:hAnsi="Times New Roman" w:cs="Times New Roman"/>
          <w:sz w:val="28"/>
          <w:lang w:val="uk-UA"/>
        </w:rPr>
        <w:t xml:space="preserve"> психолого-педагогічної категорії «пізнавальний інтерес молодших школярів»</w:t>
      </w:r>
      <w:r w:rsidRPr="00AE6891">
        <w:rPr>
          <w:rFonts w:ascii="Times New Roman" w:eastAsia="Calibri" w:hAnsi="Times New Roman" w:cs="Times New Roman"/>
          <w:sz w:val="28"/>
          <w:lang w:val="uk-UA"/>
        </w:rPr>
        <w:t>.</w:t>
      </w:r>
    </w:p>
    <w:p w:rsidR="00FF0B76" w:rsidRPr="00E76A97" w:rsidRDefault="00D475CE" w:rsidP="001729FD">
      <w:pPr>
        <w:pStyle w:val="1"/>
        <w:ind w:right="-2" w:firstLine="851"/>
      </w:pPr>
      <w:r w:rsidRPr="00BC674E">
        <w:rPr>
          <w:b/>
        </w:rPr>
        <w:t>Аналіз актуальних досліджень.</w:t>
      </w:r>
      <w:r w:rsidR="00FF0B76">
        <w:rPr>
          <w:b/>
        </w:rPr>
        <w:t xml:space="preserve"> </w:t>
      </w:r>
      <w:r w:rsidR="00FF0B76" w:rsidRPr="00E76A97">
        <w:t xml:space="preserve">Проблема формування пізнавального інтересу не є новою ні для педагогічної, ні для психологічної наук. Як педагогічну категорію, поняття </w:t>
      </w:r>
      <w:r w:rsidR="00FF0B76">
        <w:t>«</w:t>
      </w:r>
      <w:r w:rsidR="00FF0B76" w:rsidRPr="00E76A97">
        <w:t>пізнавальний інтерес</w:t>
      </w:r>
      <w:r w:rsidR="00FF0B76">
        <w:t>»</w:t>
      </w:r>
      <w:r w:rsidR="00FF0B76" w:rsidRPr="00E76A97">
        <w:t xml:space="preserve"> розглядали Н.</w:t>
      </w:r>
      <w:r w:rsidR="00357518">
        <w:t> </w:t>
      </w:r>
      <w:r w:rsidR="00FF0B76" w:rsidRPr="00E76A97">
        <w:t xml:space="preserve">М. </w:t>
      </w:r>
      <w:proofErr w:type="spellStart"/>
      <w:r w:rsidR="00FF0B76" w:rsidRPr="00E76A97">
        <w:t>Бібік</w:t>
      </w:r>
      <w:proofErr w:type="spellEnd"/>
      <w:r w:rsidR="00FF0B76" w:rsidRPr="00E76A97">
        <w:t>, С.</w:t>
      </w:r>
      <w:r w:rsidR="00357518">
        <w:t> </w:t>
      </w:r>
      <w:r w:rsidR="00FF0B76" w:rsidRPr="00E76A97">
        <w:t>У.</w:t>
      </w:r>
      <w:r w:rsidR="00357518">
        <w:t> </w:t>
      </w:r>
      <w:r w:rsidR="00FF0B76" w:rsidRPr="00E76A97">
        <w:t>Гончаренко,</w:t>
      </w:r>
      <w:r w:rsidR="00FF0B76">
        <w:t xml:space="preserve"> Я.</w:t>
      </w:r>
      <w:r w:rsidR="00357518">
        <w:t> </w:t>
      </w:r>
      <w:r w:rsidR="00FF0B76">
        <w:t>А. </w:t>
      </w:r>
      <w:proofErr w:type="spellStart"/>
      <w:r w:rsidR="00FF0B76" w:rsidRPr="00E76A97">
        <w:t>Коменський</w:t>
      </w:r>
      <w:proofErr w:type="spellEnd"/>
      <w:r w:rsidR="00357518">
        <w:t>,</w:t>
      </w:r>
      <w:r w:rsidR="00FF0B76" w:rsidRPr="00E76A97">
        <w:t xml:space="preserve"> І.</w:t>
      </w:r>
      <w:r w:rsidR="00357518">
        <w:t> </w:t>
      </w:r>
      <w:r w:rsidR="00FF0B76" w:rsidRPr="00E76A97">
        <w:t>П.</w:t>
      </w:r>
      <w:r w:rsidR="00FF0B76">
        <w:t> </w:t>
      </w:r>
      <w:r w:rsidR="00FF0B76" w:rsidRPr="00E76A97">
        <w:t>Підласий, О.</w:t>
      </w:r>
      <w:r w:rsidR="00357518">
        <w:t> </w:t>
      </w:r>
      <w:r w:rsidR="00FF0B76" w:rsidRPr="00E76A97">
        <w:t>Я.</w:t>
      </w:r>
      <w:r w:rsidR="00FF0B76">
        <w:t> </w:t>
      </w:r>
      <w:r w:rsidR="00FF0B76" w:rsidRPr="00E76A97">
        <w:t xml:space="preserve">Савченко, </w:t>
      </w:r>
      <w:r w:rsidR="00FF0B76" w:rsidRPr="00E76A97">
        <w:lastRenderedPageBreak/>
        <w:t>М.</w:t>
      </w:r>
      <w:r w:rsidR="00357518">
        <w:rPr>
          <w:lang w:val="ru-RU"/>
        </w:rPr>
        <w:t> </w:t>
      </w:r>
      <w:r w:rsidR="00FF0B76" w:rsidRPr="00E76A97">
        <w:t>М.</w:t>
      </w:r>
      <w:r w:rsidR="00FF0B76">
        <w:rPr>
          <w:lang w:val="en-US"/>
        </w:rPr>
        <w:t> </w:t>
      </w:r>
      <w:proofErr w:type="spellStart"/>
      <w:r w:rsidR="00FF0B76" w:rsidRPr="00E76A97">
        <w:t>Скаткін</w:t>
      </w:r>
      <w:proofErr w:type="spellEnd"/>
      <w:r w:rsidR="00FF0B76" w:rsidRPr="00E76A97">
        <w:t>, В.</w:t>
      </w:r>
      <w:r w:rsidR="00357518">
        <w:rPr>
          <w:lang w:val="ru-RU"/>
        </w:rPr>
        <w:t> </w:t>
      </w:r>
      <w:r w:rsidR="00FF0B76" w:rsidRPr="00E76A97">
        <w:t>О. Сухомлинський, Н.</w:t>
      </w:r>
      <w:r w:rsidR="00357518">
        <w:rPr>
          <w:lang w:val="ru-RU"/>
        </w:rPr>
        <w:t> </w:t>
      </w:r>
      <w:r w:rsidR="00FF0B76" w:rsidRPr="00E76A97">
        <w:t>Ф. Тализіна, К.</w:t>
      </w:r>
      <w:r w:rsidR="00357518">
        <w:rPr>
          <w:lang w:val="ru-RU"/>
        </w:rPr>
        <w:t> </w:t>
      </w:r>
      <w:r w:rsidR="00FF0B76" w:rsidRPr="00E76A97">
        <w:t>Д.</w:t>
      </w:r>
      <w:r w:rsidR="00FF0B76">
        <w:rPr>
          <w:lang w:val="en-US"/>
        </w:rPr>
        <w:t> </w:t>
      </w:r>
      <w:r w:rsidR="00FF0B76" w:rsidRPr="00E76A97">
        <w:t>Ушинський</w:t>
      </w:r>
      <w:r w:rsidR="00E55CA5">
        <w:t xml:space="preserve"> та інші. З </w:t>
      </w:r>
      <w:r w:rsidR="00FF0B76" w:rsidRPr="00E76A97">
        <w:t xml:space="preserve">позицій психології ця проблема висвітлена в працях </w:t>
      </w:r>
      <w:r w:rsidR="00E55CA5">
        <w:t xml:space="preserve">науковців: </w:t>
      </w:r>
      <w:r w:rsidR="00FF0B76" w:rsidRPr="00E76A97">
        <w:t>Л.</w:t>
      </w:r>
      <w:r w:rsidR="00357518">
        <w:rPr>
          <w:lang w:val="ru-RU"/>
        </w:rPr>
        <w:t> </w:t>
      </w:r>
      <w:r w:rsidR="00E55CA5">
        <w:t>С. </w:t>
      </w:r>
      <w:r w:rsidR="00FF0B76" w:rsidRPr="00E76A97">
        <w:t>Виготського, Є.</w:t>
      </w:r>
      <w:r w:rsidR="00357518">
        <w:rPr>
          <w:lang w:val="ru-RU"/>
        </w:rPr>
        <w:t> </w:t>
      </w:r>
      <w:r w:rsidR="00FF0B76" w:rsidRPr="00E76A97">
        <w:t>П. Ільїна, А.</w:t>
      </w:r>
      <w:r w:rsidR="00357518">
        <w:rPr>
          <w:lang w:val="ru-RU"/>
        </w:rPr>
        <w:t> </w:t>
      </w:r>
      <w:r w:rsidR="00FF0B76" w:rsidRPr="00E76A97">
        <w:t>Н. Леонтьєва, С.</w:t>
      </w:r>
      <w:r w:rsidR="00357518">
        <w:rPr>
          <w:lang w:val="ru-RU"/>
        </w:rPr>
        <w:t> </w:t>
      </w:r>
      <w:r w:rsidR="00FF0B76" w:rsidRPr="00E76A97">
        <w:t xml:space="preserve">Л. </w:t>
      </w:r>
      <w:proofErr w:type="spellStart"/>
      <w:r w:rsidR="00FF0B76" w:rsidRPr="00E76A97">
        <w:t>Рубінштейна</w:t>
      </w:r>
      <w:proofErr w:type="spellEnd"/>
      <w:r w:rsidR="00FF0B76" w:rsidRPr="00E76A97">
        <w:t>, А.</w:t>
      </w:r>
      <w:r w:rsidR="00357518">
        <w:rPr>
          <w:lang w:val="ru-RU"/>
        </w:rPr>
        <w:t> </w:t>
      </w:r>
      <w:r w:rsidR="00357518">
        <w:t>О. </w:t>
      </w:r>
      <w:r w:rsidR="00FF0B76" w:rsidRPr="00E76A97">
        <w:t>Смірнова, Б.</w:t>
      </w:r>
      <w:r w:rsidR="00357518">
        <w:rPr>
          <w:lang w:val="ru-RU"/>
        </w:rPr>
        <w:t> </w:t>
      </w:r>
      <w:r w:rsidR="00FF0B76" w:rsidRPr="00E76A97">
        <w:t>М.</w:t>
      </w:r>
      <w:r w:rsidR="00FF0B76">
        <w:rPr>
          <w:lang w:val="en-US"/>
        </w:rPr>
        <w:t> </w:t>
      </w:r>
      <w:r w:rsidR="00FF0B76" w:rsidRPr="00E76A97">
        <w:t>Теплова, В.</w:t>
      </w:r>
      <w:r w:rsidR="00357518">
        <w:rPr>
          <w:lang w:val="ru-RU"/>
        </w:rPr>
        <w:t> </w:t>
      </w:r>
      <w:r w:rsidR="00FF0B76" w:rsidRPr="00E76A97">
        <w:t xml:space="preserve">Н. </w:t>
      </w:r>
      <w:proofErr w:type="spellStart"/>
      <w:r w:rsidR="00FF0B76" w:rsidRPr="00E76A97">
        <w:t>Мясіщева</w:t>
      </w:r>
      <w:proofErr w:type="spellEnd"/>
      <w:r w:rsidR="00FF0B76" w:rsidRPr="00E76A97">
        <w:t>, Л.</w:t>
      </w:r>
      <w:r w:rsidR="00357518">
        <w:rPr>
          <w:lang w:val="ru-RU"/>
        </w:rPr>
        <w:t> </w:t>
      </w:r>
      <w:r w:rsidR="00FF0B76" w:rsidRPr="00E76A97">
        <w:t xml:space="preserve">В. </w:t>
      </w:r>
      <w:proofErr w:type="spellStart"/>
      <w:r w:rsidR="00FF0B76" w:rsidRPr="00E76A97">
        <w:t>Занкова</w:t>
      </w:r>
      <w:proofErr w:type="spellEnd"/>
      <w:r w:rsidR="00FF0B76" w:rsidRPr="00E76A97">
        <w:t>, Д.</w:t>
      </w:r>
      <w:r w:rsidR="00357518">
        <w:rPr>
          <w:lang w:val="ru-RU"/>
        </w:rPr>
        <w:t> </w:t>
      </w:r>
      <w:r w:rsidR="00FF0B76" w:rsidRPr="00E76A97">
        <w:t>Н.</w:t>
      </w:r>
      <w:r w:rsidR="00357518">
        <w:rPr>
          <w:lang w:val="ru-RU"/>
        </w:rPr>
        <w:t> </w:t>
      </w:r>
      <w:proofErr w:type="spellStart"/>
      <w:r w:rsidR="00FF0B76" w:rsidRPr="00E76A97">
        <w:t>Узнадзе</w:t>
      </w:r>
      <w:proofErr w:type="spellEnd"/>
      <w:r w:rsidR="00FF0B76" w:rsidRPr="00E76A97">
        <w:t>, Г.</w:t>
      </w:r>
      <w:r w:rsidR="00357518">
        <w:rPr>
          <w:lang w:val="ru-RU"/>
        </w:rPr>
        <w:t> </w:t>
      </w:r>
      <w:r w:rsidR="00FF0B76" w:rsidRPr="00E76A97">
        <w:t>С.</w:t>
      </w:r>
      <w:r w:rsidR="00357518">
        <w:rPr>
          <w:lang w:val="ru-RU"/>
        </w:rPr>
        <w:t> </w:t>
      </w:r>
      <w:proofErr w:type="spellStart"/>
      <w:r w:rsidR="00FF0B76" w:rsidRPr="00E76A97">
        <w:t>Щукіної</w:t>
      </w:r>
      <w:proofErr w:type="spellEnd"/>
      <w:r w:rsidR="00FF0B76" w:rsidRPr="00E76A97">
        <w:t xml:space="preserve"> та інших. </w:t>
      </w:r>
    </w:p>
    <w:p w:rsidR="00D475CE" w:rsidRPr="00357518" w:rsidRDefault="00D475CE" w:rsidP="001729FD">
      <w:pPr>
        <w:spacing w:after="0" w:line="360" w:lineRule="auto"/>
        <w:ind w:firstLine="709"/>
        <w:contextualSpacing/>
        <w:jc w:val="both"/>
        <w:rPr>
          <w:rFonts w:ascii="Times New Roman" w:hAnsi="Times New Roman" w:cs="Times New Roman"/>
          <w:sz w:val="28"/>
          <w:szCs w:val="28"/>
          <w:lang w:val="uk-UA"/>
        </w:rPr>
      </w:pPr>
      <w:r w:rsidRPr="00BC674E">
        <w:rPr>
          <w:rFonts w:ascii="Times New Roman" w:hAnsi="Times New Roman" w:cs="Times New Roman"/>
          <w:b/>
          <w:sz w:val="28"/>
          <w:szCs w:val="28"/>
          <w:lang w:val="uk-UA"/>
        </w:rPr>
        <w:t>Мета статті –</w:t>
      </w:r>
      <w:r w:rsidR="00FF0B76">
        <w:rPr>
          <w:rFonts w:ascii="Times New Roman" w:hAnsi="Times New Roman" w:cs="Times New Roman"/>
          <w:b/>
          <w:sz w:val="28"/>
          <w:szCs w:val="28"/>
          <w:lang w:val="uk-UA"/>
        </w:rPr>
        <w:t xml:space="preserve"> </w:t>
      </w:r>
      <w:r w:rsidR="00357518">
        <w:rPr>
          <w:rFonts w:ascii="Times New Roman" w:hAnsi="Times New Roman" w:cs="Times New Roman"/>
          <w:sz w:val="28"/>
          <w:szCs w:val="28"/>
          <w:lang w:val="uk-UA"/>
        </w:rPr>
        <w:t xml:space="preserve">здійснити </w:t>
      </w:r>
      <w:r w:rsidR="00AE6891">
        <w:rPr>
          <w:rFonts w:ascii="Times New Roman" w:hAnsi="Times New Roman" w:cs="Times New Roman"/>
          <w:sz w:val="28"/>
          <w:szCs w:val="28"/>
          <w:lang w:val="uk-UA"/>
        </w:rPr>
        <w:t>аналіз поняття «пізнавальний інтерес» з точки зору психології і педагогіки, виявити його структуру</w:t>
      </w:r>
      <w:r w:rsidR="00357518">
        <w:rPr>
          <w:rFonts w:ascii="Times New Roman" w:hAnsi="Times New Roman" w:cs="Times New Roman"/>
          <w:sz w:val="28"/>
          <w:szCs w:val="28"/>
          <w:lang w:val="uk-UA"/>
        </w:rPr>
        <w:t>.</w:t>
      </w:r>
    </w:p>
    <w:p w:rsidR="00AE6891" w:rsidRPr="007E194F" w:rsidRDefault="00D475CE" w:rsidP="001729FD">
      <w:pPr>
        <w:tabs>
          <w:tab w:val="left" w:pos="851"/>
        </w:tabs>
        <w:spacing w:after="0" w:line="360" w:lineRule="auto"/>
        <w:ind w:firstLine="709"/>
        <w:jc w:val="both"/>
        <w:rPr>
          <w:rFonts w:ascii="Times New Roman" w:eastAsia="Times New Roman" w:hAnsi="Times New Roman" w:cs="Times New Roman"/>
          <w:sz w:val="28"/>
          <w:szCs w:val="28"/>
          <w:lang w:val="uk-UA" w:eastAsia="ru-RU"/>
        </w:rPr>
      </w:pPr>
      <w:r w:rsidRPr="00BC674E">
        <w:rPr>
          <w:rFonts w:ascii="Times New Roman" w:hAnsi="Times New Roman" w:cs="Times New Roman"/>
          <w:b/>
          <w:sz w:val="28"/>
          <w:szCs w:val="28"/>
          <w:lang w:val="uk-UA"/>
        </w:rPr>
        <w:t>Виклад основного матеріалу.</w:t>
      </w:r>
      <w:r w:rsidR="00357518" w:rsidRPr="00357518">
        <w:rPr>
          <w:rFonts w:ascii="Times New Roman" w:hAnsi="Times New Roman" w:cs="Times New Roman"/>
          <w:b/>
          <w:color w:val="7030A0"/>
          <w:sz w:val="28"/>
          <w:szCs w:val="28"/>
          <w:lang w:val="uk-UA"/>
        </w:rPr>
        <w:t xml:space="preserve"> </w:t>
      </w:r>
      <w:r w:rsidR="00AE6891" w:rsidRPr="00E76A97">
        <w:rPr>
          <w:rFonts w:ascii="Times New Roman" w:eastAsia="Times New Roman" w:hAnsi="Times New Roman" w:cs="Times New Roman"/>
          <w:sz w:val="28"/>
          <w:szCs w:val="28"/>
          <w:lang w:val="uk-UA" w:eastAsia="ru-RU"/>
        </w:rPr>
        <w:t>У вітчизняній психологічній та педагогічній науках існу</w:t>
      </w:r>
      <w:r w:rsidR="00AE6891">
        <w:rPr>
          <w:rFonts w:ascii="Times New Roman" w:eastAsia="Times New Roman" w:hAnsi="Times New Roman" w:cs="Times New Roman"/>
          <w:sz w:val="28"/>
          <w:szCs w:val="28"/>
          <w:lang w:val="uk-UA" w:eastAsia="ru-RU"/>
        </w:rPr>
        <w:t>є к</w:t>
      </w:r>
      <w:r w:rsidR="00AE6891" w:rsidRPr="00E76A97">
        <w:rPr>
          <w:rFonts w:ascii="Times New Roman" w:eastAsia="Times New Roman" w:hAnsi="Times New Roman" w:cs="Times New Roman"/>
          <w:sz w:val="28"/>
          <w:szCs w:val="28"/>
          <w:lang w:val="uk-UA" w:eastAsia="ru-RU"/>
        </w:rPr>
        <w:t xml:space="preserve">ілька підходів до визначення поняття інтересу. Зокрема, в Українському педагогічному словнику </w:t>
      </w:r>
      <w:r w:rsidR="00AE6891">
        <w:rPr>
          <w:rFonts w:ascii="Times New Roman" w:eastAsia="Times New Roman" w:hAnsi="Times New Roman" w:cs="Times New Roman"/>
          <w:sz w:val="28"/>
          <w:szCs w:val="28"/>
          <w:lang w:val="uk-UA" w:eastAsia="ru-RU"/>
        </w:rPr>
        <w:t>«</w:t>
      </w:r>
      <w:r w:rsidR="00AE6891" w:rsidRPr="00E76A97">
        <w:rPr>
          <w:rFonts w:ascii="Times New Roman" w:eastAsia="Times New Roman" w:hAnsi="Times New Roman" w:cs="Times New Roman"/>
          <w:sz w:val="28"/>
          <w:szCs w:val="28"/>
          <w:lang w:val="uk-UA" w:eastAsia="ru-RU"/>
        </w:rPr>
        <w:t>інтерес</w:t>
      </w:r>
      <w:r w:rsidR="00AE6891">
        <w:rPr>
          <w:rFonts w:ascii="Times New Roman" w:eastAsia="Times New Roman" w:hAnsi="Times New Roman" w:cs="Times New Roman"/>
          <w:sz w:val="28"/>
          <w:szCs w:val="28"/>
          <w:lang w:val="uk-UA" w:eastAsia="ru-RU"/>
        </w:rPr>
        <w:t>»</w:t>
      </w:r>
      <w:r w:rsidR="00AE6891" w:rsidRPr="00E76A97">
        <w:rPr>
          <w:rFonts w:ascii="Times New Roman" w:eastAsia="Times New Roman" w:hAnsi="Times New Roman" w:cs="Times New Roman"/>
          <w:sz w:val="28"/>
          <w:szCs w:val="28"/>
          <w:lang w:val="uk-UA" w:eastAsia="ru-RU"/>
        </w:rPr>
        <w:t xml:space="preserve"> (від лат. </w:t>
      </w:r>
      <w:proofErr w:type="spellStart"/>
      <w:r w:rsidR="00AE6891" w:rsidRPr="00E76A97">
        <w:rPr>
          <w:rFonts w:ascii="Times New Roman" w:eastAsia="Times New Roman" w:hAnsi="Times New Roman" w:cs="Times New Roman"/>
          <w:i/>
          <w:iCs/>
          <w:sz w:val="28"/>
          <w:szCs w:val="28"/>
          <w:lang w:val="uk-UA" w:eastAsia="ru-RU"/>
        </w:rPr>
        <w:t>interests</w:t>
      </w:r>
      <w:proofErr w:type="spellEnd"/>
      <w:r w:rsidR="00AE6891" w:rsidRPr="00E76A97">
        <w:rPr>
          <w:rFonts w:ascii="Times New Roman" w:eastAsia="Times New Roman" w:hAnsi="Times New Roman" w:cs="Times New Roman"/>
          <w:i/>
          <w:iCs/>
          <w:sz w:val="28"/>
          <w:szCs w:val="28"/>
          <w:lang w:val="uk-UA" w:eastAsia="ru-RU"/>
        </w:rPr>
        <w:t xml:space="preserve"> </w:t>
      </w:r>
      <w:r w:rsidR="00AE6891" w:rsidRPr="00E76A97">
        <w:rPr>
          <w:rFonts w:ascii="Times New Roman" w:eastAsia="Times New Roman" w:hAnsi="Times New Roman" w:cs="Times New Roman"/>
          <w:sz w:val="28"/>
          <w:szCs w:val="28"/>
          <w:lang w:val="uk-UA" w:eastAsia="ru-RU"/>
        </w:rPr>
        <w:t xml:space="preserve">– має значення, важливо) розглядається як форма вияву пізнавальної потреби, яка забезпечує </w:t>
      </w:r>
      <w:r w:rsidR="00AE6891" w:rsidRPr="007E194F">
        <w:rPr>
          <w:rFonts w:ascii="Times New Roman" w:eastAsia="Times New Roman" w:hAnsi="Times New Roman" w:cs="Times New Roman"/>
          <w:sz w:val="28"/>
          <w:szCs w:val="28"/>
          <w:lang w:val="uk-UA" w:eastAsia="ru-RU"/>
        </w:rPr>
        <w:t>спрямованість особистості на усвідомлення мети діяльності. Що в свою чергу сприяє орієнтації, ознайомленню з новими фактами, більш повному й глибокому відображенню дійсності. Задоволення інтересу не веде до його затухання, а викликає нові інтереси, які відповідають більш високому рівню пізнавальної діяльності [</w:t>
      </w:r>
      <w:r w:rsidR="007E194F" w:rsidRPr="007E194F">
        <w:rPr>
          <w:rFonts w:ascii="Times New Roman" w:eastAsia="Times New Roman" w:hAnsi="Times New Roman" w:cs="Times New Roman"/>
          <w:sz w:val="28"/>
          <w:szCs w:val="28"/>
          <w:lang w:val="uk-UA" w:eastAsia="ru-RU"/>
        </w:rPr>
        <w:t>1</w:t>
      </w:r>
      <w:r w:rsidR="00AE6891" w:rsidRPr="007E194F">
        <w:rPr>
          <w:rFonts w:ascii="Times New Roman" w:eastAsia="Times New Roman" w:hAnsi="Times New Roman" w:cs="Times New Roman"/>
          <w:sz w:val="28"/>
          <w:szCs w:val="28"/>
          <w:lang w:val="uk-UA" w:eastAsia="ru-RU"/>
        </w:rPr>
        <w:t xml:space="preserve">, с. 147]. </w:t>
      </w:r>
    </w:p>
    <w:p w:rsidR="002A586F" w:rsidRPr="007E194F" w:rsidRDefault="00357518" w:rsidP="001729FD">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E194F">
        <w:rPr>
          <w:rFonts w:ascii="Times New Roman" w:eastAsia="Calibri" w:hAnsi="Times New Roman" w:cs="Times New Roman"/>
          <w:color w:val="000000"/>
          <w:sz w:val="28"/>
          <w:szCs w:val="28"/>
          <w:lang w:val="uk-UA" w:eastAsia="uk-UA"/>
        </w:rPr>
        <w:t>Я.</w:t>
      </w:r>
      <w:r w:rsidRPr="007E194F">
        <w:rPr>
          <w:rFonts w:ascii="Times New Roman" w:eastAsia="Calibri" w:hAnsi="Times New Roman" w:cs="Times New Roman"/>
          <w:color w:val="000000"/>
          <w:sz w:val="28"/>
          <w:szCs w:val="28"/>
          <w:lang w:val="uk-UA" w:eastAsia="uk-UA"/>
        </w:rPr>
        <w:t> </w:t>
      </w:r>
      <w:r w:rsidRPr="007E194F">
        <w:rPr>
          <w:rFonts w:ascii="Times New Roman" w:eastAsia="Calibri" w:hAnsi="Times New Roman" w:cs="Times New Roman"/>
          <w:color w:val="000000"/>
          <w:sz w:val="28"/>
          <w:szCs w:val="28"/>
          <w:lang w:val="uk-UA" w:eastAsia="uk-UA"/>
        </w:rPr>
        <w:t xml:space="preserve">А. </w:t>
      </w:r>
      <w:proofErr w:type="spellStart"/>
      <w:r w:rsidRPr="007E194F">
        <w:rPr>
          <w:rFonts w:ascii="Times New Roman" w:eastAsia="Calibri" w:hAnsi="Times New Roman" w:cs="Times New Roman"/>
          <w:color w:val="000000"/>
          <w:sz w:val="28"/>
          <w:szCs w:val="28"/>
          <w:lang w:val="uk-UA" w:eastAsia="uk-UA"/>
        </w:rPr>
        <w:t>Коменський</w:t>
      </w:r>
      <w:proofErr w:type="spellEnd"/>
      <w:r w:rsidRPr="007E194F">
        <w:rPr>
          <w:rFonts w:ascii="Times New Roman" w:eastAsia="Calibri" w:hAnsi="Times New Roman" w:cs="Times New Roman"/>
          <w:color w:val="000000"/>
          <w:sz w:val="28"/>
          <w:szCs w:val="28"/>
          <w:lang w:val="uk-UA" w:eastAsia="uk-UA"/>
        </w:rPr>
        <w:t xml:space="preserve"> відніс категорію інтересу до педагогічної науки. Він відводив їй винятково важливе значення в навчальному процесі. Тільки завдяки інтересу, вважав він, учень «горітиме бажанням навчатися, не лякаючись ніяких труднощів, аби опанувати науку... Мало того, що він не уникатиме праці, він навіть шукатиме її і не лякатиметься напруження і зусиль. Він поставить собі за мету не щось посереднє, а найвище, постійно намагатиметься чогось навчитися, коли відчуватиме, що йому чогось бракує, та постійно шукатиме, у кого йому навчатися, в усьому змагаючись із своїми товаришами»</w:t>
      </w:r>
      <w:r w:rsidRPr="007E194F">
        <w:rPr>
          <w:rFonts w:ascii="Times New Roman" w:eastAsia="Times New Roman" w:hAnsi="Times New Roman" w:cs="Times New Roman"/>
          <w:sz w:val="28"/>
          <w:szCs w:val="28"/>
          <w:lang w:val="uk-UA" w:eastAsia="ru-RU"/>
        </w:rPr>
        <w:t xml:space="preserve"> [</w:t>
      </w:r>
      <w:r w:rsidR="007E194F" w:rsidRPr="007E194F">
        <w:rPr>
          <w:rFonts w:ascii="Times New Roman" w:eastAsia="Times New Roman" w:hAnsi="Times New Roman" w:cs="Times New Roman"/>
          <w:sz w:val="28"/>
          <w:szCs w:val="28"/>
          <w:lang w:val="uk-UA" w:eastAsia="ru-RU"/>
        </w:rPr>
        <w:t>4</w:t>
      </w:r>
      <w:r w:rsidRPr="007E194F">
        <w:rPr>
          <w:rFonts w:ascii="Times New Roman" w:eastAsia="Times New Roman" w:hAnsi="Times New Roman" w:cs="Times New Roman"/>
          <w:sz w:val="28"/>
          <w:szCs w:val="28"/>
          <w:lang w:val="uk-UA" w:eastAsia="ru-RU"/>
        </w:rPr>
        <w:t>, с. 200].</w:t>
      </w:r>
    </w:p>
    <w:p w:rsidR="00357518" w:rsidRPr="007E194F" w:rsidRDefault="00357518" w:rsidP="001729FD">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E194F">
        <w:rPr>
          <w:rFonts w:ascii="Times New Roman" w:hAnsi="Times New Roman" w:cs="Times New Roman"/>
          <w:sz w:val="28"/>
          <w:szCs w:val="28"/>
          <w:lang w:val="uk-UA"/>
        </w:rPr>
        <w:t xml:space="preserve">Аналіз психолого-педагогічної літератури показав існування різних підходів до визначення поняття «пізнавальний інтерес». </w:t>
      </w:r>
      <w:r w:rsidRPr="007E194F">
        <w:rPr>
          <w:rFonts w:ascii="Times New Roman" w:hAnsi="Times New Roman"/>
          <w:sz w:val="28"/>
          <w:lang w:val="uk-UA"/>
        </w:rPr>
        <w:t>У дослідженні будемо орієнтуватися на означення О.</w:t>
      </w:r>
      <w:r w:rsidR="002A586F" w:rsidRPr="007E194F">
        <w:rPr>
          <w:rFonts w:ascii="Times New Roman" w:hAnsi="Times New Roman"/>
          <w:sz w:val="28"/>
          <w:lang w:val="uk-UA"/>
        </w:rPr>
        <w:t> </w:t>
      </w:r>
      <w:r w:rsidRPr="007E194F">
        <w:rPr>
          <w:rFonts w:ascii="Times New Roman" w:hAnsi="Times New Roman"/>
          <w:sz w:val="28"/>
          <w:lang w:val="uk-UA"/>
        </w:rPr>
        <w:t xml:space="preserve">Я. Савченко, згідно якого пізнавальний інтерес – це прагнення до знань, що виявляються в активному ставленні учня до пізнання </w:t>
      </w:r>
      <w:r w:rsidRPr="007E194F">
        <w:rPr>
          <w:rFonts w:ascii="Times New Roman" w:hAnsi="Times New Roman" w:cs="Times New Roman"/>
          <w:sz w:val="28"/>
          <w:szCs w:val="28"/>
          <w:lang w:val="uk-UA"/>
        </w:rPr>
        <w:t>сутнісних властивостей предметів і явищ дійсності</w:t>
      </w:r>
      <w:r w:rsidRPr="007E194F">
        <w:rPr>
          <w:rFonts w:ascii="Times New Roman" w:hAnsi="Times New Roman" w:cs="Times New Roman"/>
          <w:b/>
          <w:sz w:val="28"/>
          <w:szCs w:val="28"/>
          <w:lang w:val="uk-UA"/>
        </w:rPr>
        <w:t xml:space="preserve"> </w:t>
      </w:r>
      <w:r w:rsidRPr="007E194F">
        <w:rPr>
          <w:rFonts w:ascii="Times New Roman" w:hAnsi="Times New Roman" w:cs="Times New Roman"/>
          <w:sz w:val="28"/>
          <w:szCs w:val="28"/>
          <w:lang w:val="uk-UA"/>
        </w:rPr>
        <w:t>[</w:t>
      </w:r>
      <w:r w:rsidR="007E194F" w:rsidRPr="007E194F">
        <w:rPr>
          <w:rFonts w:ascii="Times New Roman" w:hAnsi="Times New Roman" w:cs="Times New Roman"/>
          <w:sz w:val="28"/>
          <w:szCs w:val="28"/>
        </w:rPr>
        <w:t>6</w:t>
      </w:r>
      <w:r w:rsidRPr="007E194F">
        <w:rPr>
          <w:rFonts w:ascii="Times New Roman" w:hAnsi="Times New Roman" w:cs="Times New Roman"/>
          <w:sz w:val="28"/>
          <w:szCs w:val="28"/>
          <w:lang w:val="uk-UA"/>
        </w:rPr>
        <w:t>, с.</w:t>
      </w:r>
      <w:r w:rsidR="001729FD" w:rsidRPr="007E194F">
        <w:rPr>
          <w:rFonts w:ascii="Times New Roman" w:hAnsi="Times New Roman" w:cs="Times New Roman"/>
          <w:sz w:val="28"/>
          <w:szCs w:val="28"/>
          <w:lang w:val="uk-UA"/>
        </w:rPr>
        <w:t> </w:t>
      </w:r>
      <w:r w:rsidRPr="007E194F">
        <w:rPr>
          <w:rFonts w:ascii="Times New Roman" w:hAnsi="Times New Roman" w:cs="Times New Roman"/>
          <w:sz w:val="28"/>
          <w:szCs w:val="28"/>
          <w:lang w:val="uk-UA"/>
        </w:rPr>
        <w:t>361].</w:t>
      </w:r>
    </w:p>
    <w:p w:rsidR="00AE6891" w:rsidRPr="007E194F" w:rsidRDefault="00AE6891" w:rsidP="001729F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7E194F">
        <w:rPr>
          <w:rFonts w:ascii="Times New Roman" w:eastAsia="Times New Roman" w:hAnsi="Times New Roman" w:cs="Times New Roman"/>
          <w:spacing w:val="-2"/>
          <w:sz w:val="28"/>
          <w:szCs w:val="28"/>
          <w:lang w:val="uk-UA" w:eastAsia="ru-RU"/>
        </w:rPr>
        <w:lastRenderedPageBreak/>
        <w:t xml:space="preserve">Характерною особливістю інтересів </w:t>
      </w:r>
      <w:r w:rsidR="001729FD" w:rsidRPr="007E194F">
        <w:rPr>
          <w:rFonts w:ascii="Times New Roman" w:eastAsia="Times New Roman" w:hAnsi="Times New Roman" w:cs="Times New Roman"/>
          <w:spacing w:val="-2"/>
          <w:sz w:val="28"/>
          <w:szCs w:val="28"/>
          <w:lang w:val="uk-UA" w:eastAsia="ru-RU"/>
        </w:rPr>
        <w:t>молодших школярів</w:t>
      </w:r>
      <w:r w:rsidRPr="007E194F">
        <w:rPr>
          <w:rFonts w:ascii="Times New Roman" w:eastAsia="Times New Roman" w:hAnsi="Times New Roman" w:cs="Times New Roman"/>
          <w:spacing w:val="-2"/>
          <w:sz w:val="28"/>
          <w:szCs w:val="28"/>
          <w:lang w:val="uk-UA" w:eastAsia="ru-RU"/>
        </w:rPr>
        <w:t xml:space="preserve"> є їх </w:t>
      </w:r>
      <w:r w:rsidRPr="007E194F">
        <w:rPr>
          <w:rFonts w:ascii="Times New Roman" w:eastAsia="Times New Roman" w:hAnsi="Times New Roman" w:cs="Times New Roman"/>
          <w:sz w:val="28"/>
          <w:szCs w:val="28"/>
          <w:lang w:val="uk-UA" w:eastAsia="ru-RU"/>
        </w:rPr>
        <w:t xml:space="preserve">рухливість. Це проявляється у великій кількості запитань, які ставлять </w:t>
      </w:r>
      <w:r w:rsidR="001729FD" w:rsidRPr="007E194F">
        <w:rPr>
          <w:rFonts w:ascii="Times New Roman" w:eastAsia="Times New Roman" w:hAnsi="Times New Roman" w:cs="Times New Roman"/>
          <w:sz w:val="28"/>
          <w:szCs w:val="28"/>
          <w:lang w:val="uk-UA" w:eastAsia="ru-RU"/>
        </w:rPr>
        <w:t>учні</w:t>
      </w:r>
      <w:r w:rsidRPr="007E194F">
        <w:rPr>
          <w:rFonts w:ascii="Times New Roman" w:eastAsia="Times New Roman" w:hAnsi="Times New Roman" w:cs="Times New Roman"/>
          <w:sz w:val="28"/>
          <w:szCs w:val="28"/>
          <w:lang w:val="uk-UA" w:eastAsia="ru-RU"/>
        </w:rPr>
        <w:t>.</w:t>
      </w:r>
    </w:p>
    <w:p w:rsidR="00AE6891" w:rsidRPr="007E194F" w:rsidRDefault="00AE6891" w:rsidP="001729F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7E194F">
        <w:rPr>
          <w:rFonts w:ascii="Times New Roman" w:eastAsia="Times New Roman" w:hAnsi="Times New Roman" w:cs="Times New Roman"/>
          <w:spacing w:val="-1"/>
          <w:sz w:val="28"/>
          <w:szCs w:val="28"/>
          <w:lang w:val="uk-UA" w:eastAsia="ru-RU"/>
        </w:rPr>
        <w:t xml:space="preserve">Доведено, що кожний етап психічної діяльності людини насичений певними почуттями, емоціями. Вагоме місце займають емоційні моменти в </w:t>
      </w:r>
      <w:r w:rsidRPr="007E194F">
        <w:rPr>
          <w:rFonts w:ascii="Times New Roman" w:eastAsia="Times New Roman" w:hAnsi="Times New Roman" w:cs="Times New Roman"/>
          <w:sz w:val="28"/>
          <w:szCs w:val="28"/>
          <w:lang w:val="uk-UA" w:eastAsia="ru-RU"/>
        </w:rPr>
        <w:t xml:space="preserve">інтересах, які виражають найінтимніше, найцінніше для людської </w:t>
      </w:r>
      <w:r w:rsidRPr="007E194F">
        <w:rPr>
          <w:rFonts w:ascii="Times New Roman" w:eastAsia="Times New Roman" w:hAnsi="Times New Roman" w:cs="Times New Roman"/>
          <w:spacing w:val="-1"/>
          <w:sz w:val="28"/>
          <w:szCs w:val="28"/>
          <w:lang w:val="uk-UA" w:eastAsia="ru-RU"/>
        </w:rPr>
        <w:t xml:space="preserve">особистості. У разі відсутності більш чи менш безпосереднього емоційного </w:t>
      </w:r>
      <w:r w:rsidRPr="007E194F">
        <w:rPr>
          <w:rFonts w:ascii="Times New Roman" w:eastAsia="Times New Roman" w:hAnsi="Times New Roman" w:cs="Times New Roman"/>
          <w:spacing w:val="-2"/>
          <w:sz w:val="28"/>
          <w:szCs w:val="28"/>
          <w:lang w:val="uk-UA" w:eastAsia="ru-RU"/>
        </w:rPr>
        <w:t xml:space="preserve">чинника буде усвідомлення значущості, обов’язку, але не буде інтересу </w:t>
      </w:r>
      <w:r w:rsidRPr="007E194F">
        <w:rPr>
          <w:rFonts w:ascii="Times New Roman" w:eastAsia="Times New Roman" w:hAnsi="Times New Roman" w:cs="Times New Roman"/>
          <w:sz w:val="28"/>
          <w:szCs w:val="28"/>
          <w:lang w:val="uk-UA" w:eastAsia="ru-RU"/>
        </w:rPr>
        <w:t>(С.</w:t>
      </w:r>
      <w:r w:rsidR="00E55CA5">
        <w:rPr>
          <w:rFonts w:ascii="Times New Roman" w:eastAsia="Times New Roman" w:hAnsi="Times New Roman" w:cs="Times New Roman"/>
          <w:sz w:val="28"/>
          <w:szCs w:val="28"/>
          <w:lang w:val="uk-UA" w:eastAsia="ru-RU"/>
        </w:rPr>
        <w:t> </w:t>
      </w:r>
      <w:r w:rsidRPr="007E194F">
        <w:rPr>
          <w:rFonts w:ascii="Times New Roman" w:eastAsia="Times New Roman" w:hAnsi="Times New Roman" w:cs="Times New Roman"/>
          <w:sz w:val="28"/>
          <w:szCs w:val="28"/>
          <w:lang w:val="uk-UA" w:eastAsia="ru-RU"/>
        </w:rPr>
        <w:t>Л.</w:t>
      </w:r>
      <w:r w:rsidR="00E55CA5">
        <w:rPr>
          <w:rFonts w:ascii="Times New Roman" w:eastAsia="Times New Roman" w:hAnsi="Times New Roman" w:cs="Times New Roman"/>
          <w:sz w:val="28"/>
          <w:szCs w:val="28"/>
          <w:lang w:val="uk-UA" w:eastAsia="ru-RU"/>
        </w:rPr>
        <w:t> </w:t>
      </w:r>
      <w:proofErr w:type="spellStart"/>
      <w:r w:rsidR="00E55CA5">
        <w:rPr>
          <w:rFonts w:ascii="Times New Roman" w:eastAsia="Times New Roman" w:hAnsi="Times New Roman" w:cs="Times New Roman"/>
          <w:sz w:val="28"/>
          <w:szCs w:val="28"/>
          <w:lang w:val="uk-UA" w:eastAsia="ru-RU"/>
        </w:rPr>
        <w:t>Рубінштейн</w:t>
      </w:r>
      <w:proofErr w:type="spellEnd"/>
      <w:r w:rsidR="00E55CA5">
        <w:rPr>
          <w:rFonts w:ascii="Times New Roman" w:eastAsia="Times New Roman" w:hAnsi="Times New Roman" w:cs="Times New Roman"/>
          <w:sz w:val="28"/>
          <w:szCs w:val="28"/>
          <w:lang w:val="uk-UA" w:eastAsia="ru-RU"/>
        </w:rPr>
        <w:t>) </w:t>
      </w:r>
      <w:bookmarkStart w:id="0" w:name="_GoBack"/>
      <w:bookmarkEnd w:id="0"/>
      <w:r w:rsidRPr="007E194F">
        <w:rPr>
          <w:rFonts w:ascii="Times New Roman" w:eastAsia="Times New Roman" w:hAnsi="Times New Roman" w:cs="Times New Roman"/>
          <w:sz w:val="28"/>
          <w:szCs w:val="28"/>
          <w:lang w:val="uk-UA" w:eastAsia="ru-RU"/>
        </w:rPr>
        <w:t>[5</w:t>
      </w:r>
      <w:r w:rsidR="003B082C" w:rsidRPr="007E194F">
        <w:rPr>
          <w:rFonts w:ascii="Times New Roman" w:eastAsia="Times New Roman" w:hAnsi="Times New Roman" w:cs="Times New Roman"/>
          <w:sz w:val="28"/>
          <w:szCs w:val="28"/>
          <w:lang w:val="uk-UA" w:eastAsia="ru-RU"/>
        </w:rPr>
        <w:t>, </w:t>
      </w:r>
      <w:r w:rsidRPr="007E194F">
        <w:rPr>
          <w:rFonts w:ascii="Times New Roman" w:eastAsia="Times New Roman" w:hAnsi="Times New Roman" w:cs="Times New Roman"/>
          <w:sz w:val="28"/>
          <w:szCs w:val="28"/>
          <w:lang w:val="uk-UA" w:eastAsia="ru-RU"/>
        </w:rPr>
        <w:t>с.</w:t>
      </w:r>
      <w:r w:rsidR="003B082C" w:rsidRPr="007E194F">
        <w:rPr>
          <w:rFonts w:ascii="Times New Roman" w:eastAsia="Times New Roman" w:hAnsi="Times New Roman" w:cs="Times New Roman"/>
          <w:sz w:val="28"/>
          <w:szCs w:val="28"/>
          <w:lang w:val="uk-UA" w:eastAsia="ru-RU"/>
        </w:rPr>
        <w:t> </w:t>
      </w:r>
      <w:r w:rsidRPr="007E194F">
        <w:rPr>
          <w:rFonts w:ascii="Times New Roman" w:eastAsia="Times New Roman" w:hAnsi="Times New Roman" w:cs="Times New Roman"/>
          <w:sz w:val="28"/>
          <w:szCs w:val="28"/>
          <w:lang w:val="uk-UA" w:eastAsia="ru-RU"/>
        </w:rPr>
        <w:t>116].</w:t>
      </w:r>
    </w:p>
    <w:p w:rsidR="00AE6891" w:rsidRPr="007E194F" w:rsidRDefault="00AE6891" w:rsidP="001729FD">
      <w:pPr>
        <w:shd w:val="clear" w:color="auto" w:fill="FFFFFF"/>
        <w:spacing w:after="0" w:line="360" w:lineRule="auto"/>
        <w:ind w:firstLine="709"/>
        <w:jc w:val="both"/>
        <w:rPr>
          <w:rFonts w:ascii="Times New Roman" w:eastAsia="Times New Roman" w:hAnsi="Times New Roman" w:cs="Times New Roman"/>
          <w:spacing w:val="-2"/>
          <w:sz w:val="28"/>
          <w:szCs w:val="28"/>
          <w:lang w:val="uk-UA" w:eastAsia="ru-RU"/>
        </w:rPr>
      </w:pPr>
      <w:r w:rsidRPr="007E194F">
        <w:rPr>
          <w:rFonts w:ascii="Times New Roman" w:eastAsia="Times New Roman" w:hAnsi="Times New Roman" w:cs="Times New Roman"/>
          <w:sz w:val="28"/>
          <w:szCs w:val="28"/>
          <w:lang w:val="uk-UA" w:eastAsia="ru-RU"/>
        </w:rPr>
        <w:t xml:space="preserve">Водночас психологічна природа інтересу має активний, діяльнісний </w:t>
      </w:r>
      <w:r w:rsidRPr="007E194F">
        <w:rPr>
          <w:rFonts w:ascii="Times New Roman" w:eastAsia="Times New Roman" w:hAnsi="Times New Roman" w:cs="Times New Roman"/>
          <w:spacing w:val="-2"/>
          <w:sz w:val="28"/>
          <w:szCs w:val="28"/>
          <w:lang w:val="uk-UA" w:eastAsia="ru-RU"/>
        </w:rPr>
        <w:t xml:space="preserve">характер, що свідчить про наявність вольового елементу в структурі інтересу. </w:t>
      </w:r>
      <w:r w:rsidRPr="007E194F">
        <w:rPr>
          <w:rFonts w:ascii="Times New Roman" w:eastAsia="Times New Roman" w:hAnsi="Times New Roman" w:cs="Times New Roman"/>
          <w:sz w:val="28"/>
          <w:szCs w:val="28"/>
          <w:lang w:val="uk-UA" w:eastAsia="ru-RU"/>
        </w:rPr>
        <w:t>Підтвердження цієї думки знаходимо у С.</w:t>
      </w:r>
      <w:r w:rsidR="003B082C" w:rsidRPr="007E194F">
        <w:rPr>
          <w:rFonts w:ascii="Times New Roman" w:eastAsia="Times New Roman" w:hAnsi="Times New Roman" w:cs="Times New Roman"/>
          <w:sz w:val="28"/>
          <w:szCs w:val="28"/>
          <w:lang w:val="uk-UA" w:eastAsia="ru-RU"/>
        </w:rPr>
        <w:t> </w:t>
      </w:r>
      <w:r w:rsidRPr="007E194F">
        <w:rPr>
          <w:rFonts w:ascii="Times New Roman" w:eastAsia="Times New Roman" w:hAnsi="Times New Roman" w:cs="Times New Roman"/>
          <w:sz w:val="28"/>
          <w:szCs w:val="28"/>
          <w:lang w:val="uk-UA" w:eastAsia="ru-RU"/>
        </w:rPr>
        <w:t xml:space="preserve">Л. </w:t>
      </w:r>
      <w:proofErr w:type="spellStart"/>
      <w:r w:rsidRPr="007E194F">
        <w:rPr>
          <w:rFonts w:ascii="Times New Roman" w:eastAsia="Times New Roman" w:hAnsi="Times New Roman" w:cs="Times New Roman"/>
          <w:sz w:val="28"/>
          <w:szCs w:val="28"/>
          <w:lang w:val="uk-UA" w:eastAsia="ru-RU"/>
        </w:rPr>
        <w:t>Рубінштейна</w:t>
      </w:r>
      <w:proofErr w:type="spellEnd"/>
      <w:r w:rsidRPr="007E194F">
        <w:rPr>
          <w:rFonts w:ascii="Times New Roman" w:eastAsia="Times New Roman" w:hAnsi="Times New Roman" w:cs="Times New Roman"/>
          <w:sz w:val="28"/>
          <w:szCs w:val="28"/>
          <w:lang w:val="uk-UA" w:eastAsia="ru-RU"/>
        </w:rPr>
        <w:t xml:space="preserve">, оскільки він </w:t>
      </w:r>
      <w:r w:rsidRPr="007E194F">
        <w:rPr>
          <w:rFonts w:ascii="Times New Roman" w:eastAsia="Times New Roman" w:hAnsi="Times New Roman" w:cs="Times New Roman"/>
          <w:spacing w:val="-2"/>
          <w:sz w:val="28"/>
          <w:szCs w:val="28"/>
          <w:lang w:val="uk-UA" w:eastAsia="ru-RU"/>
        </w:rPr>
        <w:t xml:space="preserve">поділяє інтереси за силою вияву на активні та пасивні [5, с. 352]. </w:t>
      </w:r>
    </w:p>
    <w:p w:rsidR="00AE6891" w:rsidRPr="007E194F" w:rsidRDefault="00AE6891" w:rsidP="001729FD">
      <w:pPr>
        <w:spacing w:after="0" w:line="360" w:lineRule="auto"/>
        <w:ind w:firstLine="709"/>
        <w:jc w:val="both"/>
        <w:rPr>
          <w:rFonts w:ascii="Times New Roman" w:eastAsia="Calibri" w:hAnsi="Times New Roman" w:cs="Times New Roman"/>
          <w:i/>
          <w:sz w:val="28"/>
          <w:szCs w:val="28"/>
          <w:u w:val="single"/>
          <w:lang w:val="uk-UA"/>
        </w:rPr>
      </w:pPr>
      <w:r w:rsidRPr="007E194F">
        <w:rPr>
          <w:rFonts w:ascii="Times New Roman" w:eastAsia="Calibri" w:hAnsi="Times New Roman" w:cs="Times New Roman"/>
          <w:sz w:val="28"/>
          <w:szCs w:val="28"/>
          <w:lang w:val="uk-UA"/>
        </w:rPr>
        <w:t>О.</w:t>
      </w:r>
      <w:r w:rsidR="005A09D0" w:rsidRPr="007E194F">
        <w:rPr>
          <w:rFonts w:ascii="Times New Roman" w:eastAsia="Calibri" w:hAnsi="Times New Roman" w:cs="Times New Roman"/>
          <w:sz w:val="28"/>
          <w:szCs w:val="28"/>
          <w:lang w:val="uk-UA"/>
        </w:rPr>
        <w:t> Г.</w:t>
      </w:r>
      <w:r w:rsidR="003B082C" w:rsidRPr="007E194F">
        <w:rPr>
          <w:rFonts w:ascii="Times New Roman" w:eastAsia="Calibri" w:hAnsi="Times New Roman" w:cs="Times New Roman"/>
          <w:sz w:val="28"/>
          <w:szCs w:val="28"/>
          <w:lang w:val="uk-UA"/>
        </w:rPr>
        <w:t> </w:t>
      </w:r>
      <w:r w:rsidRPr="007E194F">
        <w:rPr>
          <w:rFonts w:ascii="Times New Roman" w:eastAsia="Calibri" w:hAnsi="Times New Roman" w:cs="Times New Roman"/>
          <w:sz w:val="28"/>
          <w:szCs w:val="28"/>
          <w:lang w:val="uk-UA"/>
        </w:rPr>
        <w:t>Ковальов простежує взаємозв’язок між виникненням інтересу та існуючими потребами особистості. Вказуючи при цьому на те, що потреба може стати основою для формування інтересу, більше того, сам інтерес може перетворитися на потребу. Потреби, вважає дослідник, є особливим психічним станом суб’єкта, які можуть бути охарактеризовані як суперечність між внутрішнім станом і зовнішніми умовами існування людини. Вони спонукають особистість до різних форм діяльності. Потреби й інтереси взаємопов’язані між собою, але вони не тотожні. Потреби стимулюють виникнення мотивів та інтересу. Щодо пізнавальних потреб, то вони є певним сигналом про незадоволеність особистості наявним рівнем знань, прагненням до глибшого, розгорнутого вивчення навчального матеріалу [</w:t>
      </w:r>
      <w:r w:rsidR="007E194F" w:rsidRPr="007E194F">
        <w:rPr>
          <w:rFonts w:ascii="Times New Roman" w:eastAsia="Calibri" w:hAnsi="Times New Roman" w:cs="Times New Roman"/>
          <w:sz w:val="28"/>
          <w:szCs w:val="28"/>
        </w:rPr>
        <w:t>3</w:t>
      </w:r>
      <w:r w:rsidRPr="007E194F">
        <w:rPr>
          <w:rFonts w:ascii="Times New Roman" w:eastAsia="Calibri" w:hAnsi="Times New Roman" w:cs="Times New Roman"/>
          <w:sz w:val="28"/>
          <w:szCs w:val="28"/>
          <w:lang w:val="uk-UA"/>
        </w:rPr>
        <w:t>, с.</w:t>
      </w:r>
      <w:r w:rsidR="003B082C" w:rsidRPr="007E194F">
        <w:rPr>
          <w:rFonts w:ascii="Times New Roman" w:eastAsia="Calibri" w:hAnsi="Times New Roman" w:cs="Times New Roman"/>
          <w:sz w:val="28"/>
          <w:szCs w:val="28"/>
          <w:lang w:val="uk-UA"/>
        </w:rPr>
        <w:t> </w:t>
      </w:r>
      <w:r w:rsidRPr="007E194F">
        <w:rPr>
          <w:rFonts w:ascii="Times New Roman" w:eastAsia="Calibri" w:hAnsi="Times New Roman" w:cs="Times New Roman"/>
          <w:sz w:val="28"/>
          <w:szCs w:val="28"/>
          <w:lang w:val="uk-UA"/>
        </w:rPr>
        <w:t>141].</w:t>
      </w:r>
    </w:p>
    <w:p w:rsidR="00AE6891" w:rsidRPr="007E194F" w:rsidRDefault="00AE6891" w:rsidP="001729FD">
      <w:pPr>
        <w:spacing w:after="0" w:line="360" w:lineRule="auto"/>
        <w:ind w:firstLine="709"/>
        <w:jc w:val="both"/>
        <w:rPr>
          <w:rFonts w:ascii="Times New Roman" w:eastAsia="Calibri" w:hAnsi="Times New Roman" w:cs="Times New Roman"/>
          <w:sz w:val="28"/>
          <w:szCs w:val="28"/>
          <w:lang w:val="uk-UA"/>
        </w:rPr>
      </w:pPr>
      <w:r w:rsidRPr="007E194F">
        <w:rPr>
          <w:rFonts w:ascii="Times New Roman" w:eastAsia="Calibri" w:hAnsi="Times New Roman" w:cs="Times New Roman"/>
          <w:sz w:val="28"/>
          <w:szCs w:val="28"/>
          <w:lang w:val="uk-UA"/>
        </w:rPr>
        <w:t>Поява у школярів нових потреб у знаннях примушує вчителя шукати засоби педагогічного впливу на учнів, що стимулює розвиток пізнавальних інтересів. Праці психологів і педагогів показують, що інтерес у навчанні є міцним і важливим мотивом, який стає рушійною силою в діяльності учня.</w:t>
      </w:r>
    </w:p>
    <w:p w:rsidR="00AE6891" w:rsidRPr="007E194F" w:rsidRDefault="00AE6891" w:rsidP="001729FD">
      <w:pPr>
        <w:spacing w:after="0" w:line="360" w:lineRule="auto"/>
        <w:ind w:firstLine="709"/>
        <w:jc w:val="both"/>
        <w:rPr>
          <w:rFonts w:ascii="Times New Roman" w:eastAsia="Calibri" w:hAnsi="Times New Roman" w:cs="Times New Roman"/>
          <w:sz w:val="28"/>
          <w:szCs w:val="28"/>
          <w:lang w:val="uk-UA"/>
        </w:rPr>
      </w:pPr>
      <w:r w:rsidRPr="007E194F">
        <w:rPr>
          <w:rFonts w:ascii="Times New Roman" w:eastAsia="Calibri" w:hAnsi="Times New Roman" w:cs="Times New Roman"/>
          <w:sz w:val="28"/>
          <w:szCs w:val="28"/>
          <w:lang w:val="uk-UA"/>
        </w:rPr>
        <w:t xml:space="preserve">Мотиви – це не інтереси, а внутрішні імпульси, які спонукають школярів до активної пізнавальної діяльності. Якщо учня спонукає сама діяльність, що </w:t>
      </w:r>
      <w:r w:rsidRPr="007E194F">
        <w:rPr>
          <w:rFonts w:ascii="Times New Roman" w:eastAsia="Calibri" w:hAnsi="Times New Roman" w:cs="Times New Roman"/>
          <w:sz w:val="28"/>
          <w:szCs w:val="28"/>
          <w:lang w:val="uk-UA"/>
        </w:rPr>
        <w:lastRenderedPageBreak/>
        <w:t xml:space="preserve">спрямована на оволодіння знаннями, тоді можна </w:t>
      </w:r>
      <w:proofErr w:type="spellStart"/>
      <w:r w:rsidR="003B082C" w:rsidRPr="007E194F">
        <w:rPr>
          <w:rFonts w:ascii="Times New Roman" w:eastAsia="Calibri" w:hAnsi="Times New Roman" w:cs="Times New Roman"/>
          <w:sz w:val="28"/>
          <w:szCs w:val="28"/>
          <w:lang w:val="uk-UA"/>
        </w:rPr>
        <w:t>гворити</w:t>
      </w:r>
      <w:proofErr w:type="spellEnd"/>
      <w:r w:rsidRPr="007E194F">
        <w:rPr>
          <w:rFonts w:ascii="Times New Roman" w:eastAsia="Calibri" w:hAnsi="Times New Roman" w:cs="Times New Roman"/>
          <w:sz w:val="28"/>
          <w:szCs w:val="28"/>
          <w:lang w:val="uk-UA"/>
        </w:rPr>
        <w:t xml:space="preserve"> про інтерес як </w:t>
      </w:r>
      <w:proofErr w:type="spellStart"/>
      <w:r w:rsidRPr="007E194F">
        <w:rPr>
          <w:rFonts w:ascii="Times New Roman" w:eastAsia="Calibri" w:hAnsi="Times New Roman" w:cs="Times New Roman"/>
          <w:sz w:val="28"/>
          <w:szCs w:val="28"/>
          <w:lang w:val="uk-UA"/>
        </w:rPr>
        <w:t>емоційно</w:t>
      </w:r>
      <w:proofErr w:type="spellEnd"/>
      <w:r w:rsidRPr="007E194F">
        <w:rPr>
          <w:rFonts w:ascii="Times New Roman" w:eastAsia="Calibri" w:hAnsi="Times New Roman" w:cs="Times New Roman"/>
          <w:sz w:val="28"/>
          <w:szCs w:val="28"/>
          <w:lang w:val="uk-UA"/>
        </w:rPr>
        <w:t>-пізнавальне ставлення до предмета [</w:t>
      </w:r>
      <w:r w:rsidR="007E194F" w:rsidRPr="007E194F">
        <w:rPr>
          <w:rFonts w:ascii="Times New Roman" w:eastAsia="Calibri" w:hAnsi="Times New Roman" w:cs="Times New Roman"/>
          <w:sz w:val="28"/>
          <w:szCs w:val="28"/>
        </w:rPr>
        <w:t>2</w:t>
      </w:r>
      <w:r w:rsidRPr="007E194F">
        <w:rPr>
          <w:rFonts w:ascii="Times New Roman" w:eastAsia="Calibri" w:hAnsi="Times New Roman" w:cs="Times New Roman"/>
          <w:sz w:val="28"/>
          <w:szCs w:val="28"/>
          <w:lang w:val="uk-UA"/>
        </w:rPr>
        <w:t>, с.</w:t>
      </w:r>
      <w:r w:rsidR="003B082C" w:rsidRPr="007E194F">
        <w:rPr>
          <w:rFonts w:ascii="Times New Roman" w:eastAsia="Calibri" w:hAnsi="Times New Roman" w:cs="Times New Roman"/>
          <w:sz w:val="28"/>
          <w:szCs w:val="28"/>
          <w:lang w:val="uk-UA"/>
        </w:rPr>
        <w:t> </w:t>
      </w:r>
      <w:r w:rsidRPr="007E194F">
        <w:rPr>
          <w:rFonts w:ascii="Times New Roman" w:eastAsia="Calibri" w:hAnsi="Times New Roman" w:cs="Times New Roman"/>
          <w:sz w:val="28"/>
          <w:szCs w:val="28"/>
          <w:lang w:val="uk-UA"/>
        </w:rPr>
        <w:t>23 – 24].</w:t>
      </w:r>
    </w:p>
    <w:p w:rsidR="00AE6891" w:rsidRPr="007E194F" w:rsidRDefault="00AE6891" w:rsidP="001729F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7E194F">
        <w:rPr>
          <w:rFonts w:ascii="Times New Roman" w:eastAsia="Calibri" w:hAnsi="Times New Roman" w:cs="Times New Roman"/>
          <w:sz w:val="28"/>
          <w:szCs w:val="28"/>
          <w:lang w:val="uk-UA"/>
        </w:rPr>
        <w:t>Розглядаючи джерело інтересів, більшість вітчизняних педагогів і психологів довод</w:t>
      </w:r>
      <w:r w:rsidR="003B082C" w:rsidRPr="007E194F">
        <w:rPr>
          <w:rFonts w:ascii="Times New Roman" w:eastAsia="Calibri" w:hAnsi="Times New Roman" w:cs="Times New Roman"/>
          <w:sz w:val="28"/>
          <w:szCs w:val="28"/>
          <w:lang w:val="uk-UA"/>
        </w:rPr>
        <w:t>я</w:t>
      </w:r>
      <w:r w:rsidRPr="007E194F">
        <w:rPr>
          <w:rFonts w:ascii="Times New Roman" w:eastAsia="Calibri" w:hAnsi="Times New Roman" w:cs="Times New Roman"/>
          <w:sz w:val="28"/>
          <w:szCs w:val="28"/>
          <w:lang w:val="uk-UA"/>
        </w:rPr>
        <w:t>ть, що ним є навколишній світ (явища, середовище). Інтерес може виявлятися тільки через ставлення особистості до певних предметів, об’єктів і явищ навколишнього світу, з якими вона перебуває у взаємозв’язку і взаємодії. Далеко не все однаковою мірою захоп</w:t>
      </w:r>
      <w:r w:rsidRPr="007E194F">
        <w:rPr>
          <w:rFonts w:ascii="Times New Roman" w:eastAsia="Times New Roman" w:hAnsi="Times New Roman" w:cs="Times New Roman"/>
          <w:sz w:val="28"/>
          <w:szCs w:val="28"/>
          <w:lang w:val="uk-UA" w:eastAsia="ru-RU"/>
        </w:rPr>
        <w:t>лює людину. Її ставлення до предметів і явищ навколишнього світу має вибіркове спрямування. Інтерес людини, насамперед, пов’язаний з тим, у чому вона відчуває потребу, що для самої особистості має особливе значення, становить істотний життєвий зміст. Лише тоді, коли той чи інший предмет, явище, подія, вид діяльності є для людини важливими, значними, вона з особливим захопленням пізнає його або займається ним.</w:t>
      </w:r>
    </w:p>
    <w:p w:rsidR="001729FD" w:rsidRPr="007E194F" w:rsidRDefault="001729FD" w:rsidP="001729FD">
      <w:pPr>
        <w:pStyle w:val="a3"/>
        <w:shd w:val="clear" w:color="auto" w:fill="FFFFFF"/>
        <w:spacing w:line="360" w:lineRule="auto"/>
        <w:ind w:left="0"/>
        <w:rPr>
          <w:rFonts w:eastAsia="Times New Roman" w:cs="Times New Roman"/>
          <w:szCs w:val="28"/>
          <w:lang w:val="uk-UA" w:eastAsia="ru-RU"/>
        </w:rPr>
      </w:pPr>
      <w:r w:rsidRPr="007E194F">
        <w:rPr>
          <w:rFonts w:eastAsia="Times New Roman" w:cs="Times New Roman"/>
          <w:szCs w:val="28"/>
          <w:lang w:val="uk-UA" w:eastAsia="ru-RU"/>
        </w:rPr>
        <w:t>У складному ставленні людини до предметного світу в органічній єдності взаємодіють емоційні, інтелектуальні та вольові процеси, які відіграють важливу роль у становленні будь-якого інтересу. На цій основі</w:t>
      </w:r>
      <w:r w:rsidRPr="007E194F">
        <w:rPr>
          <w:rFonts w:eastAsia="Times New Roman" w:cs="Times New Roman"/>
          <w:spacing w:val="-1"/>
          <w:szCs w:val="28"/>
          <w:lang w:val="uk-UA" w:eastAsia="ru-RU"/>
        </w:rPr>
        <w:t xml:space="preserve"> виділяють такі структурні компоненти пізнавального інтересу молодших</w:t>
      </w:r>
      <w:r w:rsidRPr="007E194F">
        <w:rPr>
          <w:rFonts w:eastAsia="Times New Roman" w:cs="Times New Roman"/>
          <w:szCs w:val="28"/>
          <w:lang w:val="uk-UA" w:eastAsia="ru-RU"/>
        </w:rPr>
        <w:t xml:space="preserve"> школярів:</w:t>
      </w:r>
    </w:p>
    <w:p w:rsidR="00AE6891" w:rsidRPr="007E194F" w:rsidRDefault="00AE6891" w:rsidP="001729FD">
      <w:pPr>
        <w:widowControl w:val="0"/>
        <w:numPr>
          <w:ilvl w:val="0"/>
          <w:numId w:val="1"/>
        </w:numPr>
        <w:shd w:val="clear" w:color="auto" w:fill="FFFFFF"/>
        <w:tabs>
          <w:tab w:val="left" w:pos="36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E194F">
        <w:rPr>
          <w:rFonts w:ascii="Times New Roman" w:eastAsia="Times New Roman" w:hAnsi="Times New Roman" w:cs="Times New Roman"/>
          <w:sz w:val="28"/>
          <w:szCs w:val="28"/>
          <w:lang w:val="uk-UA" w:eastAsia="ru-RU"/>
        </w:rPr>
        <w:t xml:space="preserve">емоційний, що забезпечується сприйманням краси об’єкта, його </w:t>
      </w:r>
      <w:r w:rsidRPr="007E194F">
        <w:rPr>
          <w:rFonts w:ascii="Times New Roman" w:eastAsia="Times New Roman" w:hAnsi="Times New Roman" w:cs="Times New Roman"/>
          <w:spacing w:val="-1"/>
          <w:sz w:val="28"/>
          <w:szCs w:val="28"/>
          <w:lang w:val="uk-UA" w:eastAsia="ru-RU"/>
        </w:rPr>
        <w:t xml:space="preserve">новизною, привабливістю, переживанням, задоволенням від діяльності, </w:t>
      </w:r>
      <w:r w:rsidRPr="007E194F">
        <w:rPr>
          <w:rFonts w:ascii="Times New Roman" w:eastAsia="Times New Roman" w:hAnsi="Times New Roman" w:cs="Times New Roman"/>
          <w:sz w:val="28"/>
          <w:szCs w:val="28"/>
          <w:lang w:val="uk-UA" w:eastAsia="ru-RU"/>
        </w:rPr>
        <w:t>позитивними взаєминами тощо;</w:t>
      </w:r>
    </w:p>
    <w:p w:rsidR="00AE6891" w:rsidRPr="007E194F" w:rsidRDefault="00AE6891" w:rsidP="001729FD">
      <w:pPr>
        <w:widowControl w:val="0"/>
        <w:numPr>
          <w:ilvl w:val="0"/>
          <w:numId w:val="1"/>
        </w:numPr>
        <w:shd w:val="clear" w:color="auto" w:fill="FFFFFF"/>
        <w:tabs>
          <w:tab w:val="left" w:pos="36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E194F">
        <w:rPr>
          <w:rFonts w:ascii="Times New Roman" w:eastAsia="Times New Roman" w:hAnsi="Times New Roman" w:cs="Times New Roman"/>
          <w:sz w:val="28"/>
          <w:szCs w:val="28"/>
          <w:lang w:val="uk-UA" w:eastAsia="ru-RU"/>
        </w:rPr>
        <w:t xml:space="preserve">інтелектуальний – це розумові дії та операції аналізу, синтезу, </w:t>
      </w:r>
      <w:r w:rsidRPr="007E194F">
        <w:rPr>
          <w:rFonts w:ascii="Times New Roman" w:eastAsia="Times New Roman" w:hAnsi="Times New Roman" w:cs="Times New Roman"/>
          <w:spacing w:val="-2"/>
          <w:sz w:val="28"/>
          <w:szCs w:val="28"/>
          <w:lang w:val="uk-UA" w:eastAsia="ru-RU"/>
        </w:rPr>
        <w:t xml:space="preserve">узагальнення, порівняння, зіставлення, які спонукають розмірковувати, </w:t>
      </w:r>
      <w:r w:rsidRPr="007E194F">
        <w:rPr>
          <w:rFonts w:ascii="Times New Roman" w:eastAsia="Times New Roman" w:hAnsi="Times New Roman" w:cs="Times New Roman"/>
          <w:sz w:val="28"/>
          <w:szCs w:val="28"/>
          <w:lang w:val="uk-UA" w:eastAsia="ru-RU"/>
        </w:rPr>
        <w:t>обґрунтовувати, доводити свою думку;</w:t>
      </w:r>
    </w:p>
    <w:p w:rsidR="00AE6891" w:rsidRPr="007E194F" w:rsidRDefault="00AE6891" w:rsidP="001729FD">
      <w:pPr>
        <w:widowControl w:val="0"/>
        <w:numPr>
          <w:ilvl w:val="0"/>
          <w:numId w:val="1"/>
        </w:numPr>
        <w:shd w:val="clear" w:color="auto" w:fill="FFFFFF"/>
        <w:tabs>
          <w:tab w:val="left" w:pos="36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E194F">
        <w:rPr>
          <w:rFonts w:ascii="Times New Roman" w:eastAsia="Times New Roman" w:hAnsi="Times New Roman" w:cs="Times New Roman"/>
          <w:sz w:val="28"/>
          <w:szCs w:val="28"/>
          <w:lang w:val="uk-UA" w:eastAsia="ru-RU"/>
        </w:rPr>
        <w:t>вольовий або регулятивний, до якого входять домагання, прагнення, прийняті рішення, увага до об’єкта, прояв зусилля;</w:t>
      </w:r>
    </w:p>
    <w:p w:rsidR="00AE6891" w:rsidRPr="007E194F" w:rsidRDefault="00AE6891" w:rsidP="001729FD">
      <w:pPr>
        <w:widowControl w:val="0"/>
        <w:numPr>
          <w:ilvl w:val="0"/>
          <w:numId w:val="1"/>
        </w:numPr>
        <w:shd w:val="clear" w:color="auto" w:fill="FFFFFF"/>
        <w:tabs>
          <w:tab w:val="left" w:pos="360"/>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7E194F">
        <w:rPr>
          <w:rFonts w:ascii="Times New Roman" w:eastAsia="Times New Roman" w:hAnsi="Times New Roman" w:cs="Times New Roman"/>
          <w:spacing w:val="-2"/>
          <w:sz w:val="28"/>
          <w:szCs w:val="28"/>
          <w:lang w:val="uk-UA" w:eastAsia="ru-RU"/>
        </w:rPr>
        <w:t>творчий, який активізує уяву, фантазію, створення нових образів</w:t>
      </w:r>
      <w:r w:rsidRPr="007E194F">
        <w:rPr>
          <w:rFonts w:ascii="Times New Roman" w:eastAsia="Times New Roman" w:hAnsi="Times New Roman" w:cs="Times New Roman"/>
          <w:sz w:val="28"/>
          <w:szCs w:val="28"/>
          <w:lang w:val="uk-UA" w:eastAsia="ru-RU"/>
        </w:rPr>
        <w:t>.</w:t>
      </w:r>
    </w:p>
    <w:p w:rsidR="002A586F" w:rsidRPr="007E194F" w:rsidRDefault="00D475CE" w:rsidP="001729FD">
      <w:pPr>
        <w:shd w:val="clear" w:color="auto" w:fill="FFFFFF"/>
        <w:spacing w:after="0" w:line="360" w:lineRule="auto"/>
        <w:ind w:firstLine="709"/>
        <w:jc w:val="both"/>
        <w:rPr>
          <w:rFonts w:ascii="Times New Roman" w:eastAsia="Times New Roman" w:hAnsi="Times New Roman" w:cs="Times New Roman"/>
          <w:sz w:val="28"/>
          <w:szCs w:val="28"/>
          <w:lang w:val="uk-UA" w:eastAsia="ru-RU"/>
        </w:rPr>
      </w:pPr>
      <w:r w:rsidRPr="007E194F">
        <w:rPr>
          <w:rFonts w:ascii="Times New Roman" w:hAnsi="Times New Roman" w:cs="Times New Roman"/>
          <w:b/>
          <w:sz w:val="28"/>
          <w:szCs w:val="28"/>
          <w:lang w:val="uk-UA"/>
        </w:rPr>
        <w:t>Висновки.</w:t>
      </w:r>
      <w:r w:rsidR="002A586F" w:rsidRPr="007E194F">
        <w:rPr>
          <w:rFonts w:ascii="Times New Roman" w:eastAsia="Times New Roman" w:hAnsi="Times New Roman" w:cs="Times New Roman"/>
          <w:color w:val="000000"/>
          <w:sz w:val="28"/>
          <w:szCs w:val="28"/>
          <w:lang w:val="uk-UA" w:eastAsia="ru-RU"/>
        </w:rPr>
        <w:t xml:space="preserve"> </w:t>
      </w:r>
      <w:r w:rsidR="002A586F" w:rsidRPr="007E194F">
        <w:rPr>
          <w:rFonts w:ascii="Times New Roman" w:eastAsia="Times New Roman" w:hAnsi="Times New Roman" w:cs="Times New Roman"/>
          <w:color w:val="000000"/>
          <w:sz w:val="28"/>
          <w:szCs w:val="28"/>
          <w:lang w:val="uk-UA" w:eastAsia="ru-RU"/>
        </w:rPr>
        <w:t xml:space="preserve">Отже, інтереси не народжуються, вони розвиваються. А розвиток – це істотний, необхідний рух, у якому поступове накопичення кількісних змін призводить до </w:t>
      </w:r>
      <w:r w:rsidR="003B082C" w:rsidRPr="007E194F">
        <w:rPr>
          <w:rFonts w:ascii="Times New Roman" w:eastAsia="Times New Roman" w:hAnsi="Times New Roman" w:cs="Times New Roman"/>
          <w:color w:val="000000"/>
          <w:sz w:val="28"/>
          <w:szCs w:val="28"/>
          <w:lang w:val="uk-UA" w:eastAsia="ru-RU"/>
        </w:rPr>
        <w:t>появи</w:t>
      </w:r>
      <w:r w:rsidR="002A586F" w:rsidRPr="007E194F">
        <w:rPr>
          <w:rFonts w:ascii="Times New Roman" w:eastAsia="Times New Roman" w:hAnsi="Times New Roman" w:cs="Times New Roman"/>
          <w:color w:val="000000"/>
          <w:sz w:val="28"/>
          <w:szCs w:val="28"/>
          <w:lang w:val="uk-UA" w:eastAsia="ru-RU"/>
        </w:rPr>
        <w:t xml:space="preserve"> якісн</w:t>
      </w:r>
      <w:r w:rsidR="003B082C" w:rsidRPr="007E194F">
        <w:rPr>
          <w:rFonts w:ascii="Times New Roman" w:eastAsia="Times New Roman" w:hAnsi="Times New Roman" w:cs="Times New Roman"/>
          <w:color w:val="000000"/>
          <w:sz w:val="28"/>
          <w:szCs w:val="28"/>
          <w:lang w:val="uk-UA" w:eastAsia="ru-RU"/>
        </w:rPr>
        <w:t>их</w:t>
      </w:r>
      <w:r w:rsidR="002A586F" w:rsidRPr="007E194F">
        <w:rPr>
          <w:rFonts w:ascii="Times New Roman" w:eastAsia="Times New Roman" w:hAnsi="Times New Roman" w:cs="Times New Roman"/>
          <w:color w:val="000000"/>
          <w:sz w:val="28"/>
          <w:szCs w:val="28"/>
          <w:lang w:val="uk-UA" w:eastAsia="ru-RU"/>
        </w:rPr>
        <w:t>. Тому одним із завдань вчител</w:t>
      </w:r>
      <w:r w:rsidR="003B082C" w:rsidRPr="007E194F">
        <w:rPr>
          <w:rFonts w:ascii="Times New Roman" w:eastAsia="Times New Roman" w:hAnsi="Times New Roman" w:cs="Times New Roman"/>
          <w:color w:val="000000"/>
          <w:sz w:val="28"/>
          <w:szCs w:val="28"/>
          <w:lang w:val="uk-UA" w:eastAsia="ru-RU"/>
        </w:rPr>
        <w:t xml:space="preserve">я є </w:t>
      </w:r>
      <w:r w:rsidR="003B082C" w:rsidRPr="007E194F">
        <w:rPr>
          <w:rFonts w:ascii="Times New Roman" w:eastAsia="Times New Roman" w:hAnsi="Times New Roman" w:cs="Times New Roman"/>
          <w:color w:val="000000"/>
          <w:sz w:val="28"/>
          <w:szCs w:val="28"/>
          <w:lang w:val="uk-UA" w:eastAsia="ru-RU"/>
        </w:rPr>
        <w:lastRenderedPageBreak/>
        <w:t>формування</w:t>
      </w:r>
      <w:r w:rsidR="002A586F" w:rsidRPr="007E194F">
        <w:rPr>
          <w:rFonts w:ascii="Times New Roman" w:eastAsia="Times New Roman" w:hAnsi="Times New Roman" w:cs="Times New Roman"/>
          <w:color w:val="000000"/>
          <w:sz w:val="28"/>
          <w:szCs w:val="28"/>
          <w:lang w:val="uk-UA" w:eastAsia="ru-RU"/>
        </w:rPr>
        <w:t xml:space="preserve"> в учнів усвідомленого ставлення до життя і </w:t>
      </w:r>
      <w:r w:rsidR="003B082C" w:rsidRPr="007E194F">
        <w:rPr>
          <w:rFonts w:ascii="Times New Roman" w:eastAsia="Times New Roman" w:hAnsi="Times New Roman" w:cs="Times New Roman"/>
          <w:color w:val="000000"/>
          <w:sz w:val="28"/>
          <w:szCs w:val="28"/>
          <w:lang w:val="uk-UA" w:eastAsia="ru-RU"/>
        </w:rPr>
        <w:t>озброєння</w:t>
      </w:r>
      <w:r w:rsidR="002A586F" w:rsidRPr="007E194F">
        <w:rPr>
          <w:rFonts w:ascii="Times New Roman" w:eastAsia="Times New Roman" w:hAnsi="Times New Roman" w:cs="Times New Roman"/>
          <w:color w:val="000000"/>
          <w:sz w:val="28"/>
          <w:szCs w:val="28"/>
          <w:lang w:val="uk-UA" w:eastAsia="ru-RU"/>
        </w:rPr>
        <w:t xml:space="preserve"> їх прийомам </w:t>
      </w:r>
      <w:r w:rsidR="003B082C" w:rsidRPr="007E194F">
        <w:rPr>
          <w:rFonts w:ascii="Times New Roman" w:eastAsia="Times New Roman" w:hAnsi="Times New Roman" w:cs="Times New Roman"/>
          <w:color w:val="000000"/>
          <w:sz w:val="28"/>
          <w:szCs w:val="28"/>
          <w:lang w:val="uk-UA" w:eastAsia="ru-RU"/>
        </w:rPr>
        <w:t>самостійного пошуку</w:t>
      </w:r>
      <w:r w:rsidR="002A586F" w:rsidRPr="007E194F">
        <w:rPr>
          <w:rFonts w:ascii="Times New Roman" w:eastAsia="Times New Roman" w:hAnsi="Times New Roman" w:cs="Times New Roman"/>
          <w:color w:val="000000"/>
          <w:sz w:val="28"/>
          <w:szCs w:val="28"/>
          <w:lang w:val="uk-UA" w:eastAsia="ru-RU"/>
        </w:rPr>
        <w:t xml:space="preserve">, </w:t>
      </w:r>
      <w:r w:rsidR="003B082C" w:rsidRPr="007E194F">
        <w:rPr>
          <w:rFonts w:ascii="Times New Roman" w:eastAsia="Times New Roman" w:hAnsi="Times New Roman" w:cs="Times New Roman"/>
          <w:color w:val="000000"/>
          <w:sz w:val="28"/>
          <w:szCs w:val="28"/>
          <w:lang w:val="uk-UA" w:eastAsia="ru-RU"/>
        </w:rPr>
        <w:t>оскільки саме він</w:t>
      </w:r>
      <w:r w:rsidR="002A586F" w:rsidRPr="007E194F">
        <w:rPr>
          <w:rFonts w:ascii="Times New Roman" w:eastAsia="Times New Roman" w:hAnsi="Times New Roman" w:cs="Times New Roman"/>
          <w:color w:val="000000"/>
          <w:sz w:val="28"/>
          <w:szCs w:val="28"/>
          <w:lang w:val="uk-UA" w:eastAsia="ru-RU"/>
        </w:rPr>
        <w:t xml:space="preserve"> породжує інтерес.</w:t>
      </w:r>
    </w:p>
    <w:p w:rsidR="00D475CE" w:rsidRPr="007E194F" w:rsidRDefault="00D475CE" w:rsidP="002D2390">
      <w:pPr>
        <w:spacing w:after="0" w:line="360" w:lineRule="auto"/>
        <w:ind w:firstLine="709"/>
        <w:contextualSpacing/>
        <w:jc w:val="both"/>
        <w:rPr>
          <w:rFonts w:ascii="Times New Roman" w:hAnsi="Times New Roman" w:cs="Times New Roman"/>
          <w:sz w:val="28"/>
          <w:szCs w:val="28"/>
          <w:lang w:val="uk-UA"/>
        </w:rPr>
      </w:pPr>
      <w:r w:rsidRPr="007E194F">
        <w:rPr>
          <w:rFonts w:ascii="Times New Roman" w:hAnsi="Times New Roman" w:cs="Times New Roman"/>
          <w:b/>
          <w:sz w:val="28"/>
          <w:szCs w:val="28"/>
          <w:lang w:val="uk-UA"/>
        </w:rPr>
        <w:t>Перспективи подальших досліджень.</w:t>
      </w:r>
      <w:r w:rsidR="003B082C" w:rsidRPr="007E194F">
        <w:rPr>
          <w:rFonts w:ascii="Times New Roman" w:hAnsi="Times New Roman" w:cs="Times New Roman"/>
          <w:b/>
          <w:sz w:val="28"/>
          <w:szCs w:val="28"/>
          <w:lang w:val="uk-UA"/>
        </w:rPr>
        <w:t xml:space="preserve"> </w:t>
      </w:r>
      <w:r w:rsidR="003B082C" w:rsidRPr="007E194F">
        <w:rPr>
          <w:rFonts w:ascii="Times New Roman" w:hAnsi="Times New Roman" w:cs="Times New Roman"/>
          <w:sz w:val="28"/>
          <w:szCs w:val="28"/>
          <w:lang w:val="uk-UA"/>
        </w:rPr>
        <w:t>Проблема розвитку пізнавального інтересу</w:t>
      </w:r>
      <w:r w:rsidR="002D2390" w:rsidRPr="007E194F">
        <w:rPr>
          <w:rFonts w:ascii="Times New Roman" w:hAnsi="Times New Roman" w:cs="Times New Roman"/>
          <w:sz w:val="28"/>
          <w:szCs w:val="28"/>
          <w:lang w:val="uk-UA"/>
        </w:rPr>
        <w:t xml:space="preserve"> молодших школярів, не зважаючи на чисельну кількість психолого-педагогічних праць, є актуальною. Потребують подальшого дослідження такі аспекти проблеми як: пошук ефективних методів і прийомів розвитку пізнавального інтересе молодших школярів при вивченні окремих предметів, наприклад математики; вплив нових інформаційних технологій на розвиток пізнавального інтересу молодших школярів та інші.</w:t>
      </w:r>
    </w:p>
    <w:p w:rsidR="007E194F" w:rsidRPr="007E194F" w:rsidRDefault="007E194F" w:rsidP="007E194F">
      <w:pPr>
        <w:spacing w:after="0" w:line="360" w:lineRule="auto"/>
        <w:jc w:val="center"/>
        <w:rPr>
          <w:rFonts w:ascii="Times New Roman" w:hAnsi="Times New Roman" w:cs="Times New Roman"/>
          <w:b/>
          <w:sz w:val="28"/>
          <w:szCs w:val="28"/>
          <w:lang w:val="uk-UA"/>
        </w:rPr>
      </w:pPr>
    </w:p>
    <w:p w:rsidR="007E194F" w:rsidRDefault="007E194F" w:rsidP="007E194F">
      <w:pPr>
        <w:spacing w:after="0" w:line="360" w:lineRule="auto"/>
        <w:jc w:val="center"/>
        <w:rPr>
          <w:rFonts w:ascii="Times New Roman" w:hAnsi="Times New Roman" w:cs="Times New Roman"/>
          <w:b/>
          <w:sz w:val="28"/>
          <w:szCs w:val="28"/>
          <w:lang w:val="uk-UA"/>
        </w:rPr>
      </w:pPr>
      <w:r w:rsidRPr="007E194F">
        <w:rPr>
          <w:rFonts w:ascii="Times New Roman" w:hAnsi="Times New Roman" w:cs="Times New Roman"/>
          <w:b/>
          <w:sz w:val="28"/>
          <w:szCs w:val="28"/>
          <w:lang w:val="uk-UA"/>
        </w:rPr>
        <w:t>СПИСОК ВИКОРИСТАНИХ ДЖЕРЕЛ</w:t>
      </w:r>
    </w:p>
    <w:p w:rsidR="00D55F60" w:rsidRPr="007E194F" w:rsidRDefault="00D55F60" w:rsidP="007E194F">
      <w:pPr>
        <w:spacing w:after="0" w:line="360" w:lineRule="auto"/>
        <w:jc w:val="center"/>
        <w:rPr>
          <w:rFonts w:ascii="Times New Roman" w:hAnsi="Times New Roman" w:cs="Times New Roman"/>
          <w:b/>
          <w:sz w:val="28"/>
          <w:szCs w:val="28"/>
          <w:lang w:val="uk-UA"/>
        </w:rPr>
      </w:pPr>
    </w:p>
    <w:p w:rsidR="007E194F" w:rsidRPr="007E194F" w:rsidRDefault="007E194F" w:rsidP="007E194F">
      <w:pPr>
        <w:pStyle w:val="a3"/>
        <w:numPr>
          <w:ilvl w:val="0"/>
          <w:numId w:val="9"/>
        </w:numPr>
        <w:tabs>
          <w:tab w:val="left" w:pos="1276"/>
        </w:tabs>
        <w:spacing w:line="360" w:lineRule="auto"/>
        <w:ind w:left="0" w:firstLine="709"/>
        <w:contextualSpacing w:val="0"/>
        <w:rPr>
          <w:rFonts w:cs="Times New Roman"/>
          <w:i/>
          <w:sz w:val="36"/>
          <w:szCs w:val="28"/>
          <w:lang w:val="uk-UA"/>
        </w:rPr>
      </w:pPr>
      <w:r w:rsidRPr="007E194F">
        <w:rPr>
          <w:rFonts w:eastAsia="Times New Roman" w:cs="Times New Roman"/>
          <w:szCs w:val="28"/>
          <w:lang w:val="uk-UA" w:eastAsia="ru-RU"/>
        </w:rPr>
        <w:t>Гончаренко С.</w:t>
      </w:r>
      <w:r w:rsidRPr="007E194F">
        <w:rPr>
          <w:rFonts w:eastAsia="Times New Roman" w:cs="Times New Roman"/>
          <w:szCs w:val="28"/>
          <w:lang w:val="en-US" w:eastAsia="ru-RU"/>
        </w:rPr>
        <w:t> </w:t>
      </w:r>
      <w:r w:rsidRPr="007E194F">
        <w:rPr>
          <w:rFonts w:eastAsia="Times New Roman" w:cs="Times New Roman"/>
          <w:szCs w:val="28"/>
          <w:lang w:val="uk-UA" w:eastAsia="ru-RU"/>
        </w:rPr>
        <w:t>У. Український педагогічний словник / С.</w:t>
      </w:r>
      <w:r w:rsidRPr="007E194F">
        <w:rPr>
          <w:rFonts w:eastAsia="Times New Roman" w:cs="Times New Roman"/>
          <w:szCs w:val="28"/>
          <w:lang w:val="en-US" w:eastAsia="ru-RU"/>
        </w:rPr>
        <w:t> </w:t>
      </w:r>
      <w:r w:rsidRPr="007E194F">
        <w:rPr>
          <w:rFonts w:eastAsia="Times New Roman" w:cs="Times New Roman"/>
          <w:szCs w:val="28"/>
          <w:lang w:val="uk-UA" w:eastAsia="ru-RU"/>
        </w:rPr>
        <w:t>У. </w:t>
      </w:r>
      <w:r w:rsidRPr="007E194F">
        <w:rPr>
          <w:rFonts w:eastAsia="Times New Roman" w:cs="Times New Roman"/>
          <w:szCs w:val="28"/>
          <w:lang w:val="uk-UA" w:eastAsia="ru-RU"/>
        </w:rPr>
        <w:t>Гончаренко. – К.: Либідь, 1997. – 374 с.</w:t>
      </w:r>
      <w:r w:rsidRPr="007E194F">
        <w:rPr>
          <w:rFonts w:eastAsia="Times New Roman" w:cs="Times New Roman"/>
          <w:szCs w:val="28"/>
          <w:lang w:val="uk-UA" w:eastAsia="ru-RU"/>
        </w:rPr>
        <w:t xml:space="preserve"> </w:t>
      </w:r>
    </w:p>
    <w:p w:rsidR="007E194F" w:rsidRPr="007E194F" w:rsidRDefault="007E194F" w:rsidP="007E194F">
      <w:pPr>
        <w:pStyle w:val="a5"/>
        <w:numPr>
          <w:ilvl w:val="0"/>
          <w:numId w:val="9"/>
        </w:numPr>
        <w:tabs>
          <w:tab w:val="left" w:pos="1276"/>
        </w:tabs>
        <w:spacing w:after="0" w:line="360" w:lineRule="auto"/>
        <w:ind w:left="0" w:firstLine="709"/>
        <w:jc w:val="both"/>
        <w:rPr>
          <w:sz w:val="28"/>
          <w:szCs w:val="28"/>
        </w:rPr>
      </w:pPr>
      <w:r w:rsidRPr="007E194F">
        <w:rPr>
          <w:sz w:val="28"/>
          <w:szCs w:val="28"/>
        </w:rPr>
        <w:t>Ильин Е.</w:t>
      </w:r>
      <w:r w:rsidRPr="007E194F">
        <w:rPr>
          <w:sz w:val="28"/>
          <w:szCs w:val="28"/>
        </w:rPr>
        <w:t> </w:t>
      </w:r>
      <w:r w:rsidRPr="007E194F">
        <w:rPr>
          <w:sz w:val="28"/>
          <w:szCs w:val="28"/>
        </w:rPr>
        <w:t>П. Мотивация и мотивы / Е.</w:t>
      </w:r>
      <w:r w:rsidRPr="007E194F">
        <w:rPr>
          <w:sz w:val="28"/>
          <w:szCs w:val="28"/>
        </w:rPr>
        <w:t> </w:t>
      </w:r>
      <w:r w:rsidRPr="007E194F">
        <w:rPr>
          <w:sz w:val="28"/>
          <w:szCs w:val="28"/>
        </w:rPr>
        <w:t xml:space="preserve">П. Ильин. – СПб.: Питер, 2000. </w:t>
      </w:r>
      <w:r w:rsidRPr="007E194F">
        <w:rPr>
          <w:sz w:val="28"/>
          <w:szCs w:val="28"/>
        </w:rPr>
        <w:t>– 512 </w:t>
      </w:r>
      <w:r w:rsidRPr="007E194F">
        <w:rPr>
          <w:sz w:val="28"/>
          <w:szCs w:val="28"/>
        </w:rPr>
        <w:t>с.</w:t>
      </w:r>
      <w:r w:rsidRPr="007E194F">
        <w:rPr>
          <w:sz w:val="28"/>
          <w:szCs w:val="28"/>
        </w:rPr>
        <w:t xml:space="preserve"> </w:t>
      </w:r>
    </w:p>
    <w:p w:rsidR="007E194F" w:rsidRPr="007E194F" w:rsidRDefault="007E194F" w:rsidP="007E194F">
      <w:pPr>
        <w:pStyle w:val="a3"/>
        <w:numPr>
          <w:ilvl w:val="0"/>
          <w:numId w:val="9"/>
        </w:numPr>
        <w:tabs>
          <w:tab w:val="left" w:pos="1276"/>
        </w:tabs>
        <w:spacing w:line="360" w:lineRule="auto"/>
        <w:ind w:left="0" w:firstLine="709"/>
        <w:contextualSpacing w:val="0"/>
        <w:rPr>
          <w:rFonts w:cs="Times New Roman"/>
          <w:szCs w:val="28"/>
        </w:rPr>
      </w:pPr>
      <w:hyperlink r:id="rId6" w:history="1">
        <w:r w:rsidRPr="007E194F">
          <w:rPr>
            <w:rFonts w:cs="Times New Roman"/>
            <w:szCs w:val="28"/>
          </w:rPr>
          <w:t>Ковалев А. Г.</w:t>
        </w:r>
      </w:hyperlink>
      <w:r w:rsidRPr="007E194F">
        <w:rPr>
          <w:rFonts w:cs="Times New Roman"/>
          <w:szCs w:val="28"/>
        </w:rPr>
        <w:t xml:space="preserve"> </w:t>
      </w:r>
      <w:r w:rsidRPr="007E194F">
        <w:rPr>
          <w:rFonts w:cs="Times New Roman"/>
          <w:szCs w:val="28"/>
        </w:rPr>
        <w:t>Психология личности : учебное пособие / </w:t>
      </w:r>
      <w:hyperlink r:id="rId7" w:history="1">
        <w:r w:rsidRPr="007E194F">
          <w:rPr>
            <w:rFonts w:cs="Times New Roman"/>
            <w:szCs w:val="28"/>
          </w:rPr>
          <w:t>А. Г. Ковалев</w:t>
        </w:r>
      </w:hyperlink>
      <w:r w:rsidRPr="007E194F">
        <w:rPr>
          <w:rFonts w:cs="Times New Roman"/>
          <w:szCs w:val="28"/>
        </w:rPr>
        <w:t xml:space="preserve">. – </w:t>
      </w:r>
      <w:r w:rsidRPr="007E194F">
        <w:rPr>
          <w:rFonts w:cs="Times New Roman"/>
          <w:szCs w:val="28"/>
        </w:rPr>
        <w:t>[3-е </w:t>
      </w:r>
      <w:r w:rsidRPr="007E194F">
        <w:rPr>
          <w:rFonts w:cs="Times New Roman"/>
          <w:szCs w:val="28"/>
        </w:rPr>
        <w:t xml:space="preserve">издание, </w:t>
      </w:r>
      <w:proofErr w:type="spellStart"/>
      <w:r w:rsidRPr="007E194F">
        <w:rPr>
          <w:rFonts w:cs="Times New Roman"/>
          <w:szCs w:val="28"/>
        </w:rPr>
        <w:t>перераб</w:t>
      </w:r>
      <w:proofErr w:type="spellEnd"/>
      <w:proofErr w:type="gramStart"/>
      <w:r w:rsidRPr="007E194F">
        <w:rPr>
          <w:rFonts w:cs="Times New Roman"/>
          <w:szCs w:val="28"/>
        </w:rPr>
        <w:t>.</w:t>
      </w:r>
      <w:proofErr w:type="gramEnd"/>
      <w:r w:rsidRPr="007E194F">
        <w:rPr>
          <w:rFonts w:cs="Times New Roman"/>
          <w:szCs w:val="28"/>
        </w:rPr>
        <w:t xml:space="preserve"> и доп</w:t>
      </w:r>
      <w:r w:rsidRPr="007E194F">
        <w:rPr>
          <w:rFonts w:cs="Times New Roman"/>
          <w:szCs w:val="28"/>
        </w:rPr>
        <w:t>.]</w:t>
      </w:r>
      <w:r w:rsidRPr="007E194F">
        <w:rPr>
          <w:rFonts w:cs="Times New Roman"/>
          <w:szCs w:val="28"/>
        </w:rPr>
        <w:t xml:space="preserve">. – </w:t>
      </w:r>
      <w:proofErr w:type="gramStart"/>
      <w:r w:rsidRPr="007E194F">
        <w:rPr>
          <w:rFonts w:cs="Times New Roman"/>
          <w:szCs w:val="28"/>
        </w:rPr>
        <w:t>Москва :</w:t>
      </w:r>
      <w:proofErr w:type="gramEnd"/>
      <w:r w:rsidRPr="007E194F">
        <w:rPr>
          <w:rFonts w:cs="Times New Roman"/>
          <w:szCs w:val="28"/>
        </w:rPr>
        <w:t xml:space="preserve"> Просвещение, 1970. – 391 с.</w:t>
      </w:r>
      <w:r w:rsidRPr="007E194F">
        <w:rPr>
          <w:rFonts w:cs="Times New Roman"/>
          <w:szCs w:val="28"/>
        </w:rPr>
        <w:t xml:space="preserve"> </w:t>
      </w:r>
    </w:p>
    <w:p w:rsidR="007E194F" w:rsidRPr="007E194F" w:rsidRDefault="007E194F" w:rsidP="007E194F">
      <w:pPr>
        <w:pStyle w:val="a3"/>
        <w:numPr>
          <w:ilvl w:val="0"/>
          <w:numId w:val="9"/>
        </w:numPr>
        <w:tabs>
          <w:tab w:val="left" w:pos="1276"/>
        </w:tabs>
        <w:spacing w:line="360" w:lineRule="auto"/>
        <w:ind w:left="0" w:firstLine="709"/>
        <w:contextualSpacing w:val="0"/>
        <w:rPr>
          <w:rFonts w:cs="Times New Roman"/>
          <w:i/>
          <w:szCs w:val="28"/>
        </w:rPr>
      </w:pPr>
      <w:r w:rsidRPr="007E194F">
        <w:rPr>
          <w:rFonts w:eastAsia="Times New Roman" w:cs="Times New Roman"/>
          <w:szCs w:val="28"/>
          <w:lang w:eastAsia="ru-RU"/>
        </w:rPr>
        <w:t>Коменский Я.</w:t>
      </w:r>
      <w:r w:rsidRPr="007E194F">
        <w:rPr>
          <w:rFonts w:eastAsia="Times New Roman" w:cs="Times New Roman"/>
          <w:szCs w:val="28"/>
          <w:lang w:eastAsia="ru-RU"/>
        </w:rPr>
        <w:t> </w:t>
      </w:r>
      <w:r w:rsidRPr="007E194F">
        <w:rPr>
          <w:rFonts w:eastAsia="Times New Roman" w:cs="Times New Roman"/>
          <w:szCs w:val="28"/>
          <w:lang w:eastAsia="ru-RU"/>
        </w:rPr>
        <w:t>А. Избранные педагогические сочинения: в 3 т. / Я.</w:t>
      </w:r>
      <w:r w:rsidRPr="007E194F">
        <w:rPr>
          <w:rFonts w:eastAsia="Times New Roman" w:cs="Times New Roman"/>
          <w:szCs w:val="28"/>
          <w:lang w:eastAsia="ru-RU"/>
        </w:rPr>
        <w:t> </w:t>
      </w:r>
      <w:r w:rsidRPr="007E194F">
        <w:rPr>
          <w:rFonts w:eastAsia="Times New Roman" w:cs="Times New Roman"/>
          <w:szCs w:val="28"/>
          <w:lang w:eastAsia="ru-RU"/>
        </w:rPr>
        <w:t>А. </w:t>
      </w:r>
      <w:proofErr w:type="spellStart"/>
      <w:r w:rsidRPr="007E194F">
        <w:rPr>
          <w:rFonts w:eastAsia="Times New Roman" w:cs="Times New Roman"/>
          <w:szCs w:val="28"/>
          <w:lang w:eastAsia="ru-RU"/>
        </w:rPr>
        <w:t>Коменський</w:t>
      </w:r>
      <w:proofErr w:type="spellEnd"/>
      <w:r w:rsidRPr="007E194F">
        <w:rPr>
          <w:rFonts w:eastAsia="Times New Roman" w:cs="Times New Roman"/>
          <w:szCs w:val="28"/>
          <w:lang w:eastAsia="ru-RU"/>
        </w:rPr>
        <w:t>. – М., 1939. – Т.2. – 200 с.</w:t>
      </w:r>
      <w:r w:rsidRPr="007E194F">
        <w:rPr>
          <w:rFonts w:eastAsia="Times New Roman" w:cs="Times New Roman"/>
          <w:szCs w:val="28"/>
          <w:lang w:eastAsia="ru-RU"/>
        </w:rPr>
        <w:t xml:space="preserve"> </w:t>
      </w:r>
    </w:p>
    <w:p w:rsidR="007E194F" w:rsidRPr="007E194F" w:rsidRDefault="007E194F" w:rsidP="007E194F">
      <w:pPr>
        <w:pStyle w:val="a3"/>
        <w:numPr>
          <w:ilvl w:val="0"/>
          <w:numId w:val="9"/>
        </w:numPr>
        <w:tabs>
          <w:tab w:val="left" w:pos="1276"/>
        </w:tabs>
        <w:spacing w:line="360" w:lineRule="auto"/>
        <w:ind w:left="0" w:firstLine="709"/>
        <w:contextualSpacing w:val="0"/>
        <w:rPr>
          <w:rFonts w:cs="Times New Roman"/>
          <w:i/>
          <w:szCs w:val="28"/>
        </w:rPr>
      </w:pPr>
      <w:r w:rsidRPr="007E194F">
        <w:rPr>
          <w:rFonts w:eastAsia="Times New Roman" w:cs="Times New Roman"/>
          <w:szCs w:val="28"/>
          <w:lang w:eastAsia="ru-RU"/>
        </w:rPr>
        <w:t>Рубинштейн С.</w:t>
      </w:r>
      <w:r w:rsidRPr="007E194F">
        <w:rPr>
          <w:rFonts w:eastAsia="Times New Roman" w:cs="Times New Roman"/>
          <w:szCs w:val="28"/>
          <w:lang w:eastAsia="ru-RU"/>
        </w:rPr>
        <w:t> </w:t>
      </w:r>
      <w:r w:rsidRPr="007E194F">
        <w:rPr>
          <w:rFonts w:eastAsia="Times New Roman" w:cs="Times New Roman"/>
          <w:szCs w:val="28"/>
          <w:lang w:eastAsia="ru-RU"/>
        </w:rPr>
        <w:t>Л. Основы общей психологи / С.</w:t>
      </w:r>
      <w:r w:rsidRPr="007E194F">
        <w:rPr>
          <w:rFonts w:eastAsia="Times New Roman" w:cs="Times New Roman"/>
          <w:szCs w:val="28"/>
          <w:lang w:eastAsia="ru-RU"/>
        </w:rPr>
        <w:t> </w:t>
      </w:r>
      <w:r w:rsidRPr="007E194F">
        <w:rPr>
          <w:rFonts w:eastAsia="Times New Roman" w:cs="Times New Roman"/>
          <w:szCs w:val="28"/>
          <w:lang w:eastAsia="ru-RU"/>
        </w:rPr>
        <w:t xml:space="preserve">Л. Рубинштейн. – </w:t>
      </w:r>
      <w:r w:rsidRPr="007E194F">
        <w:rPr>
          <w:rFonts w:eastAsia="Times New Roman" w:cs="Times New Roman"/>
          <w:szCs w:val="28"/>
          <w:lang w:eastAsia="ru-RU"/>
        </w:rPr>
        <w:br/>
        <w:t>М.: Педагогика, 1989. – 328 с.</w:t>
      </w:r>
    </w:p>
    <w:p w:rsidR="007E194F" w:rsidRPr="002D2390" w:rsidRDefault="007E194F" w:rsidP="007E194F">
      <w:pPr>
        <w:pStyle w:val="a3"/>
        <w:numPr>
          <w:ilvl w:val="0"/>
          <w:numId w:val="9"/>
        </w:numPr>
        <w:tabs>
          <w:tab w:val="left" w:pos="1276"/>
        </w:tabs>
        <w:spacing w:line="360" w:lineRule="auto"/>
        <w:ind w:left="0" w:firstLine="709"/>
        <w:contextualSpacing w:val="0"/>
        <w:rPr>
          <w:rFonts w:cs="Times New Roman"/>
          <w:i/>
          <w:szCs w:val="28"/>
          <w:lang w:val="uk-UA"/>
        </w:rPr>
      </w:pPr>
      <w:r w:rsidRPr="007E194F">
        <w:rPr>
          <w:szCs w:val="28"/>
          <w:lang w:val="uk-UA"/>
        </w:rPr>
        <w:t>Савченко О.</w:t>
      </w:r>
      <w:r w:rsidRPr="007E194F">
        <w:rPr>
          <w:szCs w:val="28"/>
          <w:lang w:val="en-US"/>
        </w:rPr>
        <w:t> </w:t>
      </w:r>
      <w:r w:rsidRPr="007E194F">
        <w:rPr>
          <w:szCs w:val="28"/>
          <w:lang w:val="uk-UA"/>
        </w:rPr>
        <w:t>Я. Розвиток пізнавальної активності молодших школярів</w:t>
      </w:r>
      <w:r w:rsidRPr="002D2390">
        <w:rPr>
          <w:szCs w:val="28"/>
          <w:lang w:val="uk-UA"/>
        </w:rPr>
        <w:t xml:space="preserve"> </w:t>
      </w:r>
      <w:r w:rsidRPr="002D2390">
        <w:rPr>
          <w:snapToGrid w:val="0"/>
          <w:szCs w:val="28"/>
          <w:lang w:val="uk-UA"/>
        </w:rPr>
        <w:t>/ О.</w:t>
      </w:r>
      <w:r>
        <w:rPr>
          <w:snapToGrid w:val="0"/>
          <w:szCs w:val="28"/>
          <w:lang w:val="en-US"/>
        </w:rPr>
        <w:t> </w:t>
      </w:r>
      <w:r w:rsidRPr="002D2390">
        <w:rPr>
          <w:snapToGrid w:val="0"/>
          <w:szCs w:val="28"/>
          <w:lang w:val="uk-UA"/>
        </w:rPr>
        <w:t>Я.</w:t>
      </w:r>
      <w:r>
        <w:rPr>
          <w:snapToGrid w:val="0"/>
          <w:szCs w:val="28"/>
          <w:lang w:val="en-US"/>
        </w:rPr>
        <w:t> </w:t>
      </w:r>
      <w:r w:rsidRPr="002D2390">
        <w:rPr>
          <w:snapToGrid w:val="0"/>
          <w:szCs w:val="28"/>
          <w:lang w:val="uk-UA"/>
        </w:rPr>
        <w:t>Савченко</w:t>
      </w:r>
      <w:r w:rsidRPr="002D2390">
        <w:rPr>
          <w:szCs w:val="28"/>
          <w:lang w:val="uk-UA"/>
        </w:rPr>
        <w:t>. – К.: Рад. Школа, 1982. – 176 с.</w:t>
      </w:r>
    </w:p>
    <w:sectPr w:rsidR="007E194F" w:rsidRPr="002D2390" w:rsidSect="00D475CE">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B896EDE0"/>
    <w:lvl w:ilvl="0">
      <w:numFmt w:val="decimal"/>
      <w:lvlText w:val="*"/>
      <w:lvlJc w:val="left"/>
    </w:lvl>
  </w:abstractNum>
  <w:abstractNum w:abstractNumId="1" w15:restartNumberingAfterBreak="0">
    <w:nsid w:val="01C16A07"/>
    <w:multiLevelType w:val="hybridMultilevel"/>
    <w:tmpl w:val="65AE4DA0"/>
    <w:lvl w:ilvl="0" w:tplc="88722346">
      <w:start w:val="1"/>
      <w:numFmt w:val="decimal"/>
      <w:lvlText w:val="%1)"/>
      <w:lvlJc w:val="left"/>
      <w:pPr>
        <w:ind w:left="1494" w:hanging="360"/>
      </w:pPr>
      <w:rPr>
        <w:rFonts w:hint="default"/>
        <w:i w:val="0"/>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2" w15:restartNumberingAfterBreak="0">
    <w:nsid w:val="27D848E0"/>
    <w:multiLevelType w:val="hybridMultilevel"/>
    <w:tmpl w:val="299C96F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3" w15:restartNumberingAfterBreak="0">
    <w:nsid w:val="31EA2CA3"/>
    <w:multiLevelType w:val="hybridMultilevel"/>
    <w:tmpl w:val="5C4E90AA"/>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4" w15:restartNumberingAfterBreak="0">
    <w:nsid w:val="44896CC1"/>
    <w:multiLevelType w:val="hybridMultilevel"/>
    <w:tmpl w:val="AA4CAC3E"/>
    <w:lvl w:ilvl="0" w:tplc="0419000D">
      <w:start w:val="1"/>
      <w:numFmt w:val="bullet"/>
      <w:lvlText w:val=""/>
      <w:lvlJc w:val="left"/>
      <w:pPr>
        <w:ind w:left="121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15:restartNumberingAfterBreak="0">
    <w:nsid w:val="545F17F2"/>
    <w:multiLevelType w:val="hybridMultilevel"/>
    <w:tmpl w:val="E8D85BB6"/>
    <w:lvl w:ilvl="0" w:tplc="0419000B">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6" w15:restartNumberingAfterBreak="0">
    <w:nsid w:val="63F57066"/>
    <w:multiLevelType w:val="hybridMultilevel"/>
    <w:tmpl w:val="F00ED6A6"/>
    <w:lvl w:ilvl="0" w:tplc="18C8F4BA">
      <w:start w:val="1"/>
      <w:numFmt w:val="decimal"/>
      <w:lvlText w:val="%1."/>
      <w:lvlJc w:val="left"/>
      <w:pPr>
        <w:ind w:left="1495" w:hanging="360"/>
      </w:pPr>
      <w:rPr>
        <w:sz w:val="28"/>
        <w:szCs w:val="28"/>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15:restartNumberingAfterBreak="0">
    <w:nsid w:val="69AE0559"/>
    <w:multiLevelType w:val="hybridMultilevel"/>
    <w:tmpl w:val="73FE452E"/>
    <w:lvl w:ilvl="0" w:tplc="640EF50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8" w15:restartNumberingAfterBreak="0">
    <w:nsid w:val="6B5A215A"/>
    <w:multiLevelType w:val="hybridMultilevel"/>
    <w:tmpl w:val="CB80A85C"/>
    <w:lvl w:ilvl="0" w:tplc="0419000F">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9" w15:restartNumberingAfterBreak="0">
    <w:nsid w:val="75A74E2C"/>
    <w:multiLevelType w:val="hybridMultilevel"/>
    <w:tmpl w:val="228A4BB8"/>
    <w:lvl w:ilvl="0" w:tplc="514C2500">
      <w:start w:val="1"/>
      <w:numFmt w:val="decimal"/>
      <w:lvlText w:val="%1."/>
      <w:lvlJc w:val="left"/>
      <w:pPr>
        <w:ind w:left="720" w:hanging="360"/>
      </w:pPr>
      <w:rPr>
        <w:i w:val="0"/>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lvlOverride w:ilvl="0">
      <w:lvl w:ilvl="0">
        <w:start w:val="65535"/>
        <w:numFmt w:val="bullet"/>
        <w:lvlText w:val="-"/>
        <w:legacy w:legacy="1" w:legacySpace="0" w:legacyIndent="360"/>
        <w:lvlJc w:val="left"/>
        <w:rPr>
          <w:rFonts w:ascii="Times New Roman" w:hAnsi="Times New Roman" w:cs="Times New Roman" w:hint="default"/>
        </w:rPr>
      </w:lvl>
    </w:lvlOverride>
  </w:num>
  <w:num w:numId="2">
    <w:abstractNumId w:val="8"/>
  </w:num>
  <w:num w:numId="3">
    <w:abstractNumId w:val="4"/>
  </w:num>
  <w:num w:numId="4">
    <w:abstractNumId w:val="3"/>
  </w:num>
  <w:num w:numId="5">
    <w:abstractNumId w:val="5"/>
  </w:num>
  <w:num w:numId="6">
    <w:abstractNumId w:val="7"/>
  </w:num>
  <w:num w:numId="7">
    <w:abstractNumId w:val="2"/>
  </w:num>
  <w:num w:numId="8">
    <w:abstractNumId w:val="1"/>
  </w:num>
  <w:num w:numId="9">
    <w:abstractNumId w:val="9"/>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220C"/>
    <w:rsid w:val="001729FD"/>
    <w:rsid w:val="002A586F"/>
    <w:rsid w:val="002D2390"/>
    <w:rsid w:val="00357518"/>
    <w:rsid w:val="003B082C"/>
    <w:rsid w:val="005A09D0"/>
    <w:rsid w:val="007E194F"/>
    <w:rsid w:val="00992673"/>
    <w:rsid w:val="00AC220C"/>
    <w:rsid w:val="00AE6891"/>
    <w:rsid w:val="00D475CE"/>
    <w:rsid w:val="00D55F60"/>
    <w:rsid w:val="00E55CA5"/>
    <w:rsid w:val="00FF0B7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9FF94"/>
  <w15:chartTrackingRefBased/>
  <w15:docId w15:val="{806136E5-D50B-4430-AEE9-0724DC166B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link w:val="a4"/>
    <w:uiPriority w:val="34"/>
    <w:qFormat/>
    <w:rsid w:val="00D475CE"/>
    <w:pPr>
      <w:spacing w:after="0" w:line="240" w:lineRule="auto"/>
      <w:ind w:left="720" w:firstLine="709"/>
      <w:contextualSpacing/>
      <w:jc w:val="both"/>
    </w:pPr>
    <w:rPr>
      <w:rFonts w:ascii="Times New Roman" w:hAnsi="Times New Roman"/>
      <w:sz w:val="28"/>
    </w:rPr>
  </w:style>
  <w:style w:type="character" w:customStyle="1" w:styleId="a4">
    <w:name w:val="Абзац списка Знак"/>
    <w:basedOn w:val="a0"/>
    <w:link w:val="a3"/>
    <w:uiPriority w:val="34"/>
    <w:locked/>
    <w:rsid w:val="00FF0B76"/>
    <w:rPr>
      <w:rFonts w:ascii="Times New Roman" w:hAnsi="Times New Roman"/>
      <w:sz w:val="28"/>
    </w:rPr>
  </w:style>
  <w:style w:type="paragraph" w:customStyle="1" w:styleId="1">
    <w:name w:val="1"/>
    <w:basedOn w:val="a5"/>
    <w:link w:val="10"/>
    <w:qFormat/>
    <w:rsid w:val="00FF0B76"/>
    <w:pPr>
      <w:spacing w:after="0" w:line="360" w:lineRule="auto"/>
      <w:ind w:firstLine="709"/>
      <w:jc w:val="both"/>
    </w:pPr>
    <w:rPr>
      <w:rFonts w:eastAsia="Times New Roman"/>
      <w:sz w:val="28"/>
      <w:szCs w:val="28"/>
      <w:lang w:val="uk-UA" w:eastAsia="ru-RU"/>
    </w:rPr>
  </w:style>
  <w:style w:type="character" w:customStyle="1" w:styleId="10">
    <w:name w:val="1 Знак"/>
    <w:link w:val="1"/>
    <w:rsid w:val="00FF0B76"/>
    <w:rPr>
      <w:rFonts w:ascii="Times New Roman" w:eastAsia="Times New Roman" w:hAnsi="Times New Roman" w:cs="Times New Roman"/>
      <w:sz w:val="28"/>
      <w:szCs w:val="28"/>
      <w:lang w:val="uk-UA" w:eastAsia="ru-RU"/>
    </w:rPr>
  </w:style>
  <w:style w:type="paragraph" w:styleId="a5">
    <w:name w:val="Normal (Web)"/>
    <w:basedOn w:val="a"/>
    <w:uiPriority w:val="99"/>
    <w:unhideWhenUsed/>
    <w:rsid w:val="00FF0B76"/>
    <w:rPr>
      <w:rFonts w:ascii="Times New Roman" w:hAnsi="Times New Roman" w:cs="Times New Roman"/>
      <w:sz w:val="24"/>
      <w:szCs w:val="24"/>
    </w:rPr>
  </w:style>
  <w:style w:type="character" w:styleId="a6">
    <w:name w:val="Hyperlink"/>
    <w:basedOn w:val="a0"/>
    <w:uiPriority w:val="99"/>
    <w:semiHidden/>
    <w:unhideWhenUsed/>
    <w:rsid w:val="005A09D0"/>
    <w:rPr>
      <w:color w:val="0000FF"/>
      <w:u w:val="single"/>
    </w:rPr>
  </w:style>
  <w:style w:type="paragraph" w:styleId="a7">
    <w:name w:val="Balloon Text"/>
    <w:basedOn w:val="a"/>
    <w:link w:val="a8"/>
    <w:uiPriority w:val="99"/>
    <w:semiHidden/>
    <w:unhideWhenUsed/>
    <w:rsid w:val="00E55CA5"/>
    <w:pPr>
      <w:spacing w:after="0" w:line="240" w:lineRule="auto"/>
    </w:pPr>
    <w:rPr>
      <w:rFonts w:ascii="Segoe UI" w:hAnsi="Segoe UI" w:cs="Segoe UI"/>
      <w:sz w:val="18"/>
      <w:szCs w:val="18"/>
    </w:rPr>
  </w:style>
  <w:style w:type="character" w:customStyle="1" w:styleId="a8">
    <w:name w:val="Текст выноски Знак"/>
    <w:basedOn w:val="a0"/>
    <w:link w:val="a7"/>
    <w:uiPriority w:val="99"/>
    <w:semiHidden/>
    <w:rsid w:val="00E55CA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lib.mgppu.ru/opacunicode/index.php?url=/auteurs/view/3338/source:defaul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lib.mgppu.ru/opacunicode/index.php?url=/auteurs/view/3338/source:default"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69AC51-1458-4384-811C-611A6D83F3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5</Pages>
  <Words>1343</Words>
  <Characters>7657</Characters>
  <Application>Microsoft Office Word</Application>
  <DocSecurity>0</DocSecurity>
  <Lines>63</Lines>
  <Paragraphs>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8983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4</cp:revision>
  <cp:lastPrinted>2017-09-23T13:00:00Z</cp:lastPrinted>
  <dcterms:created xsi:type="dcterms:W3CDTF">2017-09-23T11:03:00Z</dcterms:created>
  <dcterms:modified xsi:type="dcterms:W3CDTF">2017-09-23T13:05:00Z</dcterms:modified>
</cp:coreProperties>
</file>