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1D1034" w14:textId="7AC04D75" w:rsidR="00407BBF" w:rsidRDefault="00407BBF" w:rsidP="00407BBF">
      <w:pPr>
        <w:rPr>
          <w:sz w:val="32"/>
          <w:szCs w:val="32"/>
        </w:rPr>
      </w:pPr>
    </w:p>
    <w:p w14:paraId="31AC7511" w14:textId="738056B4" w:rsidR="00407BBF" w:rsidRDefault="00407BBF" w:rsidP="00407BBF">
      <w:pPr>
        <w:rPr>
          <w:sz w:val="32"/>
          <w:szCs w:val="32"/>
        </w:rPr>
      </w:pPr>
      <w:r w:rsidRPr="00407BBF">
        <w:rPr>
          <w:sz w:val="32"/>
          <w:szCs w:val="32"/>
        </w:rPr>
        <w:t>Захарчук</w:t>
      </w:r>
      <w:r>
        <w:rPr>
          <w:sz w:val="32"/>
          <w:szCs w:val="32"/>
          <w:lang w:val="uk-UA"/>
        </w:rPr>
        <w:t>,</w:t>
      </w:r>
      <w:proofErr w:type="spellStart"/>
      <w:r w:rsidRPr="00407BBF">
        <w:rPr>
          <w:sz w:val="32"/>
          <w:szCs w:val="32"/>
        </w:rPr>
        <w:t>Наталія</w:t>
      </w:r>
      <w:proofErr w:type="spellEnd"/>
    </w:p>
    <w:p w14:paraId="1D8B3AAB" w14:textId="340765C7" w:rsidR="00407BBF" w:rsidRDefault="00407BBF" w:rsidP="00407BBF">
      <w:pPr>
        <w:rPr>
          <w:sz w:val="32"/>
          <w:szCs w:val="32"/>
        </w:rPr>
      </w:pPr>
      <w:proofErr w:type="spellStart"/>
      <w:r w:rsidRPr="00407BBF">
        <w:rPr>
          <w:sz w:val="32"/>
          <w:szCs w:val="32"/>
        </w:rPr>
        <w:t>Zakharchuk,Nataliia</w:t>
      </w:r>
      <w:proofErr w:type="spellEnd"/>
    </w:p>
    <w:p w14:paraId="3EA983BD" w14:textId="2CFE4511" w:rsidR="00407BBF" w:rsidRPr="00407BBF" w:rsidRDefault="00407BBF" w:rsidP="00407BBF">
      <w:pPr>
        <w:rPr>
          <w:sz w:val="32"/>
          <w:szCs w:val="32"/>
        </w:rPr>
      </w:pPr>
      <w:proofErr w:type="spellStart"/>
      <w:r w:rsidRPr="00407BBF">
        <w:rPr>
          <w:sz w:val="32"/>
          <w:szCs w:val="32"/>
        </w:rPr>
        <w:t>Косаковська</w:t>
      </w:r>
      <w:proofErr w:type="spellEnd"/>
      <w:r w:rsidRPr="00407BBF">
        <w:rPr>
          <w:sz w:val="32"/>
          <w:szCs w:val="32"/>
        </w:rPr>
        <w:t>, Леся</w:t>
      </w:r>
    </w:p>
    <w:p w14:paraId="6D96BFC1" w14:textId="144249EF" w:rsidR="00407BBF" w:rsidRDefault="00407BBF" w:rsidP="00407BBF">
      <w:pPr>
        <w:rPr>
          <w:sz w:val="32"/>
          <w:szCs w:val="32"/>
        </w:rPr>
      </w:pPr>
      <w:proofErr w:type="spellStart"/>
      <w:r w:rsidRPr="00407BBF">
        <w:rPr>
          <w:sz w:val="32"/>
          <w:szCs w:val="32"/>
        </w:rPr>
        <w:t>Kosakovska</w:t>
      </w:r>
      <w:proofErr w:type="spellEnd"/>
      <w:r w:rsidRPr="00407BBF">
        <w:rPr>
          <w:sz w:val="32"/>
          <w:szCs w:val="32"/>
        </w:rPr>
        <w:t xml:space="preserve">, </w:t>
      </w:r>
      <w:proofErr w:type="spellStart"/>
      <w:r w:rsidRPr="00407BBF">
        <w:rPr>
          <w:sz w:val="32"/>
          <w:szCs w:val="32"/>
        </w:rPr>
        <w:t>Lesya</w:t>
      </w:r>
      <w:proofErr w:type="spellEnd"/>
    </w:p>
    <w:p w14:paraId="5FBD4300" w14:textId="77777777" w:rsidR="000B6361" w:rsidRDefault="000B6361" w:rsidP="00407BBF">
      <w:pPr>
        <w:rPr>
          <w:sz w:val="32"/>
          <w:szCs w:val="32"/>
        </w:rPr>
      </w:pPr>
      <w:r w:rsidRPr="000B6361">
        <w:rPr>
          <w:sz w:val="32"/>
          <w:szCs w:val="32"/>
        </w:rPr>
        <w:t xml:space="preserve">0000-0001-7892-2249 </w:t>
      </w:r>
    </w:p>
    <w:p w14:paraId="5985299A" w14:textId="52E94C26" w:rsidR="000B6361" w:rsidRDefault="000B6361" w:rsidP="00407BBF">
      <w:pPr>
        <w:rPr>
          <w:sz w:val="32"/>
          <w:szCs w:val="32"/>
        </w:rPr>
      </w:pPr>
      <w:r w:rsidRPr="000B6361">
        <w:rPr>
          <w:sz w:val="32"/>
          <w:szCs w:val="32"/>
        </w:rPr>
        <w:t>0000-0001-7138-2008</w:t>
      </w:r>
    </w:p>
    <w:p w14:paraId="7DB3A99E" w14:textId="5B1B3CC6" w:rsidR="000B6361" w:rsidRDefault="000B6361" w:rsidP="00407BBF">
      <w:pPr>
        <w:rPr>
          <w:sz w:val="32"/>
          <w:szCs w:val="32"/>
        </w:rPr>
      </w:pPr>
      <w:r w:rsidRPr="000B6361">
        <w:rPr>
          <w:sz w:val="32"/>
          <w:szCs w:val="32"/>
        </w:rPr>
        <w:t>10.24139/2312-5993/2022.07-08/225-232</w:t>
      </w:r>
    </w:p>
    <w:p w14:paraId="67A4FFEC" w14:textId="77777777" w:rsidR="000B6361" w:rsidRDefault="000B6361" w:rsidP="00407BBF">
      <w:pPr>
        <w:rPr>
          <w:b/>
          <w:bCs/>
          <w:i/>
          <w:iCs/>
          <w:color w:val="2F5496" w:themeColor="accent1" w:themeShade="BF"/>
          <w:sz w:val="32"/>
          <w:szCs w:val="32"/>
          <w:lang w:val="uk-UA"/>
        </w:rPr>
      </w:pPr>
      <w:r w:rsidRPr="000B6361">
        <w:rPr>
          <w:sz w:val="32"/>
          <w:szCs w:val="32"/>
        </w:rPr>
        <w:t xml:space="preserve"> </w:t>
      </w:r>
      <w:r w:rsidRPr="00407BBF">
        <w:rPr>
          <w:sz w:val="32"/>
          <w:szCs w:val="32"/>
        </w:rPr>
        <w:t>Захарчук</w:t>
      </w:r>
      <w:r w:rsidRPr="000B6361">
        <w:rPr>
          <w:b/>
          <w:bCs/>
          <w:i/>
          <w:iCs/>
          <w:color w:val="2F5496" w:themeColor="accent1" w:themeShade="BF"/>
          <w:sz w:val="32"/>
          <w:szCs w:val="32"/>
        </w:rPr>
        <w:t xml:space="preserve"> </w:t>
      </w:r>
      <w:r>
        <w:rPr>
          <w:b/>
          <w:bCs/>
          <w:i/>
          <w:iCs/>
          <w:color w:val="2F5496" w:themeColor="accent1" w:themeShade="BF"/>
          <w:sz w:val="32"/>
          <w:szCs w:val="32"/>
          <w:lang w:val="uk-UA"/>
        </w:rPr>
        <w:t xml:space="preserve">Н. </w:t>
      </w:r>
      <w:proofErr w:type="spellStart"/>
      <w:r w:rsidRPr="000B6361">
        <w:rPr>
          <w:b/>
          <w:bCs/>
          <w:i/>
          <w:iCs/>
          <w:color w:val="2F5496" w:themeColor="accent1" w:themeShade="BF"/>
          <w:sz w:val="32"/>
          <w:szCs w:val="32"/>
        </w:rPr>
        <w:t>Виховання</w:t>
      </w:r>
      <w:proofErr w:type="spellEnd"/>
      <w:r w:rsidRPr="000B6361">
        <w:rPr>
          <w:b/>
          <w:bCs/>
          <w:i/>
          <w:iCs/>
          <w:color w:val="2F5496" w:themeColor="accent1" w:themeShade="BF"/>
          <w:sz w:val="32"/>
          <w:szCs w:val="32"/>
        </w:rPr>
        <w:t xml:space="preserve"> </w:t>
      </w:r>
      <w:proofErr w:type="spellStart"/>
      <w:r w:rsidRPr="000B6361">
        <w:rPr>
          <w:b/>
          <w:bCs/>
          <w:i/>
          <w:iCs/>
          <w:color w:val="2F5496" w:themeColor="accent1" w:themeShade="BF"/>
          <w:sz w:val="32"/>
          <w:szCs w:val="32"/>
        </w:rPr>
        <w:t>уваги</w:t>
      </w:r>
      <w:proofErr w:type="spellEnd"/>
      <w:r w:rsidRPr="000B6361">
        <w:rPr>
          <w:b/>
          <w:bCs/>
          <w:i/>
          <w:iCs/>
          <w:color w:val="2F5496" w:themeColor="accent1" w:themeShade="BF"/>
          <w:sz w:val="32"/>
          <w:szCs w:val="32"/>
        </w:rPr>
        <w:t xml:space="preserve"> </w:t>
      </w:r>
      <w:proofErr w:type="spellStart"/>
      <w:r w:rsidRPr="000B6361">
        <w:rPr>
          <w:b/>
          <w:bCs/>
          <w:i/>
          <w:iCs/>
          <w:color w:val="2F5496" w:themeColor="accent1" w:themeShade="BF"/>
          <w:sz w:val="32"/>
          <w:szCs w:val="32"/>
        </w:rPr>
        <w:t>танцівника</w:t>
      </w:r>
      <w:proofErr w:type="spellEnd"/>
      <w:r w:rsidRPr="000B6361">
        <w:rPr>
          <w:b/>
          <w:bCs/>
          <w:i/>
          <w:iCs/>
          <w:color w:val="2F5496" w:themeColor="accent1" w:themeShade="BF"/>
          <w:sz w:val="32"/>
          <w:szCs w:val="32"/>
        </w:rPr>
        <w:t xml:space="preserve"> як </w:t>
      </w:r>
      <w:proofErr w:type="spellStart"/>
      <w:r w:rsidRPr="000B6361">
        <w:rPr>
          <w:b/>
          <w:bCs/>
          <w:i/>
          <w:iCs/>
          <w:color w:val="2F5496" w:themeColor="accent1" w:themeShade="BF"/>
          <w:sz w:val="32"/>
          <w:szCs w:val="32"/>
        </w:rPr>
        <w:t>засіб</w:t>
      </w:r>
      <w:proofErr w:type="spellEnd"/>
      <w:r w:rsidRPr="000B6361">
        <w:rPr>
          <w:b/>
          <w:bCs/>
          <w:i/>
          <w:iCs/>
          <w:color w:val="2F5496" w:themeColor="accent1" w:themeShade="BF"/>
          <w:sz w:val="32"/>
          <w:szCs w:val="32"/>
        </w:rPr>
        <w:t xml:space="preserve"> </w:t>
      </w:r>
      <w:proofErr w:type="spellStart"/>
      <w:r w:rsidRPr="000B6361">
        <w:rPr>
          <w:b/>
          <w:bCs/>
          <w:i/>
          <w:iCs/>
          <w:color w:val="2F5496" w:themeColor="accent1" w:themeShade="BF"/>
          <w:sz w:val="32"/>
          <w:szCs w:val="32"/>
        </w:rPr>
        <w:t>покращення</w:t>
      </w:r>
      <w:proofErr w:type="spellEnd"/>
      <w:r w:rsidRPr="000B6361">
        <w:rPr>
          <w:b/>
          <w:bCs/>
          <w:i/>
          <w:iCs/>
          <w:color w:val="2F5496" w:themeColor="accent1" w:themeShade="BF"/>
          <w:sz w:val="32"/>
          <w:szCs w:val="32"/>
        </w:rPr>
        <w:t xml:space="preserve"> </w:t>
      </w:r>
      <w:proofErr w:type="spellStart"/>
      <w:r w:rsidRPr="000B6361">
        <w:rPr>
          <w:b/>
          <w:bCs/>
          <w:i/>
          <w:iCs/>
          <w:color w:val="2F5496" w:themeColor="accent1" w:themeShade="BF"/>
          <w:sz w:val="32"/>
          <w:szCs w:val="32"/>
        </w:rPr>
        <w:t>рухової</w:t>
      </w:r>
      <w:proofErr w:type="spellEnd"/>
      <w:r w:rsidRPr="000B6361">
        <w:rPr>
          <w:b/>
          <w:bCs/>
          <w:i/>
          <w:iCs/>
          <w:color w:val="2F5496" w:themeColor="accent1" w:themeShade="BF"/>
          <w:sz w:val="32"/>
          <w:szCs w:val="32"/>
        </w:rPr>
        <w:t xml:space="preserve"> </w:t>
      </w:r>
      <w:proofErr w:type="spellStart"/>
      <w:r w:rsidRPr="000B6361">
        <w:rPr>
          <w:b/>
          <w:bCs/>
          <w:i/>
          <w:iCs/>
          <w:color w:val="2F5496" w:themeColor="accent1" w:themeShade="BF"/>
          <w:sz w:val="32"/>
          <w:szCs w:val="32"/>
        </w:rPr>
        <w:t>активності</w:t>
      </w:r>
      <w:proofErr w:type="spellEnd"/>
      <w:r>
        <w:rPr>
          <w:b/>
          <w:bCs/>
          <w:i/>
          <w:iCs/>
          <w:color w:val="2F5496" w:themeColor="accent1" w:themeShade="BF"/>
          <w:sz w:val="32"/>
          <w:szCs w:val="32"/>
          <w:lang w:val="uk-UA"/>
        </w:rPr>
        <w:t xml:space="preserve"> </w:t>
      </w:r>
      <w:r w:rsidRPr="000B6361">
        <w:rPr>
          <w:b/>
          <w:bCs/>
          <w:i/>
          <w:iCs/>
          <w:color w:val="2F5496" w:themeColor="accent1" w:themeShade="BF"/>
          <w:sz w:val="32"/>
          <w:szCs w:val="32"/>
          <w:lang w:val="uk-UA"/>
        </w:rPr>
        <w:t xml:space="preserve">[Текст] / </w:t>
      </w:r>
      <w:r>
        <w:rPr>
          <w:b/>
          <w:bCs/>
          <w:i/>
          <w:iCs/>
          <w:color w:val="2F5496" w:themeColor="accent1" w:themeShade="BF"/>
          <w:sz w:val="32"/>
          <w:szCs w:val="32"/>
          <w:lang w:val="uk-UA"/>
        </w:rPr>
        <w:t xml:space="preserve">Н. Захарчук, Л. </w:t>
      </w:r>
      <w:proofErr w:type="spellStart"/>
      <w:r>
        <w:rPr>
          <w:b/>
          <w:bCs/>
          <w:i/>
          <w:iCs/>
          <w:color w:val="2F5496" w:themeColor="accent1" w:themeShade="BF"/>
          <w:sz w:val="32"/>
          <w:szCs w:val="32"/>
          <w:lang w:val="uk-UA"/>
        </w:rPr>
        <w:t>Косаковська</w:t>
      </w:r>
      <w:proofErr w:type="spellEnd"/>
      <w:r w:rsidRPr="000B6361">
        <w:rPr>
          <w:b/>
          <w:bCs/>
          <w:i/>
          <w:iCs/>
          <w:color w:val="2F5496" w:themeColor="accent1" w:themeShade="BF"/>
          <w:sz w:val="32"/>
          <w:szCs w:val="32"/>
          <w:lang w:val="uk-UA"/>
        </w:rPr>
        <w:t xml:space="preserve"> // Педагогічні науки: теорія, історія, інноваційні технології : науковий журнал / МОН України, Сумський державний педагогічний ун-т ім. А. С. Макаренка ; [</w:t>
      </w:r>
      <w:proofErr w:type="spellStart"/>
      <w:r w:rsidRPr="000B6361">
        <w:rPr>
          <w:b/>
          <w:bCs/>
          <w:i/>
          <w:iCs/>
          <w:color w:val="2F5496" w:themeColor="accent1" w:themeShade="BF"/>
          <w:sz w:val="32"/>
          <w:szCs w:val="32"/>
          <w:lang w:val="uk-UA"/>
        </w:rPr>
        <w:t>редкол</w:t>
      </w:r>
      <w:proofErr w:type="spellEnd"/>
      <w:r w:rsidRPr="000B6361">
        <w:rPr>
          <w:b/>
          <w:bCs/>
          <w:i/>
          <w:iCs/>
          <w:color w:val="2F5496" w:themeColor="accent1" w:themeShade="BF"/>
          <w:sz w:val="32"/>
          <w:szCs w:val="32"/>
          <w:lang w:val="uk-UA"/>
        </w:rPr>
        <w:t xml:space="preserve">.: А. А. </w:t>
      </w:r>
      <w:proofErr w:type="spellStart"/>
      <w:r w:rsidRPr="000B6361">
        <w:rPr>
          <w:b/>
          <w:bCs/>
          <w:i/>
          <w:iCs/>
          <w:color w:val="2F5496" w:themeColor="accent1" w:themeShade="BF"/>
          <w:sz w:val="32"/>
          <w:szCs w:val="32"/>
          <w:lang w:val="uk-UA"/>
        </w:rPr>
        <w:t>Сбруєва</w:t>
      </w:r>
      <w:proofErr w:type="spellEnd"/>
      <w:r w:rsidRPr="000B6361">
        <w:rPr>
          <w:b/>
          <w:bCs/>
          <w:i/>
          <w:iCs/>
          <w:color w:val="2F5496" w:themeColor="accent1" w:themeShade="BF"/>
          <w:sz w:val="32"/>
          <w:szCs w:val="32"/>
          <w:lang w:val="uk-UA"/>
        </w:rPr>
        <w:t xml:space="preserve">, М. А. Бойченко, О. А. Біда та ін.]. – Суми : </w:t>
      </w:r>
      <w:proofErr w:type="spellStart"/>
      <w:r w:rsidRPr="000B6361">
        <w:rPr>
          <w:b/>
          <w:bCs/>
          <w:i/>
          <w:iCs/>
          <w:color w:val="2F5496" w:themeColor="accent1" w:themeShade="BF"/>
          <w:sz w:val="32"/>
          <w:szCs w:val="32"/>
          <w:lang w:val="uk-UA"/>
        </w:rPr>
        <w:t>СумДПУ</w:t>
      </w:r>
      <w:proofErr w:type="spellEnd"/>
      <w:r w:rsidRPr="000B6361">
        <w:rPr>
          <w:b/>
          <w:bCs/>
          <w:i/>
          <w:iCs/>
          <w:color w:val="2F5496" w:themeColor="accent1" w:themeShade="BF"/>
          <w:sz w:val="32"/>
          <w:szCs w:val="32"/>
          <w:lang w:val="uk-UA"/>
        </w:rPr>
        <w:t xml:space="preserve"> ім. А. С. Макаренка, 2022. – № 7-8 (121-122). – С. </w:t>
      </w:r>
      <w:r>
        <w:rPr>
          <w:b/>
          <w:bCs/>
          <w:i/>
          <w:iCs/>
          <w:color w:val="2F5496" w:themeColor="accent1" w:themeShade="BF"/>
          <w:sz w:val="32"/>
          <w:szCs w:val="32"/>
          <w:lang w:val="uk-UA"/>
        </w:rPr>
        <w:t>225</w:t>
      </w:r>
      <w:r w:rsidRPr="000B6361">
        <w:rPr>
          <w:b/>
          <w:bCs/>
          <w:i/>
          <w:iCs/>
          <w:color w:val="2F5496" w:themeColor="accent1" w:themeShade="BF"/>
          <w:sz w:val="32"/>
          <w:szCs w:val="32"/>
          <w:lang w:val="uk-UA"/>
        </w:rPr>
        <w:t>–</w:t>
      </w:r>
      <w:r>
        <w:rPr>
          <w:b/>
          <w:bCs/>
          <w:i/>
          <w:iCs/>
          <w:color w:val="2F5496" w:themeColor="accent1" w:themeShade="BF"/>
          <w:sz w:val="32"/>
          <w:szCs w:val="32"/>
          <w:lang w:val="uk-UA"/>
        </w:rPr>
        <w:t>231</w:t>
      </w:r>
      <w:r w:rsidRPr="000B6361">
        <w:rPr>
          <w:b/>
          <w:bCs/>
          <w:i/>
          <w:iCs/>
          <w:color w:val="2F5496" w:themeColor="accent1" w:themeShade="BF"/>
          <w:sz w:val="32"/>
          <w:szCs w:val="32"/>
          <w:lang w:val="uk-UA"/>
        </w:rPr>
        <w:t>. – DOI: 10.24139/2312-5993/2022.06/225-232</w:t>
      </w:r>
    </w:p>
    <w:p w14:paraId="1AA92ECC" w14:textId="5884545B" w:rsidR="000B6361" w:rsidRPr="000B6361" w:rsidRDefault="000B6361" w:rsidP="00407BBF">
      <w:pPr>
        <w:rPr>
          <w:b/>
          <w:bCs/>
          <w:i/>
          <w:iCs/>
          <w:color w:val="2F5496" w:themeColor="accent1" w:themeShade="BF"/>
          <w:sz w:val="32"/>
          <w:szCs w:val="32"/>
        </w:rPr>
      </w:pPr>
      <w:proofErr w:type="spellStart"/>
      <w:r w:rsidRPr="000B6361">
        <w:rPr>
          <w:b/>
          <w:bCs/>
          <w:i/>
          <w:iCs/>
          <w:color w:val="2F5496" w:themeColor="accent1" w:themeShade="BF"/>
          <w:sz w:val="32"/>
          <w:szCs w:val="32"/>
        </w:rPr>
        <w:t>Виховання</w:t>
      </w:r>
      <w:proofErr w:type="spellEnd"/>
      <w:r w:rsidRPr="000B6361">
        <w:rPr>
          <w:b/>
          <w:bCs/>
          <w:i/>
          <w:iCs/>
          <w:color w:val="2F5496" w:themeColor="accent1" w:themeShade="BF"/>
          <w:sz w:val="32"/>
          <w:szCs w:val="32"/>
        </w:rPr>
        <w:t xml:space="preserve"> </w:t>
      </w:r>
      <w:proofErr w:type="spellStart"/>
      <w:r w:rsidRPr="000B6361">
        <w:rPr>
          <w:b/>
          <w:bCs/>
          <w:i/>
          <w:iCs/>
          <w:color w:val="2F5496" w:themeColor="accent1" w:themeShade="BF"/>
          <w:sz w:val="32"/>
          <w:szCs w:val="32"/>
        </w:rPr>
        <w:t>уваги</w:t>
      </w:r>
      <w:proofErr w:type="spellEnd"/>
      <w:r w:rsidRPr="000B6361">
        <w:rPr>
          <w:b/>
          <w:bCs/>
          <w:i/>
          <w:iCs/>
          <w:color w:val="2F5496" w:themeColor="accent1" w:themeShade="BF"/>
          <w:sz w:val="32"/>
          <w:szCs w:val="32"/>
        </w:rPr>
        <w:t xml:space="preserve"> </w:t>
      </w:r>
      <w:proofErr w:type="spellStart"/>
      <w:r w:rsidRPr="000B6361">
        <w:rPr>
          <w:b/>
          <w:bCs/>
          <w:i/>
          <w:iCs/>
          <w:color w:val="2F5496" w:themeColor="accent1" w:themeShade="BF"/>
          <w:sz w:val="32"/>
          <w:szCs w:val="32"/>
        </w:rPr>
        <w:t>танцівника</w:t>
      </w:r>
      <w:proofErr w:type="spellEnd"/>
      <w:r w:rsidRPr="000B6361">
        <w:rPr>
          <w:b/>
          <w:bCs/>
          <w:i/>
          <w:iCs/>
          <w:color w:val="2F5496" w:themeColor="accent1" w:themeShade="BF"/>
          <w:sz w:val="32"/>
          <w:szCs w:val="32"/>
        </w:rPr>
        <w:t xml:space="preserve"> як </w:t>
      </w:r>
      <w:proofErr w:type="spellStart"/>
      <w:r w:rsidRPr="000B6361">
        <w:rPr>
          <w:b/>
          <w:bCs/>
          <w:i/>
          <w:iCs/>
          <w:color w:val="2F5496" w:themeColor="accent1" w:themeShade="BF"/>
          <w:sz w:val="32"/>
          <w:szCs w:val="32"/>
        </w:rPr>
        <w:t>засіб</w:t>
      </w:r>
      <w:proofErr w:type="spellEnd"/>
      <w:r w:rsidRPr="000B6361">
        <w:rPr>
          <w:b/>
          <w:bCs/>
          <w:i/>
          <w:iCs/>
          <w:color w:val="2F5496" w:themeColor="accent1" w:themeShade="BF"/>
          <w:sz w:val="32"/>
          <w:szCs w:val="32"/>
        </w:rPr>
        <w:t xml:space="preserve"> </w:t>
      </w:r>
      <w:proofErr w:type="spellStart"/>
      <w:r w:rsidRPr="000B6361">
        <w:rPr>
          <w:b/>
          <w:bCs/>
          <w:i/>
          <w:iCs/>
          <w:color w:val="2F5496" w:themeColor="accent1" w:themeShade="BF"/>
          <w:sz w:val="32"/>
          <w:szCs w:val="32"/>
        </w:rPr>
        <w:t>покращення</w:t>
      </w:r>
      <w:proofErr w:type="spellEnd"/>
      <w:r w:rsidRPr="000B6361">
        <w:rPr>
          <w:b/>
          <w:bCs/>
          <w:i/>
          <w:iCs/>
          <w:color w:val="2F5496" w:themeColor="accent1" w:themeShade="BF"/>
          <w:sz w:val="32"/>
          <w:szCs w:val="32"/>
        </w:rPr>
        <w:t xml:space="preserve"> </w:t>
      </w:r>
      <w:proofErr w:type="spellStart"/>
      <w:r w:rsidRPr="000B6361">
        <w:rPr>
          <w:b/>
          <w:bCs/>
          <w:i/>
          <w:iCs/>
          <w:color w:val="2F5496" w:themeColor="accent1" w:themeShade="BF"/>
          <w:sz w:val="32"/>
          <w:szCs w:val="32"/>
        </w:rPr>
        <w:t>рухової</w:t>
      </w:r>
      <w:proofErr w:type="spellEnd"/>
      <w:r w:rsidRPr="000B6361">
        <w:rPr>
          <w:b/>
          <w:bCs/>
          <w:i/>
          <w:iCs/>
          <w:color w:val="2F5496" w:themeColor="accent1" w:themeShade="BF"/>
          <w:sz w:val="32"/>
          <w:szCs w:val="32"/>
        </w:rPr>
        <w:t xml:space="preserve"> </w:t>
      </w:r>
      <w:proofErr w:type="spellStart"/>
      <w:r w:rsidRPr="000B6361">
        <w:rPr>
          <w:b/>
          <w:bCs/>
          <w:i/>
          <w:iCs/>
          <w:color w:val="2F5496" w:themeColor="accent1" w:themeShade="BF"/>
          <w:sz w:val="32"/>
          <w:szCs w:val="32"/>
        </w:rPr>
        <w:t>активності</w:t>
      </w:r>
      <w:proofErr w:type="spellEnd"/>
    </w:p>
    <w:p w14:paraId="1248689A" w14:textId="77777777" w:rsidR="000B6361" w:rsidRPr="000B6361" w:rsidRDefault="000B6361" w:rsidP="00407BBF">
      <w:pPr>
        <w:rPr>
          <w:b/>
          <w:bCs/>
          <w:i/>
          <w:iCs/>
          <w:color w:val="2F5496" w:themeColor="accent1" w:themeShade="BF"/>
          <w:sz w:val="32"/>
          <w:szCs w:val="32"/>
        </w:rPr>
      </w:pPr>
    </w:p>
    <w:p w14:paraId="0A5E96CB" w14:textId="0A7C737A" w:rsidR="000B6361" w:rsidRPr="000B6361" w:rsidRDefault="000B6361" w:rsidP="00407BBF">
      <w:pPr>
        <w:rPr>
          <w:b/>
          <w:bCs/>
          <w:i/>
          <w:iCs/>
          <w:color w:val="2F5496" w:themeColor="accent1" w:themeShade="BF"/>
          <w:sz w:val="32"/>
          <w:szCs w:val="32"/>
        </w:rPr>
      </w:pPr>
      <w:proofErr w:type="spellStart"/>
      <w:r w:rsidRPr="000B6361">
        <w:rPr>
          <w:b/>
          <w:bCs/>
          <w:i/>
          <w:iCs/>
          <w:color w:val="2F5496" w:themeColor="accent1" w:themeShade="BF"/>
          <w:sz w:val="32"/>
          <w:szCs w:val="32"/>
        </w:rPr>
        <w:t>Dancer's</w:t>
      </w:r>
      <w:proofErr w:type="spellEnd"/>
      <w:r w:rsidRPr="000B6361">
        <w:rPr>
          <w:b/>
          <w:bCs/>
          <w:i/>
          <w:iCs/>
          <w:color w:val="2F5496" w:themeColor="accent1" w:themeShade="BF"/>
          <w:sz w:val="32"/>
          <w:szCs w:val="32"/>
        </w:rPr>
        <w:t xml:space="preserve"> </w:t>
      </w:r>
      <w:proofErr w:type="spellStart"/>
      <w:r w:rsidRPr="000B6361">
        <w:rPr>
          <w:b/>
          <w:bCs/>
          <w:i/>
          <w:iCs/>
          <w:color w:val="2F5496" w:themeColor="accent1" w:themeShade="BF"/>
          <w:sz w:val="32"/>
          <w:szCs w:val="32"/>
        </w:rPr>
        <w:t>Attention</w:t>
      </w:r>
      <w:proofErr w:type="spellEnd"/>
      <w:r w:rsidRPr="000B6361">
        <w:rPr>
          <w:b/>
          <w:bCs/>
          <w:i/>
          <w:iCs/>
          <w:color w:val="2F5496" w:themeColor="accent1" w:themeShade="BF"/>
          <w:sz w:val="32"/>
          <w:szCs w:val="32"/>
        </w:rPr>
        <w:t xml:space="preserve"> </w:t>
      </w:r>
      <w:proofErr w:type="spellStart"/>
      <w:r w:rsidRPr="000B6361">
        <w:rPr>
          <w:b/>
          <w:bCs/>
          <w:i/>
          <w:iCs/>
          <w:color w:val="2F5496" w:themeColor="accent1" w:themeShade="BF"/>
          <w:sz w:val="32"/>
          <w:szCs w:val="32"/>
        </w:rPr>
        <w:t>Forming</w:t>
      </w:r>
      <w:proofErr w:type="spellEnd"/>
      <w:r w:rsidRPr="000B6361">
        <w:rPr>
          <w:b/>
          <w:bCs/>
          <w:i/>
          <w:iCs/>
          <w:color w:val="2F5496" w:themeColor="accent1" w:themeShade="BF"/>
          <w:sz w:val="32"/>
          <w:szCs w:val="32"/>
        </w:rPr>
        <w:t xml:space="preserve"> </w:t>
      </w:r>
      <w:proofErr w:type="spellStart"/>
      <w:r w:rsidRPr="000B6361">
        <w:rPr>
          <w:b/>
          <w:bCs/>
          <w:i/>
          <w:iCs/>
          <w:color w:val="2F5496" w:themeColor="accent1" w:themeShade="BF"/>
          <w:sz w:val="32"/>
          <w:szCs w:val="32"/>
        </w:rPr>
        <w:t>as</w:t>
      </w:r>
      <w:proofErr w:type="spellEnd"/>
      <w:r w:rsidRPr="000B6361">
        <w:rPr>
          <w:b/>
          <w:bCs/>
          <w:i/>
          <w:iCs/>
          <w:color w:val="2F5496" w:themeColor="accent1" w:themeShade="BF"/>
          <w:sz w:val="32"/>
          <w:szCs w:val="32"/>
        </w:rPr>
        <w:t xml:space="preserve"> a </w:t>
      </w:r>
      <w:proofErr w:type="spellStart"/>
      <w:r w:rsidRPr="000B6361">
        <w:rPr>
          <w:b/>
          <w:bCs/>
          <w:i/>
          <w:iCs/>
          <w:color w:val="2F5496" w:themeColor="accent1" w:themeShade="BF"/>
          <w:sz w:val="32"/>
          <w:szCs w:val="32"/>
        </w:rPr>
        <w:t>Means</w:t>
      </w:r>
      <w:proofErr w:type="spellEnd"/>
      <w:r w:rsidRPr="000B6361">
        <w:rPr>
          <w:b/>
          <w:bCs/>
          <w:i/>
          <w:iCs/>
          <w:color w:val="2F5496" w:themeColor="accent1" w:themeShade="BF"/>
          <w:sz w:val="32"/>
          <w:szCs w:val="32"/>
        </w:rPr>
        <w:t xml:space="preserve"> </w:t>
      </w:r>
      <w:proofErr w:type="spellStart"/>
      <w:r w:rsidRPr="000B6361">
        <w:rPr>
          <w:b/>
          <w:bCs/>
          <w:i/>
          <w:iCs/>
          <w:color w:val="2F5496" w:themeColor="accent1" w:themeShade="BF"/>
          <w:sz w:val="32"/>
          <w:szCs w:val="32"/>
        </w:rPr>
        <w:t>of</w:t>
      </w:r>
      <w:proofErr w:type="spellEnd"/>
      <w:r w:rsidRPr="000B6361">
        <w:rPr>
          <w:b/>
          <w:bCs/>
          <w:i/>
          <w:iCs/>
          <w:color w:val="2F5496" w:themeColor="accent1" w:themeShade="BF"/>
          <w:sz w:val="32"/>
          <w:szCs w:val="32"/>
        </w:rPr>
        <w:t xml:space="preserve"> </w:t>
      </w:r>
      <w:proofErr w:type="spellStart"/>
      <w:r w:rsidRPr="000B6361">
        <w:rPr>
          <w:b/>
          <w:bCs/>
          <w:i/>
          <w:iCs/>
          <w:color w:val="2F5496" w:themeColor="accent1" w:themeShade="BF"/>
          <w:sz w:val="32"/>
          <w:szCs w:val="32"/>
        </w:rPr>
        <w:t>Improving</w:t>
      </w:r>
      <w:proofErr w:type="spellEnd"/>
      <w:r w:rsidRPr="000B6361">
        <w:rPr>
          <w:b/>
          <w:bCs/>
          <w:i/>
          <w:iCs/>
          <w:color w:val="2F5496" w:themeColor="accent1" w:themeShade="BF"/>
          <w:sz w:val="32"/>
          <w:szCs w:val="32"/>
        </w:rPr>
        <w:t xml:space="preserve"> Motor </w:t>
      </w:r>
      <w:proofErr w:type="spellStart"/>
      <w:r w:rsidRPr="000B6361">
        <w:rPr>
          <w:b/>
          <w:bCs/>
          <w:i/>
          <w:iCs/>
          <w:color w:val="2F5496" w:themeColor="accent1" w:themeShade="BF"/>
          <w:sz w:val="32"/>
          <w:szCs w:val="32"/>
        </w:rPr>
        <w:t>Activity</w:t>
      </w:r>
      <w:proofErr w:type="spellEnd"/>
    </w:p>
    <w:p w14:paraId="457E8A3D" w14:textId="0E7DC797" w:rsidR="000B6361" w:rsidRDefault="000B6361" w:rsidP="00407BBF">
      <w:pPr>
        <w:rPr>
          <w:sz w:val="32"/>
          <w:szCs w:val="32"/>
        </w:rPr>
      </w:pPr>
      <w:r w:rsidRPr="000B6361">
        <w:rPr>
          <w:sz w:val="32"/>
          <w:szCs w:val="32"/>
        </w:rPr>
        <w:t xml:space="preserve"> У </w:t>
      </w:r>
      <w:proofErr w:type="spellStart"/>
      <w:r w:rsidRPr="000B6361">
        <w:rPr>
          <w:sz w:val="32"/>
          <w:szCs w:val="32"/>
        </w:rPr>
        <w:t>статті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розкрито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сутність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поняття</w:t>
      </w:r>
      <w:proofErr w:type="spellEnd"/>
      <w:r w:rsidRPr="000B6361">
        <w:rPr>
          <w:sz w:val="32"/>
          <w:szCs w:val="32"/>
        </w:rPr>
        <w:t xml:space="preserve"> «</w:t>
      </w:r>
      <w:proofErr w:type="spellStart"/>
      <w:r w:rsidRPr="000B6361">
        <w:rPr>
          <w:sz w:val="32"/>
          <w:szCs w:val="32"/>
        </w:rPr>
        <w:t>увага</w:t>
      </w:r>
      <w:proofErr w:type="spellEnd"/>
      <w:r w:rsidRPr="000B6361">
        <w:rPr>
          <w:sz w:val="32"/>
          <w:szCs w:val="32"/>
        </w:rPr>
        <w:t xml:space="preserve">» в </w:t>
      </w:r>
      <w:proofErr w:type="spellStart"/>
      <w:r w:rsidRPr="000B6361">
        <w:rPr>
          <w:sz w:val="32"/>
          <w:szCs w:val="32"/>
        </w:rPr>
        <w:t>професійній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підготовці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майбутнього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фахівця</w:t>
      </w:r>
      <w:proofErr w:type="spellEnd"/>
      <w:r w:rsidRPr="000B6361">
        <w:rPr>
          <w:sz w:val="32"/>
          <w:szCs w:val="32"/>
        </w:rPr>
        <w:t xml:space="preserve">-хореографа, </w:t>
      </w:r>
      <w:proofErr w:type="spellStart"/>
      <w:r w:rsidRPr="000B6361">
        <w:rPr>
          <w:sz w:val="32"/>
          <w:szCs w:val="32"/>
        </w:rPr>
        <w:t>розглянуто</w:t>
      </w:r>
      <w:proofErr w:type="spellEnd"/>
      <w:r w:rsidRPr="000B6361">
        <w:rPr>
          <w:sz w:val="32"/>
          <w:szCs w:val="32"/>
        </w:rPr>
        <w:t xml:space="preserve"> шляхи </w:t>
      </w:r>
      <w:proofErr w:type="spellStart"/>
      <w:r w:rsidRPr="000B6361">
        <w:rPr>
          <w:sz w:val="32"/>
          <w:szCs w:val="32"/>
        </w:rPr>
        <w:t>виховання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уваги</w:t>
      </w:r>
      <w:proofErr w:type="spellEnd"/>
      <w:r w:rsidRPr="000B6361">
        <w:rPr>
          <w:sz w:val="32"/>
          <w:szCs w:val="32"/>
        </w:rPr>
        <w:t xml:space="preserve"> в </w:t>
      </w:r>
      <w:proofErr w:type="spellStart"/>
      <w:r w:rsidRPr="000B6361">
        <w:rPr>
          <w:sz w:val="32"/>
          <w:szCs w:val="32"/>
        </w:rPr>
        <w:t>процесі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оволодіння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мистецтвом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танцю</w:t>
      </w:r>
      <w:proofErr w:type="spellEnd"/>
      <w:r w:rsidRPr="000B6361">
        <w:rPr>
          <w:sz w:val="32"/>
          <w:szCs w:val="32"/>
        </w:rPr>
        <w:t xml:space="preserve">. </w:t>
      </w:r>
      <w:proofErr w:type="spellStart"/>
      <w:r w:rsidRPr="000B6361">
        <w:rPr>
          <w:sz w:val="32"/>
          <w:szCs w:val="32"/>
        </w:rPr>
        <w:t>Особливу</w:t>
      </w:r>
      <w:proofErr w:type="spellEnd"/>
      <w:r w:rsidRPr="000B6361">
        <w:rPr>
          <w:sz w:val="32"/>
          <w:szCs w:val="32"/>
        </w:rPr>
        <w:t xml:space="preserve"> роль </w:t>
      </w:r>
      <w:proofErr w:type="spellStart"/>
      <w:r w:rsidRPr="000B6361">
        <w:rPr>
          <w:sz w:val="32"/>
          <w:szCs w:val="32"/>
        </w:rPr>
        <w:t>автори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приділяють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обгрунтуванню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необхідності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формування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сукупності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складних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психологічних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механізмів</w:t>
      </w:r>
      <w:proofErr w:type="spellEnd"/>
      <w:r w:rsidRPr="000B6361">
        <w:rPr>
          <w:sz w:val="32"/>
          <w:szCs w:val="32"/>
        </w:rPr>
        <w:t xml:space="preserve"> – </w:t>
      </w:r>
      <w:proofErr w:type="spellStart"/>
      <w:r w:rsidRPr="000B6361">
        <w:rPr>
          <w:sz w:val="32"/>
          <w:szCs w:val="32"/>
        </w:rPr>
        <w:t>здібність</w:t>
      </w:r>
      <w:proofErr w:type="spellEnd"/>
      <w:r w:rsidRPr="000B6361">
        <w:rPr>
          <w:sz w:val="32"/>
          <w:szCs w:val="32"/>
        </w:rPr>
        <w:t xml:space="preserve"> до </w:t>
      </w:r>
      <w:proofErr w:type="spellStart"/>
      <w:r w:rsidRPr="000B6361">
        <w:rPr>
          <w:sz w:val="32"/>
          <w:szCs w:val="32"/>
        </w:rPr>
        <w:t>високого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концентрування</w:t>
      </w:r>
      <w:proofErr w:type="spellEnd"/>
      <w:r w:rsidRPr="000B6361">
        <w:rPr>
          <w:sz w:val="32"/>
          <w:szCs w:val="32"/>
        </w:rPr>
        <w:t xml:space="preserve"> та </w:t>
      </w:r>
      <w:proofErr w:type="spellStart"/>
      <w:r w:rsidRPr="000B6361">
        <w:rPr>
          <w:sz w:val="32"/>
          <w:szCs w:val="32"/>
        </w:rPr>
        <w:t>перемикання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уваги</w:t>
      </w:r>
      <w:proofErr w:type="spellEnd"/>
      <w:r w:rsidRPr="000B6361">
        <w:rPr>
          <w:sz w:val="32"/>
          <w:szCs w:val="32"/>
        </w:rPr>
        <w:t xml:space="preserve">, </w:t>
      </w:r>
      <w:proofErr w:type="spellStart"/>
      <w:r w:rsidRPr="000B6361">
        <w:rPr>
          <w:sz w:val="32"/>
          <w:szCs w:val="32"/>
        </w:rPr>
        <w:t>виразового</w:t>
      </w:r>
      <w:proofErr w:type="spellEnd"/>
      <w:r w:rsidRPr="000B6361">
        <w:rPr>
          <w:sz w:val="32"/>
          <w:szCs w:val="32"/>
        </w:rPr>
        <w:t xml:space="preserve"> та </w:t>
      </w:r>
      <w:proofErr w:type="spellStart"/>
      <w:r w:rsidRPr="000B6361">
        <w:rPr>
          <w:sz w:val="32"/>
          <w:szCs w:val="32"/>
        </w:rPr>
        <w:t>гнучкого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мислення</w:t>
      </w:r>
      <w:proofErr w:type="spellEnd"/>
      <w:r w:rsidRPr="000B6361">
        <w:rPr>
          <w:sz w:val="32"/>
          <w:szCs w:val="32"/>
        </w:rPr>
        <w:t xml:space="preserve">, </w:t>
      </w:r>
      <w:proofErr w:type="spellStart"/>
      <w:r w:rsidRPr="000B6361">
        <w:rPr>
          <w:sz w:val="32"/>
          <w:szCs w:val="32"/>
        </w:rPr>
        <w:t>образної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уяви</w:t>
      </w:r>
      <w:proofErr w:type="spellEnd"/>
      <w:r w:rsidRPr="000B6361">
        <w:rPr>
          <w:sz w:val="32"/>
          <w:szCs w:val="32"/>
        </w:rPr>
        <w:t xml:space="preserve"> та </w:t>
      </w:r>
      <w:proofErr w:type="spellStart"/>
      <w:r w:rsidRPr="000B6361">
        <w:rPr>
          <w:sz w:val="32"/>
          <w:szCs w:val="32"/>
        </w:rPr>
        <w:t>фантазії</w:t>
      </w:r>
      <w:proofErr w:type="spellEnd"/>
      <w:r w:rsidRPr="000B6361">
        <w:rPr>
          <w:sz w:val="32"/>
          <w:szCs w:val="32"/>
        </w:rPr>
        <w:t xml:space="preserve">. На </w:t>
      </w:r>
      <w:proofErr w:type="spellStart"/>
      <w:r w:rsidRPr="000B6361">
        <w:rPr>
          <w:sz w:val="32"/>
          <w:szCs w:val="32"/>
        </w:rPr>
        <w:t>основі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аналізу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праць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теоретиків</w:t>
      </w:r>
      <w:proofErr w:type="spellEnd"/>
      <w:r w:rsidRPr="000B6361">
        <w:rPr>
          <w:sz w:val="32"/>
          <w:szCs w:val="32"/>
        </w:rPr>
        <w:t xml:space="preserve"> і </w:t>
      </w:r>
      <w:proofErr w:type="spellStart"/>
      <w:r w:rsidRPr="000B6361">
        <w:rPr>
          <w:sz w:val="32"/>
          <w:szCs w:val="32"/>
        </w:rPr>
        <w:t>практиків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хореографічної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освіти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з’ясовано</w:t>
      </w:r>
      <w:proofErr w:type="spellEnd"/>
      <w:r w:rsidRPr="000B6361">
        <w:rPr>
          <w:sz w:val="32"/>
          <w:szCs w:val="32"/>
        </w:rPr>
        <w:t xml:space="preserve">, </w:t>
      </w:r>
      <w:proofErr w:type="spellStart"/>
      <w:r w:rsidRPr="000B6361">
        <w:rPr>
          <w:sz w:val="32"/>
          <w:szCs w:val="32"/>
        </w:rPr>
        <w:t>що</w:t>
      </w:r>
      <w:proofErr w:type="spellEnd"/>
      <w:r w:rsidRPr="000B6361">
        <w:rPr>
          <w:sz w:val="32"/>
          <w:szCs w:val="32"/>
        </w:rPr>
        <w:t xml:space="preserve"> в </w:t>
      </w:r>
      <w:proofErr w:type="spellStart"/>
      <w:r w:rsidRPr="000B6361">
        <w:rPr>
          <w:sz w:val="32"/>
          <w:szCs w:val="32"/>
        </w:rPr>
        <w:t>професійній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підготовці</w:t>
      </w:r>
      <w:proofErr w:type="spellEnd"/>
      <w:r w:rsidRPr="000B6361">
        <w:rPr>
          <w:sz w:val="32"/>
          <w:szCs w:val="32"/>
        </w:rPr>
        <w:t xml:space="preserve"> хореографа-</w:t>
      </w:r>
      <w:proofErr w:type="spellStart"/>
      <w:r w:rsidRPr="000B6361">
        <w:rPr>
          <w:sz w:val="32"/>
          <w:szCs w:val="32"/>
        </w:rPr>
        <w:t>професіонала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визначальне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місце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належить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співпраці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педага</w:t>
      </w:r>
      <w:proofErr w:type="spellEnd"/>
      <w:r w:rsidRPr="000B6361">
        <w:rPr>
          <w:sz w:val="32"/>
          <w:szCs w:val="32"/>
        </w:rPr>
        <w:t xml:space="preserve">-хореографа та </w:t>
      </w:r>
      <w:proofErr w:type="spellStart"/>
      <w:r w:rsidRPr="000B6361">
        <w:rPr>
          <w:sz w:val="32"/>
          <w:szCs w:val="32"/>
        </w:rPr>
        <w:t>учня</w:t>
      </w:r>
      <w:proofErr w:type="spellEnd"/>
      <w:r w:rsidRPr="000B6361">
        <w:rPr>
          <w:sz w:val="32"/>
          <w:szCs w:val="32"/>
        </w:rPr>
        <w:t xml:space="preserve"> (студента). </w:t>
      </w:r>
      <w:proofErr w:type="spellStart"/>
      <w:r w:rsidRPr="000B6361">
        <w:rPr>
          <w:sz w:val="32"/>
          <w:szCs w:val="32"/>
        </w:rPr>
        <w:lastRenderedPageBreak/>
        <w:t>Узагальнено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обумовленість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процесу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виховання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уваги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танцівників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основними</w:t>
      </w:r>
      <w:proofErr w:type="spellEnd"/>
      <w:r w:rsidRPr="000B6361">
        <w:rPr>
          <w:sz w:val="32"/>
          <w:szCs w:val="32"/>
        </w:rPr>
        <w:t xml:space="preserve"> принципами і правилами </w:t>
      </w:r>
      <w:proofErr w:type="spellStart"/>
      <w:r w:rsidRPr="000B6361">
        <w:rPr>
          <w:sz w:val="32"/>
          <w:szCs w:val="32"/>
        </w:rPr>
        <w:t>професійно-практичної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підготовки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майбутнього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фахівця</w:t>
      </w:r>
      <w:proofErr w:type="spellEnd"/>
      <w:r w:rsidRPr="000B6361">
        <w:rPr>
          <w:sz w:val="32"/>
          <w:szCs w:val="32"/>
        </w:rPr>
        <w:t xml:space="preserve">. </w:t>
      </w:r>
      <w:proofErr w:type="spellStart"/>
      <w:r w:rsidRPr="000B6361">
        <w:rPr>
          <w:sz w:val="32"/>
          <w:szCs w:val="32"/>
        </w:rPr>
        <w:t>Закцентовано</w:t>
      </w:r>
      <w:proofErr w:type="spellEnd"/>
      <w:r w:rsidRPr="000B6361">
        <w:rPr>
          <w:sz w:val="32"/>
          <w:szCs w:val="32"/>
        </w:rPr>
        <w:t xml:space="preserve"> на </w:t>
      </w:r>
      <w:proofErr w:type="spellStart"/>
      <w:r w:rsidRPr="000B6361">
        <w:rPr>
          <w:sz w:val="32"/>
          <w:szCs w:val="32"/>
        </w:rPr>
        <w:t>значущості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уваги</w:t>
      </w:r>
      <w:proofErr w:type="spellEnd"/>
      <w:r w:rsidRPr="000B6361">
        <w:rPr>
          <w:sz w:val="32"/>
          <w:szCs w:val="32"/>
        </w:rPr>
        <w:t xml:space="preserve"> для </w:t>
      </w:r>
      <w:proofErr w:type="spellStart"/>
      <w:r w:rsidRPr="000B6361">
        <w:rPr>
          <w:sz w:val="32"/>
          <w:szCs w:val="32"/>
        </w:rPr>
        <w:t>охоплення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провідних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аспектів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виконавської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хореографічної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майстерності</w:t>
      </w:r>
      <w:proofErr w:type="spellEnd"/>
      <w:r w:rsidRPr="000B6361">
        <w:rPr>
          <w:sz w:val="32"/>
          <w:szCs w:val="32"/>
        </w:rPr>
        <w:t xml:space="preserve">. З метою </w:t>
      </w:r>
      <w:proofErr w:type="spellStart"/>
      <w:r w:rsidRPr="000B6361">
        <w:rPr>
          <w:sz w:val="32"/>
          <w:szCs w:val="32"/>
        </w:rPr>
        <w:t>формування</w:t>
      </w:r>
      <w:proofErr w:type="spellEnd"/>
      <w:r w:rsidRPr="000B6361">
        <w:rPr>
          <w:sz w:val="32"/>
          <w:szCs w:val="32"/>
        </w:rPr>
        <w:t xml:space="preserve"> та </w:t>
      </w:r>
      <w:proofErr w:type="spellStart"/>
      <w:r w:rsidRPr="000B6361">
        <w:rPr>
          <w:sz w:val="32"/>
          <w:szCs w:val="32"/>
        </w:rPr>
        <w:t>вдосконалення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загальних</w:t>
      </w:r>
      <w:proofErr w:type="spellEnd"/>
      <w:r w:rsidRPr="000B6361">
        <w:rPr>
          <w:sz w:val="32"/>
          <w:szCs w:val="32"/>
        </w:rPr>
        <w:t xml:space="preserve"> та </w:t>
      </w:r>
      <w:proofErr w:type="spellStart"/>
      <w:r w:rsidRPr="000B6361">
        <w:rPr>
          <w:sz w:val="32"/>
          <w:szCs w:val="32"/>
        </w:rPr>
        <w:t>фаховий</w:t>
      </w:r>
      <w:proofErr w:type="spellEnd"/>
      <w:r w:rsidRPr="000B6361">
        <w:rPr>
          <w:sz w:val="32"/>
          <w:szCs w:val="32"/>
        </w:rPr>
        <w:t xml:space="preserve"> компетентностей </w:t>
      </w:r>
      <w:proofErr w:type="spellStart"/>
      <w:r w:rsidRPr="000B6361">
        <w:rPr>
          <w:sz w:val="32"/>
          <w:szCs w:val="32"/>
        </w:rPr>
        <w:t>учнів</w:t>
      </w:r>
      <w:proofErr w:type="spellEnd"/>
      <w:r w:rsidRPr="000B6361">
        <w:rPr>
          <w:sz w:val="32"/>
          <w:szCs w:val="32"/>
        </w:rPr>
        <w:t xml:space="preserve">, </w:t>
      </w:r>
      <w:proofErr w:type="spellStart"/>
      <w:r w:rsidRPr="000B6361">
        <w:rPr>
          <w:sz w:val="32"/>
          <w:szCs w:val="32"/>
        </w:rPr>
        <w:t>студентівхореографів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результативним</w:t>
      </w:r>
      <w:proofErr w:type="spellEnd"/>
      <w:r w:rsidRPr="000B6361">
        <w:rPr>
          <w:sz w:val="32"/>
          <w:szCs w:val="32"/>
        </w:rPr>
        <w:t xml:space="preserve"> є </w:t>
      </w:r>
      <w:proofErr w:type="spellStart"/>
      <w:r w:rsidRPr="000B6361">
        <w:rPr>
          <w:sz w:val="32"/>
          <w:szCs w:val="32"/>
        </w:rPr>
        <w:t>поєднання</w:t>
      </w:r>
      <w:proofErr w:type="spellEnd"/>
      <w:r w:rsidRPr="000B6361">
        <w:rPr>
          <w:sz w:val="32"/>
          <w:szCs w:val="32"/>
        </w:rPr>
        <w:t xml:space="preserve"> у </w:t>
      </w:r>
      <w:proofErr w:type="spellStart"/>
      <w:r w:rsidRPr="000B6361">
        <w:rPr>
          <w:sz w:val="32"/>
          <w:szCs w:val="32"/>
        </w:rPr>
        <w:t>роботі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традиційних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методів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навчання</w:t>
      </w:r>
      <w:proofErr w:type="spellEnd"/>
      <w:r w:rsidRPr="000B6361">
        <w:rPr>
          <w:sz w:val="32"/>
          <w:szCs w:val="32"/>
        </w:rPr>
        <w:t xml:space="preserve"> з </w:t>
      </w:r>
      <w:proofErr w:type="spellStart"/>
      <w:r w:rsidRPr="000B6361">
        <w:rPr>
          <w:sz w:val="32"/>
          <w:szCs w:val="32"/>
        </w:rPr>
        <w:t>інноваційними</w:t>
      </w:r>
      <w:proofErr w:type="spellEnd"/>
      <w:r w:rsidRPr="000B6361">
        <w:rPr>
          <w:sz w:val="32"/>
          <w:szCs w:val="32"/>
        </w:rPr>
        <w:t>.</w:t>
      </w:r>
    </w:p>
    <w:p w14:paraId="3AE8EEE7" w14:textId="1A7CEC36" w:rsidR="000B6361" w:rsidRDefault="000B6361" w:rsidP="00407BBF">
      <w:pPr>
        <w:rPr>
          <w:sz w:val="32"/>
          <w:szCs w:val="32"/>
        </w:rPr>
      </w:pPr>
      <w:proofErr w:type="spellStart"/>
      <w:r w:rsidRPr="000B6361">
        <w:rPr>
          <w:sz w:val="32"/>
          <w:szCs w:val="32"/>
        </w:rPr>
        <w:t>Ключові</w:t>
      </w:r>
      <w:proofErr w:type="spellEnd"/>
      <w:r w:rsidRPr="000B6361">
        <w:rPr>
          <w:sz w:val="32"/>
          <w:szCs w:val="32"/>
        </w:rPr>
        <w:t xml:space="preserve"> слова: </w:t>
      </w:r>
      <w:proofErr w:type="spellStart"/>
      <w:r w:rsidRPr="000B6361">
        <w:rPr>
          <w:sz w:val="32"/>
          <w:szCs w:val="32"/>
        </w:rPr>
        <w:t>увага</w:t>
      </w:r>
      <w:proofErr w:type="spellEnd"/>
      <w:r w:rsidRPr="000B6361">
        <w:rPr>
          <w:sz w:val="32"/>
          <w:szCs w:val="32"/>
        </w:rPr>
        <w:t xml:space="preserve">, </w:t>
      </w:r>
      <w:proofErr w:type="spellStart"/>
      <w:r w:rsidRPr="000B6361">
        <w:rPr>
          <w:sz w:val="32"/>
          <w:szCs w:val="32"/>
        </w:rPr>
        <w:t>танцівник</w:t>
      </w:r>
      <w:proofErr w:type="spellEnd"/>
      <w:r w:rsidRPr="000B6361">
        <w:rPr>
          <w:sz w:val="32"/>
          <w:szCs w:val="32"/>
        </w:rPr>
        <w:t xml:space="preserve">, </w:t>
      </w:r>
      <w:proofErr w:type="spellStart"/>
      <w:r w:rsidRPr="000B6361">
        <w:rPr>
          <w:sz w:val="32"/>
          <w:szCs w:val="32"/>
        </w:rPr>
        <w:t>педаг</w:t>
      </w:r>
      <w:proofErr w:type="spellEnd"/>
      <w:r w:rsidRPr="000B6361">
        <w:rPr>
          <w:sz w:val="32"/>
          <w:szCs w:val="32"/>
        </w:rPr>
        <w:t xml:space="preserve">-хореограф, </w:t>
      </w:r>
      <w:proofErr w:type="spellStart"/>
      <w:r w:rsidRPr="000B6361">
        <w:rPr>
          <w:sz w:val="32"/>
          <w:szCs w:val="32"/>
        </w:rPr>
        <w:t>довільна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увага</w:t>
      </w:r>
      <w:proofErr w:type="spellEnd"/>
      <w:r w:rsidRPr="000B6361">
        <w:rPr>
          <w:sz w:val="32"/>
          <w:szCs w:val="32"/>
        </w:rPr>
        <w:t xml:space="preserve">, </w:t>
      </w:r>
      <w:proofErr w:type="spellStart"/>
      <w:r w:rsidRPr="000B6361">
        <w:rPr>
          <w:sz w:val="32"/>
          <w:szCs w:val="32"/>
        </w:rPr>
        <w:t>хореографічна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освіта</w:t>
      </w:r>
      <w:proofErr w:type="spellEnd"/>
      <w:r w:rsidRPr="000B6361">
        <w:rPr>
          <w:sz w:val="32"/>
          <w:szCs w:val="32"/>
        </w:rPr>
        <w:t xml:space="preserve">, </w:t>
      </w:r>
      <w:proofErr w:type="spellStart"/>
      <w:r w:rsidRPr="000B6361">
        <w:rPr>
          <w:sz w:val="32"/>
          <w:szCs w:val="32"/>
        </w:rPr>
        <w:t>уважність</w:t>
      </w:r>
      <w:proofErr w:type="spellEnd"/>
      <w:r w:rsidRPr="000B6361">
        <w:rPr>
          <w:sz w:val="32"/>
          <w:szCs w:val="32"/>
        </w:rPr>
        <w:t>, темперамент.</w:t>
      </w:r>
    </w:p>
    <w:p w14:paraId="56B07F6C" w14:textId="31B5472A" w:rsidR="000B6361" w:rsidRDefault="000B6361" w:rsidP="00407BBF">
      <w:pPr>
        <w:rPr>
          <w:sz w:val="32"/>
          <w:szCs w:val="32"/>
        </w:rPr>
      </w:pPr>
      <w:r w:rsidRPr="000B6361">
        <w:rPr>
          <w:sz w:val="32"/>
          <w:szCs w:val="32"/>
        </w:rPr>
        <w:t xml:space="preserve">The </w:t>
      </w:r>
      <w:proofErr w:type="spellStart"/>
      <w:r w:rsidRPr="000B6361">
        <w:rPr>
          <w:sz w:val="32"/>
          <w:szCs w:val="32"/>
        </w:rPr>
        <w:t>article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reveals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the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essence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of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the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concept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of</w:t>
      </w:r>
      <w:proofErr w:type="spellEnd"/>
      <w:r w:rsidRPr="000B6361">
        <w:rPr>
          <w:sz w:val="32"/>
          <w:szCs w:val="32"/>
        </w:rPr>
        <w:t xml:space="preserve"> "</w:t>
      </w:r>
      <w:proofErr w:type="spellStart"/>
      <w:r w:rsidRPr="000B6361">
        <w:rPr>
          <w:sz w:val="32"/>
          <w:szCs w:val="32"/>
        </w:rPr>
        <w:t>attention</w:t>
      </w:r>
      <w:proofErr w:type="spellEnd"/>
      <w:r w:rsidRPr="000B6361">
        <w:rPr>
          <w:sz w:val="32"/>
          <w:szCs w:val="32"/>
        </w:rPr>
        <w:t xml:space="preserve">" </w:t>
      </w:r>
      <w:proofErr w:type="spellStart"/>
      <w:r w:rsidRPr="000B6361">
        <w:rPr>
          <w:sz w:val="32"/>
          <w:szCs w:val="32"/>
        </w:rPr>
        <w:t>in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the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professional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training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of</w:t>
      </w:r>
      <w:proofErr w:type="spellEnd"/>
      <w:r w:rsidRPr="000B6361">
        <w:rPr>
          <w:sz w:val="32"/>
          <w:szCs w:val="32"/>
        </w:rPr>
        <w:t xml:space="preserve"> a </w:t>
      </w:r>
      <w:proofErr w:type="spellStart"/>
      <w:r w:rsidRPr="000B6361">
        <w:rPr>
          <w:sz w:val="32"/>
          <w:szCs w:val="32"/>
        </w:rPr>
        <w:t>would-be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choreographer</w:t>
      </w:r>
      <w:proofErr w:type="spellEnd"/>
      <w:r w:rsidRPr="000B6361">
        <w:rPr>
          <w:sz w:val="32"/>
          <w:szCs w:val="32"/>
        </w:rPr>
        <w:t xml:space="preserve">, </w:t>
      </w:r>
      <w:proofErr w:type="spellStart"/>
      <w:r w:rsidRPr="000B6361">
        <w:rPr>
          <w:sz w:val="32"/>
          <w:szCs w:val="32"/>
        </w:rPr>
        <w:t>examines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ways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of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educating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attention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in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the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process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of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mastering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the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art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of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dance</w:t>
      </w:r>
      <w:proofErr w:type="spellEnd"/>
      <w:r w:rsidRPr="000B6361">
        <w:rPr>
          <w:sz w:val="32"/>
          <w:szCs w:val="32"/>
        </w:rPr>
        <w:t xml:space="preserve">. The </w:t>
      </w:r>
      <w:proofErr w:type="spellStart"/>
      <w:r w:rsidRPr="000B6361">
        <w:rPr>
          <w:sz w:val="32"/>
          <w:szCs w:val="32"/>
        </w:rPr>
        <w:t>authors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pay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special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attention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to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the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justification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of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the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need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for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the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formation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of</w:t>
      </w:r>
      <w:proofErr w:type="spellEnd"/>
      <w:r w:rsidRPr="000B6361">
        <w:rPr>
          <w:sz w:val="32"/>
          <w:szCs w:val="32"/>
        </w:rPr>
        <w:t xml:space="preserve"> a </w:t>
      </w:r>
      <w:proofErr w:type="spellStart"/>
      <w:r w:rsidRPr="000B6361">
        <w:rPr>
          <w:sz w:val="32"/>
          <w:szCs w:val="32"/>
        </w:rPr>
        <w:t>set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of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complex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psychological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mechanisms</w:t>
      </w:r>
      <w:proofErr w:type="spellEnd"/>
      <w:r w:rsidRPr="000B6361">
        <w:rPr>
          <w:sz w:val="32"/>
          <w:szCs w:val="32"/>
        </w:rPr>
        <w:t xml:space="preserve"> - </w:t>
      </w:r>
      <w:proofErr w:type="spellStart"/>
      <w:r w:rsidRPr="000B6361">
        <w:rPr>
          <w:sz w:val="32"/>
          <w:szCs w:val="32"/>
        </w:rPr>
        <w:t>the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ability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to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concentrate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and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switch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attention</w:t>
      </w:r>
      <w:proofErr w:type="spellEnd"/>
      <w:r w:rsidRPr="000B6361">
        <w:rPr>
          <w:sz w:val="32"/>
          <w:szCs w:val="32"/>
        </w:rPr>
        <w:t xml:space="preserve">, </w:t>
      </w:r>
      <w:proofErr w:type="spellStart"/>
      <w:r w:rsidRPr="000B6361">
        <w:rPr>
          <w:sz w:val="32"/>
          <w:szCs w:val="32"/>
        </w:rPr>
        <w:t>expressive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and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flexible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thinking</w:t>
      </w:r>
      <w:proofErr w:type="spellEnd"/>
      <w:r w:rsidRPr="000B6361">
        <w:rPr>
          <w:sz w:val="32"/>
          <w:szCs w:val="32"/>
        </w:rPr>
        <w:t xml:space="preserve">, </w:t>
      </w:r>
      <w:proofErr w:type="spellStart"/>
      <w:r w:rsidRPr="000B6361">
        <w:rPr>
          <w:sz w:val="32"/>
          <w:szCs w:val="32"/>
        </w:rPr>
        <w:t>imagination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and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fantasy</w:t>
      </w:r>
      <w:proofErr w:type="spellEnd"/>
      <w:r w:rsidRPr="000B6361">
        <w:rPr>
          <w:sz w:val="32"/>
          <w:szCs w:val="32"/>
        </w:rPr>
        <w:t xml:space="preserve">. Based </w:t>
      </w:r>
      <w:proofErr w:type="spellStart"/>
      <w:r w:rsidRPr="000B6361">
        <w:rPr>
          <w:sz w:val="32"/>
          <w:szCs w:val="32"/>
        </w:rPr>
        <w:t>on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the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analysis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of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the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works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of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theorists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and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practitioners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of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choreographic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education</w:t>
      </w:r>
      <w:proofErr w:type="spellEnd"/>
      <w:r w:rsidRPr="000B6361">
        <w:rPr>
          <w:sz w:val="32"/>
          <w:szCs w:val="32"/>
        </w:rPr>
        <w:t xml:space="preserve">, </w:t>
      </w:r>
      <w:proofErr w:type="spellStart"/>
      <w:r w:rsidRPr="000B6361">
        <w:rPr>
          <w:sz w:val="32"/>
          <w:szCs w:val="32"/>
        </w:rPr>
        <w:t>it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is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found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that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in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the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training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of</w:t>
      </w:r>
      <w:proofErr w:type="spellEnd"/>
      <w:r w:rsidRPr="000B6361">
        <w:rPr>
          <w:sz w:val="32"/>
          <w:szCs w:val="32"/>
        </w:rPr>
        <w:t xml:space="preserve"> a </w:t>
      </w:r>
      <w:proofErr w:type="spellStart"/>
      <w:r w:rsidRPr="000B6361">
        <w:rPr>
          <w:sz w:val="32"/>
          <w:szCs w:val="32"/>
        </w:rPr>
        <w:t>professional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choreographer</w:t>
      </w:r>
      <w:proofErr w:type="spellEnd"/>
      <w:r w:rsidRPr="000B6361">
        <w:rPr>
          <w:sz w:val="32"/>
          <w:szCs w:val="32"/>
        </w:rPr>
        <w:t xml:space="preserve">, </w:t>
      </w:r>
      <w:proofErr w:type="spellStart"/>
      <w:r w:rsidRPr="000B6361">
        <w:rPr>
          <w:sz w:val="32"/>
          <w:szCs w:val="32"/>
        </w:rPr>
        <w:t>the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decisive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place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belongs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to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the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cooperation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of</w:t>
      </w:r>
      <w:proofErr w:type="spellEnd"/>
      <w:r w:rsidRPr="000B6361">
        <w:rPr>
          <w:sz w:val="32"/>
          <w:szCs w:val="32"/>
        </w:rPr>
        <w:t xml:space="preserve"> a </w:t>
      </w:r>
      <w:proofErr w:type="spellStart"/>
      <w:r w:rsidRPr="000B6361">
        <w:rPr>
          <w:sz w:val="32"/>
          <w:szCs w:val="32"/>
        </w:rPr>
        <w:t>teacherchoreographer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and</w:t>
      </w:r>
      <w:proofErr w:type="spellEnd"/>
      <w:r w:rsidRPr="000B6361">
        <w:rPr>
          <w:sz w:val="32"/>
          <w:szCs w:val="32"/>
        </w:rPr>
        <w:t xml:space="preserve"> a </w:t>
      </w:r>
      <w:proofErr w:type="spellStart"/>
      <w:r w:rsidRPr="000B6361">
        <w:rPr>
          <w:sz w:val="32"/>
          <w:szCs w:val="32"/>
        </w:rPr>
        <w:t>student</w:t>
      </w:r>
      <w:proofErr w:type="spellEnd"/>
      <w:r w:rsidRPr="000B6361">
        <w:rPr>
          <w:sz w:val="32"/>
          <w:szCs w:val="32"/>
        </w:rPr>
        <w:t xml:space="preserve">. The </w:t>
      </w:r>
      <w:proofErr w:type="spellStart"/>
      <w:r w:rsidRPr="000B6361">
        <w:rPr>
          <w:sz w:val="32"/>
          <w:szCs w:val="32"/>
        </w:rPr>
        <w:t>conditionality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of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the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process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of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training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the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attention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of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dancers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is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summarized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by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the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basic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principles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and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rules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of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professional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and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practical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training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of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the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future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specialist</w:t>
      </w:r>
      <w:proofErr w:type="spellEnd"/>
      <w:r w:rsidRPr="000B6361">
        <w:rPr>
          <w:sz w:val="32"/>
          <w:szCs w:val="32"/>
        </w:rPr>
        <w:t xml:space="preserve">. It </w:t>
      </w:r>
      <w:proofErr w:type="spellStart"/>
      <w:r w:rsidRPr="000B6361">
        <w:rPr>
          <w:sz w:val="32"/>
          <w:szCs w:val="32"/>
        </w:rPr>
        <w:t>is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focused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on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the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importance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of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attention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to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cover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the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leading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aspects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of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performance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skill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of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the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choreographer</w:t>
      </w:r>
      <w:proofErr w:type="spellEnd"/>
      <w:r w:rsidRPr="000B6361">
        <w:rPr>
          <w:sz w:val="32"/>
          <w:szCs w:val="32"/>
        </w:rPr>
        <w:t xml:space="preserve">. In </w:t>
      </w:r>
      <w:proofErr w:type="spellStart"/>
      <w:r w:rsidRPr="000B6361">
        <w:rPr>
          <w:sz w:val="32"/>
          <w:szCs w:val="32"/>
        </w:rPr>
        <w:t>order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to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form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and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improve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the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general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and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professional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competences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of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choreographer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students</w:t>
      </w:r>
      <w:proofErr w:type="spellEnd"/>
      <w:r w:rsidRPr="000B6361">
        <w:rPr>
          <w:sz w:val="32"/>
          <w:szCs w:val="32"/>
        </w:rPr>
        <w:t xml:space="preserve">, </w:t>
      </w:r>
      <w:proofErr w:type="spellStart"/>
      <w:r w:rsidRPr="000B6361">
        <w:rPr>
          <w:sz w:val="32"/>
          <w:szCs w:val="32"/>
        </w:rPr>
        <w:t>it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is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effective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to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combine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traditional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teaching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methods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with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innovative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ones</w:t>
      </w:r>
      <w:proofErr w:type="spellEnd"/>
    </w:p>
    <w:p w14:paraId="72B858E5" w14:textId="62C5BB54" w:rsidR="000B6361" w:rsidRPr="00407BBF" w:rsidRDefault="000B6361" w:rsidP="00407BBF">
      <w:pPr>
        <w:rPr>
          <w:sz w:val="32"/>
          <w:szCs w:val="32"/>
        </w:rPr>
      </w:pPr>
      <w:r w:rsidRPr="000B6361">
        <w:rPr>
          <w:sz w:val="32"/>
          <w:szCs w:val="32"/>
        </w:rPr>
        <w:t xml:space="preserve">. Key </w:t>
      </w:r>
      <w:proofErr w:type="spellStart"/>
      <w:r w:rsidRPr="000B6361">
        <w:rPr>
          <w:sz w:val="32"/>
          <w:szCs w:val="32"/>
        </w:rPr>
        <w:t>words</w:t>
      </w:r>
      <w:proofErr w:type="spellEnd"/>
      <w:r w:rsidRPr="000B6361">
        <w:rPr>
          <w:sz w:val="32"/>
          <w:szCs w:val="32"/>
        </w:rPr>
        <w:t xml:space="preserve">: </w:t>
      </w:r>
      <w:proofErr w:type="spellStart"/>
      <w:r w:rsidRPr="000B6361">
        <w:rPr>
          <w:sz w:val="32"/>
          <w:szCs w:val="32"/>
        </w:rPr>
        <w:t>attention</w:t>
      </w:r>
      <w:proofErr w:type="spellEnd"/>
      <w:r w:rsidRPr="000B6361">
        <w:rPr>
          <w:sz w:val="32"/>
          <w:szCs w:val="32"/>
        </w:rPr>
        <w:t xml:space="preserve">, </w:t>
      </w:r>
      <w:proofErr w:type="spellStart"/>
      <w:r w:rsidRPr="000B6361">
        <w:rPr>
          <w:sz w:val="32"/>
          <w:szCs w:val="32"/>
        </w:rPr>
        <w:t>dancer</w:t>
      </w:r>
      <w:proofErr w:type="spellEnd"/>
      <w:r w:rsidRPr="000B6361">
        <w:rPr>
          <w:sz w:val="32"/>
          <w:szCs w:val="32"/>
        </w:rPr>
        <w:t xml:space="preserve">, </w:t>
      </w:r>
      <w:proofErr w:type="spellStart"/>
      <w:r w:rsidRPr="000B6361">
        <w:rPr>
          <w:sz w:val="32"/>
          <w:szCs w:val="32"/>
        </w:rPr>
        <w:t>pedagogue-choreographer</w:t>
      </w:r>
      <w:proofErr w:type="spellEnd"/>
      <w:r w:rsidRPr="000B6361">
        <w:rPr>
          <w:sz w:val="32"/>
          <w:szCs w:val="32"/>
        </w:rPr>
        <w:t xml:space="preserve">, </w:t>
      </w:r>
      <w:proofErr w:type="spellStart"/>
      <w:r w:rsidRPr="000B6361">
        <w:rPr>
          <w:sz w:val="32"/>
          <w:szCs w:val="32"/>
        </w:rPr>
        <w:t>arbitrary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attention</w:t>
      </w:r>
      <w:proofErr w:type="spellEnd"/>
      <w:r w:rsidRPr="000B6361">
        <w:rPr>
          <w:sz w:val="32"/>
          <w:szCs w:val="32"/>
        </w:rPr>
        <w:t xml:space="preserve">, </w:t>
      </w:r>
      <w:proofErr w:type="spellStart"/>
      <w:r w:rsidRPr="000B6361">
        <w:rPr>
          <w:sz w:val="32"/>
          <w:szCs w:val="32"/>
        </w:rPr>
        <w:t>choreographic</w:t>
      </w:r>
      <w:proofErr w:type="spellEnd"/>
      <w:r w:rsidRPr="000B6361">
        <w:rPr>
          <w:sz w:val="32"/>
          <w:szCs w:val="32"/>
        </w:rPr>
        <w:t xml:space="preserve"> </w:t>
      </w:r>
      <w:proofErr w:type="spellStart"/>
      <w:r w:rsidRPr="000B6361">
        <w:rPr>
          <w:sz w:val="32"/>
          <w:szCs w:val="32"/>
        </w:rPr>
        <w:t>education</w:t>
      </w:r>
      <w:proofErr w:type="spellEnd"/>
      <w:r w:rsidRPr="000B6361">
        <w:rPr>
          <w:sz w:val="32"/>
          <w:szCs w:val="32"/>
        </w:rPr>
        <w:t xml:space="preserve">, </w:t>
      </w:r>
      <w:proofErr w:type="spellStart"/>
      <w:r w:rsidRPr="000B6361">
        <w:rPr>
          <w:sz w:val="32"/>
          <w:szCs w:val="32"/>
        </w:rPr>
        <w:t>attentiveness</w:t>
      </w:r>
      <w:proofErr w:type="spellEnd"/>
      <w:r w:rsidRPr="000B6361">
        <w:rPr>
          <w:sz w:val="32"/>
          <w:szCs w:val="32"/>
        </w:rPr>
        <w:t xml:space="preserve">, </w:t>
      </w:r>
      <w:proofErr w:type="spellStart"/>
      <w:r w:rsidRPr="000B6361">
        <w:rPr>
          <w:sz w:val="32"/>
          <w:szCs w:val="32"/>
        </w:rPr>
        <w:t>temperament</w:t>
      </w:r>
      <w:proofErr w:type="spellEnd"/>
      <w:r w:rsidRPr="000B6361">
        <w:rPr>
          <w:sz w:val="32"/>
          <w:szCs w:val="32"/>
        </w:rPr>
        <w:t>.</w:t>
      </w:r>
    </w:p>
    <w:sectPr w:rsidR="000B6361" w:rsidRPr="00407BB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7BBF"/>
    <w:rsid w:val="000B6361"/>
    <w:rsid w:val="00407BBF"/>
    <w:rsid w:val="00D63A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B8A1DB"/>
  <w15:chartTrackingRefBased/>
  <w15:docId w15:val="{A1948ADD-0989-49EC-B3CB-76C9C65A2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0B6361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0B6361"/>
    <w:pPr>
      <w:spacing w:line="240" w:lineRule="auto"/>
    </w:pPr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0B6361"/>
    <w:rPr>
      <w:sz w:val="20"/>
      <w:szCs w:val="20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0B6361"/>
    <w:rPr>
      <w:b/>
      <w:bCs/>
    </w:rPr>
  </w:style>
  <w:style w:type="character" w:customStyle="1" w:styleId="a7">
    <w:name w:val="Тема примечания Знак"/>
    <w:basedOn w:val="a5"/>
    <w:link w:val="a6"/>
    <w:uiPriority w:val="99"/>
    <w:semiHidden/>
    <w:rsid w:val="000B636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477</Words>
  <Characters>2723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User14</dc:creator>
  <cp:keywords/>
  <dc:description/>
  <cp:lastModifiedBy>User14</cp:lastModifiedBy>
  <cp:revision>3</cp:revision>
  <dcterms:created xsi:type="dcterms:W3CDTF">2024-02-13T12:56:00Z</dcterms:created>
  <dcterms:modified xsi:type="dcterms:W3CDTF">2024-02-14T09:53:00Z</dcterms:modified>
</cp:coreProperties>
</file>