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80EB4" w14:textId="5C747D56" w:rsidR="00324694" w:rsidRPr="00151765" w:rsidRDefault="00324694" w:rsidP="00980693">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Сумський державний педагогічний університет імені А.</w:t>
      </w:r>
      <w:r w:rsidR="00056377" w:rsidRPr="00151765">
        <w:rPr>
          <w:rFonts w:ascii="Times New Roman" w:eastAsia="Aptos" w:hAnsi="Times New Roman" w:cs="Times New Roman"/>
          <w:noProof/>
          <w:kern w:val="2"/>
          <w:sz w:val="28"/>
          <w:szCs w:val="28"/>
          <w14:ligatures w14:val="standardContextual"/>
        </w:rPr>
        <w:t> </w:t>
      </w:r>
      <w:r w:rsidRPr="00151765">
        <w:rPr>
          <w:rFonts w:ascii="Times New Roman" w:eastAsia="Aptos" w:hAnsi="Times New Roman" w:cs="Times New Roman"/>
          <w:noProof/>
          <w:kern w:val="2"/>
          <w:sz w:val="28"/>
          <w:szCs w:val="28"/>
          <w14:ligatures w14:val="standardContextual"/>
        </w:rPr>
        <w:t>С.</w:t>
      </w:r>
      <w:r w:rsidR="00056377" w:rsidRPr="00151765">
        <w:rPr>
          <w:rFonts w:ascii="Times New Roman" w:eastAsia="Aptos" w:hAnsi="Times New Roman" w:cs="Times New Roman"/>
          <w:noProof/>
          <w:kern w:val="2"/>
          <w:sz w:val="28"/>
          <w:szCs w:val="28"/>
          <w14:ligatures w14:val="standardContextual"/>
        </w:rPr>
        <w:t> </w:t>
      </w:r>
      <w:r w:rsidRPr="00151765">
        <w:rPr>
          <w:rFonts w:ascii="Times New Roman" w:eastAsia="Aptos" w:hAnsi="Times New Roman" w:cs="Times New Roman"/>
          <w:noProof/>
          <w:kern w:val="2"/>
          <w:sz w:val="28"/>
          <w:szCs w:val="28"/>
          <w14:ligatures w14:val="standardContextual"/>
        </w:rPr>
        <w:t>Макаренка</w:t>
      </w:r>
    </w:p>
    <w:p w14:paraId="0AD8DEBE" w14:textId="77777777" w:rsidR="00324694" w:rsidRPr="00151765" w:rsidRDefault="00324694" w:rsidP="00980693">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Навчально-науковий інститут історії, права та міжнародних відносин</w:t>
      </w:r>
    </w:p>
    <w:p w14:paraId="3CE5E036" w14:textId="77777777" w:rsidR="00324694" w:rsidRPr="00151765" w:rsidRDefault="00324694" w:rsidP="00980693">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Кафедра всесвітньої історії, міжнародних відносин та методики навчання історичних дисциплін</w:t>
      </w:r>
    </w:p>
    <w:p w14:paraId="59D75281" w14:textId="77777777" w:rsidR="00324694" w:rsidRPr="00151765" w:rsidRDefault="00324694" w:rsidP="00980693">
      <w:pPr>
        <w:widowControl w:val="0"/>
        <w:spacing w:after="0" w:line="360" w:lineRule="auto"/>
        <w:ind w:firstLine="709"/>
        <w:jc w:val="center"/>
        <w:rPr>
          <w:rFonts w:ascii="Times New Roman" w:eastAsia="Times New Roman" w:hAnsi="Times New Roman" w:cs="Times New Roman"/>
          <w:noProof/>
          <w:sz w:val="28"/>
          <w:szCs w:val="28"/>
        </w:rPr>
      </w:pPr>
    </w:p>
    <w:p w14:paraId="3485055E" w14:textId="77777777" w:rsidR="00324694" w:rsidRPr="00151765" w:rsidRDefault="00324694" w:rsidP="00F46CDC">
      <w:pPr>
        <w:widowControl w:val="0"/>
        <w:spacing w:after="0" w:line="360" w:lineRule="auto"/>
        <w:ind w:firstLine="709"/>
        <w:jc w:val="both"/>
        <w:rPr>
          <w:rFonts w:ascii="Times New Roman" w:eastAsia="Times New Roman" w:hAnsi="Times New Roman" w:cs="Times New Roman"/>
          <w:noProof/>
          <w:sz w:val="28"/>
          <w:szCs w:val="28"/>
        </w:rPr>
      </w:pPr>
    </w:p>
    <w:p w14:paraId="6E2BAD34" w14:textId="77777777" w:rsidR="00324694" w:rsidRPr="00151765" w:rsidRDefault="00324694" w:rsidP="00F46CDC">
      <w:pPr>
        <w:widowControl w:val="0"/>
        <w:spacing w:after="0" w:line="360" w:lineRule="auto"/>
        <w:ind w:firstLine="709"/>
        <w:jc w:val="both"/>
        <w:rPr>
          <w:rFonts w:ascii="Times New Roman" w:eastAsia="Times New Roman" w:hAnsi="Times New Roman" w:cs="Times New Roman"/>
          <w:noProof/>
          <w:sz w:val="28"/>
          <w:szCs w:val="28"/>
        </w:rPr>
      </w:pPr>
    </w:p>
    <w:p w14:paraId="1CA09DBA" w14:textId="77777777" w:rsidR="00324694" w:rsidRPr="00151765" w:rsidRDefault="00324694" w:rsidP="00F46CDC">
      <w:pPr>
        <w:widowControl w:val="0"/>
        <w:spacing w:after="0" w:line="360" w:lineRule="auto"/>
        <w:ind w:firstLine="709"/>
        <w:jc w:val="center"/>
        <w:rPr>
          <w:rFonts w:ascii="Times New Roman" w:eastAsia="Times New Roman" w:hAnsi="Times New Roman" w:cs="Times New Roman"/>
          <w:b/>
          <w:noProof/>
          <w:sz w:val="28"/>
          <w:szCs w:val="28"/>
        </w:rPr>
      </w:pPr>
      <w:r w:rsidRPr="00151765">
        <w:rPr>
          <w:rFonts w:ascii="Times New Roman" w:eastAsia="Times New Roman" w:hAnsi="Times New Roman" w:cs="Times New Roman"/>
          <w:b/>
          <w:noProof/>
          <w:sz w:val="28"/>
          <w:szCs w:val="28"/>
        </w:rPr>
        <w:t>Фоменко Ярослав Ігорович</w:t>
      </w:r>
    </w:p>
    <w:p w14:paraId="58CFA988" w14:textId="77777777" w:rsidR="00324694" w:rsidRPr="00151765" w:rsidRDefault="00324694" w:rsidP="00F46CDC">
      <w:pPr>
        <w:widowControl w:val="0"/>
        <w:spacing w:after="0" w:line="360" w:lineRule="auto"/>
        <w:ind w:firstLine="709"/>
        <w:jc w:val="right"/>
        <w:rPr>
          <w:rFonts w:ascii="Times New Roman" w:eastAsia="Times New Roman" w:hAnsi="Times New Roman" w:cs="Times New Roman"/>
          <w:noProof/>
          <w:sz w:val="28"/>
          <w:szCs w:val="28"/>
        </w:rPr>
      </w:pPr>
    </w:p>
    <w:p w14:paraId="31A7B2C1" w14:textId="77777777" w:rsidR="009A608D" w:rsidRPr="00151765" w:rsidRDefault="008D0360" w:rsidP="00F46CDC">
      <w:pPr>
        <w:spacing w:after="0" w:line="360" w:lineRule="auto"/>
        <w:ind w:firstLine="567"/>
        <w:jc w:val="center"/>
        <w:rPr>
          <w:rFonts w:ascii="Times New Roman" w:eastAsia="Times New Roman" w:hAnsi="Times New Roman" w:cs="Times New Roman"/>
          <w:b/>
          <w:noProof/>
          <w:sz w:val="28"/>
          <w:szCs w:val="28"/>
        </w:rPr>
      </w:pPr>
      <w:r w:rsidRPr="00151765">
        <w:rPr>
          <w:rFonts w:ascii="Times New Roman" w:eastAsia="Times New Roman" w:hAnsi="Times New Roman" w:cs="Times New Roman"/>
          <w:b/>
          <w:noProof/>
          <w:sz w:val="28"/>
          <w:szCs w:val="28"/>
        </w:rPr>
        <w:t>ТРАНСФОРМАЦІЯ БРИТАНСЬКОЇ ІМПЕРІЇ</w:t>
      </w:r>
      <w:r w:rsidR="009A608D" w:rsidRPr="00151765">
        <w:rPr>
          <w:rFonts w:ascii="Times New Roman" w:eastAsia="Times New Roman" w:hAnsi="Times New Roman" w:cs="Times New Roman"/>
          <w:b/>
          <w:noProof/>
          <w:sz w:val="28"/>
          <w:szCs w:val="28"/>
        </w:rPr>
        <w:t xml:space="preserve">: </w:t>
      </w:r>
    </w:p>
    <w:p w14:paraId="0981629E" w14:textId="77777777" w:rsidR="008D0360" w:rsidRPr="00151765" w:rsidRDefault="009A608D" w:rsidP="00F46CDC">
      <w:pPr>
        <w:spacing w:after="0" w:line="360" w:lineRule="auto"/>
        <w:ind w:firstLine="567"/>
        <w:jc w:val="center"/>
        <w:rPr>
          <w:rFonts w:ascii="Times New Roman" w:eastAsia="Times New Roman" w:hAnsi="Times New Roman" w:cs="Times New Roman"/>
          <w:b/>
          <w:noProof/>
          <w:sz w:val="28"/>
          <w:szCs w:val="28"/>
        </w:rPr>
      </w:pPr>
      <w:r w:rsidRPr="00151765">
        <w:rPr>
          <w:rFonts w:ascii="Times New Roman" w:eastAsia="Times New Roman" w:hAnsi="Times New Roman" w:cs="Times New Roman"/>
          <w:b/>
          <w:noProof/>
          <w:sz w:val="28"/>
          <w:szCs w:val="28"/>
        </w:rPr>
        <w:t>ПЕРЕДУМОВИ ТА НАСЛІДКИ</w:t>
      </w:r>
      <w:r w:rsidR="008D0360" w:rsidRPr="00151765">
        <w:rPr>
          <w:rFonts w:ascii="Times New Roman" w:eastAsia="Times New Roman" w:hAnsi="Times New Roman" w:cs="Times New Roman"/>
          <w:b/>
          <w:noProof/>
          <w:sz w:val="28"/>
          <w:szCs w:val="28"/>
        </w:rPr>
        <w:t xml:space="preserve"> </w:t>
      </w:r>
    </w:p>
    <w:p w14:paraId="43B10C55" w14:textId="77777777" w:rsidR="008D0360" w:rsidRPr="00151765" w:rsidRDefault="00A678E5" w:rsidP="00F46CDC">
      <w:pPr>
        <w:spacing w:after="0" w:line="360" w:lineRule="auto"/>
        <w:ind w:firstLine="567"/>
        <w:jc w:val="center"/>
        <w:rPr>
          <w:rFonts w:ascii="Times New Roman" w:eastAsia="Times New Roman" w:hAnsi="Times New Roman" w:cs="Times New Roman"/>
          <w:b/>
          <w:noProof/>
          <w:sz w:val="28"/>
          <w:szCs w:val="28"/>
        </w:rPr>
      </w:pPr>
      <w:r w:rsidRPr="00151765">
        <w:rPr>
          <w:rFonts w:ascii="Times New Roman" w:eastAsia="Times New Roman" w:hAnsi="Times New Roman" w:cs="Times New Roman"/>
          <w:b/>
          <w:noProof/>
          <w:sz w:val="28"/>
          <w:szCs w:val="28"/>
        </w:rPr>
        <w:t>(КІНЕЦЬ ХІХ – ПОЧАТОК ХХ СТ.)</w:t>
      </w:r>
    </w:p>
    <w:p w14:paraId="7A32F6E9" w14:textId="77777777" w:rsidR="008D0360" w:rsidRPr="00151765" w:rsidRDefault="008D0360" w:rsidP="00F46CDC">
      <w:pPr>
        <w:spacing w:after="0" w:line="360" w:lineRule="auto"/>
        <w:ind w:firstLine="567"/>
        <w:jc w:val="center"/>
        <w:rPr>
          <w:rFonts w:ascii="Times New Roman" w:eastAsia="Times New Roman" w:hAnsi="Times New Roman" w:cs="Times New Roman"/>
          <w:b/>
          <w:noProof/>
          <w:sz w:val="28"/>
          <w:szCs w:val="28"/>
        </w:rPr>
      </w:pPr>
    </w:p>
    <w:p w14:paraId="10374747" w14:textId="77777777" w:rsidR="00AD6D68" w:rsidRPr="00151765" w:rsidRDefault="00AD6D68" w:rsidP="00F46CDC">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Спеціальність: 014 Середня освіта (Історія)</w:t>
      </w:r>
    </w:p>
    <w:p w14:paraId="33B6215F" w14:textId="77777777" w:rsidR="00AD6D68" w:rsidRPr="00151765" w:rsidRDefault="00AD6D68" w:rsidP="00F46CDC">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Галузь знань: 01 Освіта/Педагогіка</w:t>
      </w:r>
    </w:p>
    <w:p w14:paraId="6D2B044A" w14:textId="77777777" w:rsidR="00AD6D68" w:rsidRPr="00151765" w:rsidRDefault="00AD6D68" w:rsidP="00F46CDC">
      <w:pPr>
        <w:spacing w:after="0" w:line="360" w:lineRule="auto"/>
        <w:ind w:firstLine="567"/>
        <w:jc w:val="center"/>
        <w:rPr>
          <w:rFonts w:ascii="Times New Roman" w:eastAsia="Aptos" w:hAnsi="Times New Roman" w:cs="Times New Roman"/>
          <w:noProof/>
          <w:kern w:val="2"/>
          <w:sz w:val="28"/>
          <w:szCs w:val="28"/>
          <w14:ligatures w14:val="standardContextual"/>
        </w:rPr>
      </w:pPr>
    </w:p>
    <w:p w14:paraId="26506F5D" w14:textId="77777777" w:rsidR="00AD6D68" w:rsidRPr="00151765" w:rsidRDefault="00AD6D68" w:rsidP="00F46CDC">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Кваліфікаційна робота</w:t>
      </w:r>
    </w:p>
    <w:p w14:paraId="76CD0C96" w14:textId="77777777" w:rsidR="00AD6D68" w:rsidRPr="00151765" w:rsidRDefault="00980693" w:rsidP="00F46CDC">
      <w:pPr>
        <w:spacing w:after="0"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 здобуття освітнього ступеня</w:t>
      </w:r>
      <w:r w:rsidR="00AD6D68" w:rsidRPr="00151765">
        <w:rPr>
          <w:rFonts w:ascii="Times New Roman" w:eastAsia="Aptos" w:hAnsi="Times New Roman" w:cs="Times New Roman"/>
          <w:noProof/>
          <w:kern w:val="2"/>
          <w:sz w:val="28"/>
          <w:szCs w:val="28"/>
          <w14:ligatures w14:val="standardContextual"/>
        </w:rPr>
        <w:t xml:space="preserve"> магістра</w:t>
      </w:r>
    </w:p>
    <w:p w14:paraId="3368D379" w14:textId="77777777" w:rsidR="00AD6D68" w:rsidRPr="00151765" w:rsidRDefault="00AD6D68" w:rsidP="00F46CDC">
      <w:pPr>
        <w:spacing w:after="0"/>
        <w:rPr>
          <w:rFonts w:ascii="Times New Roman" w:eastAsia="Aptos" w:hAnsi="Times New Roman" w:cs="Times New Roman"/>
          <w:noProof/>
          <w:kern w:val="2"/>
          <w:sz w:val="28"/>
          <w:szCs w:val="28"/>
          <w14:ligatures w14:val="standardContextual"/>
        </w:rPr>
      </w:pPr>
    </w:p>
    <w:p w14:paraId="5785A1E5"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p>
    <w:p w14:paraId="3CA0BF55"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p>
    <w:p w14:paraId="7DD9045B"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p>
    <w:p w14:paraId="09890728"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Науковий керівник:</w:t>
      </w:r>
    </w:p>
    <w:p w14:paraId="68E432D1"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__________________________</w:t>
      </w:r>
    </w:p>
    <w:p w14:paraId="157E58FD"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 xml:space="preserve">О.В. Жуков, кандидат </w:t>
      </w:r>
    </w:p>
    <w:p w14:paraId="2B28AC51"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історичних наук, доцент</w:t>
      </w:r>
    </w:p>
    <w:p w14:paraId="52676110"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w:t>
      </w:r>
      <w:r w:rsidRPr="00151765">
        <w:rPr>
          <w:rFonts w:ascii="Times New Roman" w:eastAsia="Aptos" w:hAnsi="Times New Roman" w:cs="Times New Roman"/>
          <w:noProof/>
          <w:kern w:val="2"/>
          <w:sz w:val="28"/>
          <w:szCs w:val="28"/>
          <w14:ligatures w14:val="standardContextual"/>
        </w:rPr>
        <w:tab/>
        <w:t>»____________20___року</w:t>
      </w:r>
    </w:p>
    <w:p w14:paraId="63038125"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Виконавець:</w:t>
      </w:r>
    </w:p>
    <w:p w14:paraId="187E5C95"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Я.І. Фоменко</w:t>
      </w:r>
    </w:p>
    <w:p w14:paraId="42B2886F" w14:textId="77777777" w:rsidR="00AD6D68" w:rsidRPr="00151765" w:rsidRDefault="00AD6D68" w:rsidP="00F46CDC">
      <w:pPr>
        <w:spacing w:after="0"/>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w:t>
      </w:r>
      <w:r w:rsidRPr="00151765">
        <w:rPr>
          <w:rFonts w:ascii="Times New Roman" w:eastAsia="Aptos" w:hAnsi="Times New Roman" w:cs="Times New Roman"/>
          <w:noProof/>
          <w:kern w:val="2"/>
          <w:sz w:val="28"/>
          <w:szCs w:val="28"/>
          <w14:ligatures w14:val="standardContextual"/>
        </w:rPr>
        <w:tab/>
        <w:t>»___________20____року</w:t>
      </w:r>
    </w:p>
    <w:p w14:paraId="5628EF07" w14:textId="77777777" w:rsidR="00AD6D68" w:rsidRPr="00151765" w:rsidRDefault="00AD6D68" w:rsidP="00F46CDC">
      <w:pPr>
        <w:spacing w:after="0"/>
        <w:ind w:firstLine="567"/>
        <w:jc w:val="center"/>
        <w:rPr>
          <w:rFonts w:ascii="Times New Roman" w:eastAsia="Aptos" w:hAnsi="Times New Roman" w:cs="Times New Roman"/>
          <w:noProof/>
          <w:kern w:val="2"/>
          <w:sz w:val="28"/>
          <w:szCs w:val="28"/>
          <w14:ligatures w14:val="standardContextual"/>
        </w:rPr>
      </w:pPr>
    </w:p>
    <w:p w14:paraId="7B66BE2D" w14:textId="77777777" w:rsidR="00AD6D68" w:rsidRPr="00151765" w:rsidRDefault="00AD6D68" w:rsidP="00F46CDC">
      <w:pPr>
        <w:spacing w:after="0"/>
        <w:ind w:firstLine="567"/>
        <w:jc w:val="center"/>
        <w:rPr>
          <w:rFonts w:ascii="Times New Roman" w:eastAsia="Aptos" w:hAnsi="Times New Roman" w:cs="Times New Roman"/>
          <w:noProof/>
          <w:kern w:val="2"/>
          <w:sz w:val="28"/>
          <w:szCs w:val="28"/>
          <w14:ligatures w14:val="standardContextual"/>
        </w:rPr>
      </w:pPr>
    </w:p>
    <w:p w14:paraId="2F9AADFF" w14:textId="77777777" w:rsidR="00AD6D68" w:rsidRPr="00151765" w:rsidRDefault="00AD6D68" w:rsidP="00F46CDC">
      <w:pPr>
        <w:spacing w:after="0"/>
        <w:ind w:firstLine="567"/>
        <w:jc w:val="center"/>
        <w:rPr>
          <w:rFonts w:ascii="Times New Roman" w:eastAsia="Aptos" w:hAnsi="Times New Roman" w:cs="Times New Roman"/>
          <w:noProof/>
          <w:kern w:val="2"/>
          <w:sz w:val="28"/>
          <w:szCs w:val="28"/>
          <w14:ligatures w14:val="standardContextual"/>
        </w:rPr>
      </w:pPr>
    </w:p>
    <w:p w14:paraId="36E3373C" w14:textId="77777777" w:rsidR="00AD6D68" w:rsidRPr="00151765" w:rsidRDefault="00AD6D68" w:rsidP="00F46CDC">
      <w:pPr>
        <w:spacing w:after="0"/>
        <w:rPr>
          <w:rFonts w:ascii="Times New Roman" w:eastAsia="Aptos" w:hAnsi="Times New Roman" w:cs="Times New Roman"/>
          <w:noProof/>
          <w:kern w:val="2"/>
          <w:sz w:val="28"/>
          <w:szCs w:val="28"/>
          <w14:ligatures w14:val="standardContextual"/>
        </w:rPr>
      </w:pPr>
    </w:p>
    <w:p w14:paraId="45CAC11A" w14:textId="693B2B2B" w:rsidR="00AD6D68" w:rsidRPr="00151765" w:rsidRDefault="00AD6D68" w:rsidP="00F46CDC">
      <w:pPr>
        <w:spacing w:after="0"/>
        <w:ind w:firstLine="567"/>
        <w:jc w:val="center"/>
        <w:rPr>
          <w:rFonts w:ascii="Times New Roman" w:eastAsia="Aptos" w:hAnsi="Times New Roman" w:cs="Times New Roman"/>
          <w:b/>
          <w:bCs/>
          <w:noProof/>
          <w:kern w:val="2"/>
          <w:sz w:val="28"/>
          <w:szCs w:val="28"/>
          <w14:ligatures w14:val="standardContextual"/>
        </w:rPr>
      </w:pPr>
      <w:r w:rsidRPr="00151765">
        <w:rPr>
          <w:rFonts w:ascii="Times New Roman" w:eastAsia="Aptos" w:hAnsi="Times New Roman" w:cs="Times New Roman"/>
          <w:b/>
          <w:bCs/>
          <w:noProof/>
          <w:kern w:val="2"/>
          <w:sz w:val="28"/>
          <w:szCs w:val="28"/>
          <w14:ligatures w14:val="standardContextual"/>
        </w:rPr>
        <w:t>Суми 2025</w:t>
      </w:r>
    </w:p>
    <w:p w14:paraId="0E5EE727" w14:textId="77777777" w:rsidR="0045302F" w:rsidRPr="00151765" w:rsidRDefault="008D187A" w:rsidP="00F46CDC">
      <w:pPr>
        <w:spacing w:after="0"/>
        <w:jc w:val="center"/>
        <w:rPr>
          <w:rFonts w:ascii="Times New Roman" w:hAnsi="Times New Roman" w:cs="Times New Roman"/>
          <w:b/>
          <w:noProof/>
          <w:sz w:val="28"/>
          <w:szCs w:val="28"/>
        </w:rPr>
      </w:pPr>
      <w:r w:rsidRPr="00151765">
        <w:rPr>
          <w:rFonts w:ascii="Times New Roman" w:hAnsi="Times New Roman" w:cs="Times New Roman"/>
          <w:b/>
          <w:noProof/>
          <w:sz w:val="28"/>
          <w:szCs w:val="28"/>
        </w:rPr>
        <w:lastRenderedPageBreak/>
        <w:t>ЗМІСТ</w:t>
      </w:r>
    </w:p>
    <w:p w14:paraId="69D67B70" w14:textId="77777777" w:rsidR="008D187A" w:rsidRPr="00151765" w:rsidRDefault="008D187A" w:rsidP="00F46CDC">
      <w:pPr>
        <w:spacing w:after="0"/>
        <w:jc w:val="center"/>
        <w:rPr>
          <w:rFonts w:ascii="Times New Roman" w:hAnsi="Times New Roman" w:cs="Times New Roman"/>
          <w:b/>
          <w:noProof/>
          <w:sz w:val="28"/>
          <w:szCs w:val="28"/>
        </w:rPr>
      </w:pPr>
    </w:p>
    <w:p w14:paraId="644A6156" w14:textId="5A15CDDD" w:rsidR="008D187A" w:rsidRPr="00151765" w:rsidRDefault="00132F42" w:rsidP="00F46CDC">
      <w:pPr>
        <w:spacing w:after="0" w:line="360" w:lineRule="auto"/>
        <w:jc w:val="both"/>
        <w:rPr>
          <w:rFonts w:ascii="Times New Roman" w:hAnsi="Times New Roman" w:cs="Times New Roman"/>
          <w:b/>
          <w:noProof/>
          <w:sz w:val="28"/>
          <w:szCs w:val="28"/>
        </w:rPr>
      </w:pPr>
      <w:r w:rsidRPr="00151765">
        <w:rPr>
          <w:rFonts w:ascii="Times New Roman" w:hAnsi="Times New Roman" w:cs="Times New Roman"/>
          <w:b/>
          <w:noProof/>
          <w:sz w:val="28"/>
          <w:szCs w:val="28"/>
        </w:rPr>
        <w:t>ВСТУП…………………………</w:t>
      </w:r>
      <w:r w:rsidR="00056377" w:rsidRPr="00151765">
        <w:rPr>
          <w:rFonts w:ascii="Times New Roman" w:hAnsi="Times New Roman" w:cs="Times New Roman"/>
          <w:b/>
          <w:noProof/>
          <w:sz w:val="28"/>
          <w:szCs w:val="28"/>
        </w:rPr>
        <w:t xml:space="preserve">………………………………………………….. </w:t>
      </w:r>
      <w:r w:rsidR="002951A1">
        <w:rPr>
          <w:rFonts w:ascii="Times New Roman" w:hAnsi="Times New Roman" w:cs="Times New Roman"/>
          <w:b/>
          <w:noProof/>
          <w:sz w:val="28"/>
          <w:szCs w:val="28"/>
        </w:rPr>
        <w:t>3</w:t>
      </w:r>
    </w:p>
    <w:p w14:paraId="1484FE6E" w14:textId="183EB9EF" w:rsidR="00132F42" w:rsidRPr="00151765" w:rsidRDefault="00FB1C98" w:rsidP="00F46CDC">
      <w:pPr>
        <w:spacing w:after="0" w:line="360" w:lineRule="auto"/>
        <w:jc w:val="both"/>
        <w:rPr>
          <w:rFonts w:ascii="Times New Roman" w:hAnsi="Times New Roman" w:cs="Times New Roman"/>
          <w:b/>
          <w:noProof/>
          <w:sz w:val="28"/>
          <w:szCs w:val="28"/>
        </w:rPr>
      </w:pPr>
      <w:r w:rsidRPr="00151765">
        <w:rPr>
          <w:rFonts w:ascii="Times New Roman" w:hAnsi="Times New Roman" w:cs="Times New Roman"/>
          <w:b/>
          <w:noProof/>
          <w:sz w:val="28"/>
          <w:szCs w:val="28"/>
        </w:rPr>
        <w:t>РОЗДІЛ 1</w:t>
      </w:r>
      <w:r w:rsidR="00132F42" w:rsidRPr="00151765">
        <w:rPr>
          <w:rFonts w:ascii="Times New Roman" w:hAnsi="Times New Roman" w:cs="Times New Roman"/>
          <w:b/>
          <w:noProof/>
          <w:sz w:val="28"/>
          <w:szCs w:val="28"/>
        </w:rPr>
        <w:t>. ІСТОРИЧНИЙ КО</w:t>
      </w:r>
      <w:r w:rsidR="003C43DC" w:rsidRPr="00151765">
        <w:rPr>
          <w:rFonts w:ascii="Times New Roman" w:hAnsi="Times New Roman" w:cs="Times New Roman"/>
          <w:b/>
          <w:noProof/>
          <w:sz w:val="28"/>
          <w:szCs w:val="28"/>
        </w:rPr>
        <w:t>Н</w:t>
      </w:r>
      <w:r w:rsidR="00132F42" w:rsidRPr="00151765">
        <w:rPr>
          <w:rFonts w:ascii="Times New Roman" w:hAnsi="Times New Roman" w:cs="Times New Roman"/>
          <w:b/>
          <w:noProof/>
          <w:sz w:val="28"/>
          <w:szCs w:val="28"/>
        </w:rPr>
        <w:t>ТЕКСТ ТА ПЕРЕДУМОВИ ТРАНСФОРМАЦІЙНИХ ПРОЦЕСІВ В БРИТАНСЬКІЙ ІМПЕРІЇ НАПРИКІНЦІ ХІХ СТ………………………………</w:t>
      </w:r>
      <w:r w:rsidR="00056377" w:rsidRPr="00151765">
        <w:rPr>
          <w:rFonts w:ascii="Times New Roman" w:hAnsi="Times New Roman" w:cs="Times New Roman"/>
          <w:b/>
          <w:noProof/>
          <w:sz w:val="28"/>
          <w:szCs w:val="28"/>
        </w:rPr>
        <w:t>…………………………...</w:t>
      </w:r>
      <w:r w:rsidR="00132F42" w:rsidRPr="00151765">
        <w:rPr>
          <w:rFonts w:ascii="Times New Roman" w:hAnsi="Times New Roman" w:cs="Times New Roman"/>
          <w:b/>
          <w:noProof/>
          <w:sz w:val="28"/>
          <w:szCs w:val="28"/>
        </w:rPr>
        <w:t>.</w:t>
      </w:r>
      <w:r w:rsidR="002951A1">
        <w:rPr>
          <w:rFonts w:ascii="Times New Roman" w:hAnsi="Times New Roman" w:cs="Times New Roman"/>
          <w:b/>
          <w:noProof/>
          <w:sz w:val="28"/>
          <w:szCs w:val="28"/>
        </w:rPr>
        <w:t xml:space="preserve"> 8</w:t>
      </w:r>
    </w:p>
    <w:p w14:paraId="4D2181CD" w14:textId="0D109D10" w:rsidR="00FB1C98" w:rsidRPr="00151765" w:rsidRDefault="005A5FCA" w:rsidP="00F46CDC">
      <w:pPr>
        <w:spacing w:after="0" w:line="360" w:lineRule="auto"/>
        <w:jc w:val="both"/>
        <w:rPr>
          <w:rFonts w:ascii="Times New Roman" w:hAnsi="Times New Roman" w:cs="Times New Roman"/>
          <w:noProof/>
          <w:sz w:val="28"/>
          <w:szCs w:val="28"/>
        </w:rPr>
      </w:pPr>
      <w:r w:rsidRPr="00151765">
        <w:rPr>
          <w:rFonts w:ascii="Times New Roman" w:hAnsi="Times New Roman" w:cs="Times New Roman"/>
          <w:noProof/>
          <w:sz w:val="28"/>
          <w:szCs w:val="28"/>
        </w:rPr>
        <w:t>1.1. Історіографія, джерела та методологічна основа проблеми дослідження…</w:t>
      </w:r>
      <w:r w:rsidR="00056377" w:rsidRPr="00151765">
        <w:rPr>
          <w:rFonts w:ascii="Times New Roman" w:hAnsi="Times New Roman" w:cs="Times New Roman"/>
          <w:noProof/>
          <w:sz w:val="28"/>
          <w:szCs w:val="28"/>
        </w:rPr>
        <w:t xml:space="preserve"> </w:t>
      </w:r>
      <w:r w:rsidR="002951A1">
        <w:rPr>
          <w:rFonts w:ascii="Times New Roman" w:hAnsi="Times New Roman" w:cs="Times New Roman"/>
          <w:noProof/>
          <w:sz w:val="28"/>
          <w:szCs w:val="28"/>
        </w:rPr>
        <w:t xml:space="preserve"> 8</w:t>
      </w:r>
    </w:p>
    <w:p w14:paraId="197D6606" w14:textId="5FE84B2D" w:rsidR="00132F42" w:rsidRPr="00151765" w:rsidRDefault="005A5FCA" w:rsidP="00F46CDC">
      <w:pPr>
        <w:spacing w:after="0" w:line="360" w:lineRule="auto"/>
        <w:jc w:val="both"/>
        <w:rPr>
          <w:rFonts w:ascii="Times New Roman" w:hAnsi="Times New Roman" w:cs="Times New Roman"/>
          <w:noProof/>
          <w:sz w:val="28"/>
          <w:szCs w:val="28"/>
        </w:rPr>
      </w:pPr>
      <w:r w:rsidRPr="00151765">
        <w:rPr>
          <w:rFonts w:ascii="Times New Roman" w:hAnsi="Times New Roman" w:cs="Times New Roman"/>
          <w:noProof/>
          <w:sz w:val="28"/>
          <w:szCs w:val="28"/>
        </w:rPr>
        <w:t>1.2</w:t>
      </w:r>
      <w:r w:rsidR="00132F42" w:rsidRPr="00151765">
        <w:rPr>
          <w:rFonts w:ascii="Times New Roman" w:hAnsi="Times New Roman" w:cs="Times New Roman"/>
          <w:noProof/>
          <w:sz w:val="28"/>
          <w:szCs w:val="28"/>
        </w:rPr>
        <w:t xml:space="preserve">.  Політика </w:t>
      </w:r>
      <w:r w:rsidR="00847183" w:rsidRPr="00151765">
        <w:rPr>
          <w:rFonts w:ascii="Times New Roman" w:hAnsi="Times New Roman" w:cs="Times New Roman"/>
          <w:noProof/>
          <w:sz w:val="28"/>
          <w:szCs w:val="28"/>
        </w:rPr>
        <w:t xml:space="preserve">британський урядів </w:t>
      </w:r>
      <w:r w:rsidR="00132F42" w:rsidRPr="00151765">
        <w:rPr>
          <w:rFonts w:ascii="Times New Roman" w:hAnsi="Times New Roman" w:cs="Times New Roman"/>
          <w:noProof/>
          <w:sz w:val="28"/>
          <w:szCs w:val="28"/>
        </w:rPr>
        <w:t>та колоніальне управління другої половини ХІХ ст</w:t>
      </w:r>
      <w:r w:rsidR="00FB1C98" w:rsidRPr="00151765">
        <w:rPr>
          <w:rFonts w:ascii="Times New Roman" w:hAnsi="Times New Roman" w:cs="Times New Roman"/>
          <w:noProof/>
          <w:sz w:val="28"/>
          <w:szCs w:val="28"/>
        </w:rPr>
        <w:t>.</w:t>
      </w:r>
      <w:r w:rsidR="00056377" w:rsidRPr="00151765">
        <w:rPr>
          <w:rFonts w:ascii="Times New Roman" w:hAnsi="Times New Roman" w:cs="Times New Roman"/>
          <w:noProof/>
          <w:sz w:val="28"/>
          <w:szCs w:val="28"/>
        </w:rPr>
        <w:t xml:space="preserve"> ……………………………………………………………………………</w:t>
      </w:r>
      <w:r w:rsidR="002951A1">
        <w:rPr>
          <w:rFonts w:ascii="Times New Roman" w:hAnsi="Times New Roman" w:cs="Times New Roman"/>
          <w:noProof/>
          <w:sz w:val="28"/>
          <w:szCs w:val="28"/>
        </w:rPr>
        <w:t>...</w:t>
      </w:r>
      <w:r w:rsidR="00056377" w:rsidRPr="00151765">
        <w:rPr>
          <w:rFonts w:ascii="Times New Roman" w:hAnsi="Times New Roman" w:cs="Times New Roman"/>
          <w:noProof/>
          <w:sz w:val="28"/>
          <w:szCs w:val="28"/>
        </w:rPr>
        <w:t xml:space="preserve"> </w:t>
      </w:r>
      <w:r w:rsidR="002951A1">
        <w:rPr>
          <w:rFonts w:ascii="Times New Roman" w:hAnsi="Times New Roman" w:cs="Times New Roman"/>
          <w:noProof/>
          <w:sz w:val="28"/>
          <w:szCs w:val="28"/>
        </w:rPr>
        <w:t>15</w:t>
      </w:r>
    </w:p>
    <w:p w14:paraId="7ABFB1C4" w14:textId="07E1FC56" w:rsidR="00132F42" w:rsidRPr="00151765" w:rsidRDefault="005A5FCA" w:rsidP="00F46CDC">
      <w:pPr>
        <w:spacing w:after="0" w:line="360" w:lineRule="auto"/>
        <w:jc w:val="both"/>
        <w:rPr>
          <w:rFonts w:ascii="Times New Roman" w:hAnsi="Times New Roman" w:cs="Times New Roman"/>
          <w:noProof/>
          <w:sz w:val="28"/>
          <w:szCs w:val="28"/>
        </w:rPr>
      </w:pPr>
      <w:r w:rsidRPr="00151765">
        <w:rPr>
          <w:rFonts w:ascii="Times New Roman" w:hAnsi="Times New Roman" w:cs="Times New Roman"/>
          <w:noProof/>
          <w:sz w:val="28"/>
          <w:szCs w:val="28"/>
        </w:rPr>
        <w:t>1.3.</w:t>
      </w:r>
      <w:r w:rsidR="00132F42" w:rsidRPr="00151765">
        <w:rPr>
          <w:rFonts w:ascii="Times New Roman" w:hAnsi="Times New Roman" w:cs="Times New Roman"/>
          <w:noProof/>
          <w:sz w:val="28"/>
          <w:szCs w:val="28"/>
        </w:rPr>
        <w:t xml:space="preserve"> Стан та особливості Британської імперії наприкінці ХІХ ст.</w:t>
      </w:r>
      <w:r w:rsidR="003C43DC" w:rsidRPr="00151765">
        <w:rPr>
          <w:rFonts w:ascii="Times New Roman" w:hAnsi="Times New Roman" w:cs="Times New Roman"/>
          <w:noProof/>
          <w:sz w:val="28"/>
          <w:szCs w:val="28"/>
        </w:rPr>
        <w:t>: внутрішні та зовнішні чинники трансформаційних процесів…………………………</w:t>
      </w:r>
      <w:r w:rsidR="00056377" w:rsidRPr="00151765">
        <w:rPr>
          <w:rFonts w:ascii="Times New Roman" w:hAnsi="Times New Roman" w:cs="Times New Roman"/>
          <w:noProof/>
          <w:sz w:val="28"/>
          <w:szCs w:val="28"/>
        </w:rPr>
        <w:t xml:space="preserve">……….. </w:t>
      </w:r>
      <w:r w:rsidR="002951A1">
        <w:rPr>
          <w:rFonts w:ascii="Times New Roman" w:hAnsi="Times New Roman" w:cs="Times New Roman"/>
          <w:noProof/>
          <w:sz w:val="28"/>
          <w:szCs w:val="28"/>
        </w:rPr>
        <w:t>19</w:t>
      </w:r>
    </w:p>
    <w:p w14:paraId="2713B83F" w14:textId="388EA892" w:rsidR="00324694" w:rsidRPr="00151765" w:rsidRDefault="006856CA" w:rsidP="00F46CDC">
      <w:pPr>
        <w:spacing w:after="0" w:line="360" w:lineRule="auto"/>
        <w:rPr>
          <w:rFonts w:ascii="Times New Roman" w:hAnsi="Times New Roman" w:cs="Times New Roman"/>
          <w:b/>
          <w:noProof/>
          <w:sz w:val="28"/>
          <w:szCs w:val="28"/>
        </w:rPr>
      </w:pPr>
      <w:r w:rsidRPr="00151765">
        <w:rPr>
          <w:rFonts w:ascii="Times New Roman" w:hAnsi="Times New Roman" w:cs="Times New Roman"/>
          <w:b/>
          <w:noProof/>
          <w:sz w:val="28"/>
          <w:szCs w:val="28"/>
        </w:rPr>
        <w:t>РОЗДІЛ 2</w:t>
      </w:r>
      <w:r w:rsidR="00132F42" w:rsidRPr="00151765">
        <w:rPr>
          <w:rFonts w:ascii="Times New Roman" w:hAnsi="Times New Roman" w:cs="Times New Roman"/>
          <w:b/>
          <w:noProof/>
          <w:sz w:val="28"/>
          <w:szCs w:val="28"/>
        </w:rPr>
        <w:t xml:space="preserve">. </w:t>
      </w:r>
      <w:r w:rsidR="00EC4729" w:rsidRPr="00151765">
        <w:rPr>
          <w:rFonts w:ascii="Times New Roman" w:hAnsi="Times New Roman" w:cs="Times New Roman"/>
          <w:b/>
          <w:noProof/>
          <w:sz w:val="28"/>
          <w:szCs w:val="28"/>
        </w:rPr>
        <w:t>ПРОЦЕС ФЕДЕРАЛІЗАЦІЇ ТА ЗДОБУТТЯ АВТОНОМІЇ БРИТАНСЬКИХ КОЛОНІЙ У XIX – НА ПОЧАТКУ XX</w:t>
      </w:r>
      <w:r w:rsidR="00056377" w:rsidRPr="00151765">
        <w:rPr>
          <w:rFonts w:ascii="Times New Roman" w:hAnsi="Times New Roman" w:cs="Times New Roman"/>
          <w:b/>
          <w:noProof/>
          <w:sz w:val="28"/>
          <w:szCs w:val="28"/>
        </w:rPr>
        <w:t> </w:t>
      </w:r>
      <w:r w:rsidR="00EC4729" w:rsidRPr="00151765">
        <w:rPr>
          <w:rFonts w:ascii="Times New Roman" w:hAnsi="Times New Roman" w:cs="Times New Roman"/>
          <w:b/>
          <w:noProof/>
          <w:sz w:val="28"/>
          <w:szCs w:val="28"/>
        </w:rPr>
        <w:t>СТ.</w:t>
      </w:r>
      <w:r w:rsidR="00056377" w:rsidRPr="00151765">
        <w:rPr>
          <w:rFonts w:ascii="Times New Roman" w:hAnsi="Times New Roman" w:cs="Times New Roman"/>
          <w:b/>
          <w:noProof/>
          <w:sz w:val="28"/>
          <w:szCs w:val="28"/>
        </w:rPr>
        <w:t xml:space="preserve"> …………</w:t>
      </w:r>
      <w:r w:rsidR="002951A1">
        <w:rPr>
          <w:rFonts w:ascii="Times New Roman" w:hAnsi="Times New Roman" w:cs="Times New Roman"/>
          <w:b/>
          <w:noProof/>
          <w:sz w:val="28"/>
          <w:szCs w:val="28"/>
        </w:rPr>
        <w:t>...</w:t>
      </w:r>
      <w:r w:rsidR="00056377" w:rsidRPr="00151765">
        <w:rPr>
          <w:rFonts w:ascii="Times New Roman" w:hAnsi="Times New Roman" w:cs="Times New Roman"/>
          <w:b/>
          <w:noProof/>
          <w:sz w:val="28"/>
          <w:szCs w:val="28"/>
        </w:rPr>
        <w:t xml:space="preserve">.. </w:t>
      </w:r>
      <w:r w:rsidR="002951A1">
        <w:rPr>
          <w:rFonts w:ascii="Times New Roman" w:hAnsi="Times New Roman" w:cs="Times New Roman"/>
          <w:b/>
          <w:noProof/>
          <w:sz w:val="28"/>
          <w:szCs w:val="28"/>
        </w:rPr>
        <w:t>25</w:t>
      </w:r>
    </w:p>
    <w:p w14:paraId="3A900F18" w14:textId="7B86BC20" w:rsidR="00324694" w:rsidRPr="00151765" w:rsidRDefault="00FA2096" w:rsidP="00F46CDC">
      <w:pPr>
        <w:spacing w:after="0" w:line="360" w:lineRule="auto"/>
        <w:rPr>
          <w:rFonts w:ascii="Times New Roman" w:hAnsi="Times New Roman" w:cs="Times New Roman"/>
          <w:noProof/>
          <w:sz w:val="28"/>
          <w:szCs w:val="28"/>
        </w:rPr>
      </w:pPr>
      <w:r w:rsidRPr="00151765">
        <w:rPr>
          <w:rFonts w:ascii="Times New Roman" w:hAnsi="Times New Roman" w:cs="Times New Roman"/>
          <w:noProof/>
          <w:sz w:val="28"/>
          <w:szCs w:val="28"/>
        </w:rPr>
        <w:t>2</w:t>
      </w:r>
      <w:r w:rsidR="00FB1C98" w:rsidRPr="00151765">
        <w:rPr>
          <w:rFonts w:ascii="Times New Roman" w:hAnsi="Times New Roman" w:cs="Times New Roman"/>
          <w:noProof/>
          <w:sz w:val="28"/>
          <w:szCs w:val="28"/>
        </w:rPr>
        <w:t>.1. Акт про Британську Північну Америку та створення Домініону Канада: політико-правові передумови та наслідки……………………</w:t>
      </w:r>
      <w:r w:rsidR="00056377" w:rsidRPr="00151765">
        <w:rPr>
          <w:rFonts w:ascii="Times New Roman" w:hAnsi="Times New Roman" w:cs="Times New Roman"/>
          <w:noProof/>
          <w:sz w:val="28"/>
          <w:szCs w:val="28"/>
        </w:rPr>
        <w:t>…………………</w:t>
      </w:r>
      <w:r w:rsidR="002951A1">
        <w:rPr>
          <w:rFonts w:ascii="Times New Roman" w:hAnsi="Times New Roman" w:cs="Times New Roman"/>
          <w:noProof/>
          <w:sz w:val="28"/>
          <w:szCs w:val="28"/>
        </w:rPr>
        <w:t>.</w:t>
      </w:r>
      <w:r w:rsidR="00056377" w:rsidRPr="00151765">
        <w:rPr>
          <w:rFonts w:ascii="Times New Roman" w:hAnsi="Times New Roman" w:cs="Times New Roman"/>
          <w:noProof/>
          <w:sz w:val="28"/>
          <w:szCs w:val="28"/>
        </w:rPr>
        <w:t xml:space="preserve"> </w:t>
      </w:r>
      <w:r w:rsidR="002951A1">
        <w:rPr>
          <w:rFonts w:ascii="Times New Roman" w:hAnsi="Times New Roman" w:cs="Times New Roman"/>
          <w:noProof/>
          <w:sz w:val="28"/>
          <w:szCs w:val="28"/>
        </w:rPr>
        <w:t>26</w:t>
      </w:r>
    </w:p>
    <w:p w14:paraId="439FED20" w14:textId="32C6BB02" w:rsidR="00FB1C98" w:rsidRPr="00151765" w:rsidRDefault="00FA2096" w:rsidP="00F46CDC">
      <w:pPr>
        <w:spacing w:after="0" w:line="360" w:lineRule="auto"/>
        <w:rPr>
          <w:rFonts w:ascii="Times New Roman" w:hAnsi="Times New Roman" w:cs="Times New Roman"/>
          <w:noProof/>
          <w:sz w:val="28"/>
          <w:szCs w:val="28"/>
        </w:rPr>
      </w:pPr>
      <w:r w:rsidRPr="00151765">
        <w:rPr>
          <w:rFonts w:ascii="Times New Roman" w:hAnsi="Times New Roman" w:cs="Times New Roman"/>
          <w:noProof/>
          <w:sz w:val="28"/>
          <w:szCs w:val="28"/>
        </w:rPr>
        <w:t>2</w:t>
      </w:r>
      <w:r w:rsidR="00FB1C98" w:rsidRPr="00151765">
        <w:rPr>
          <w:rFonts w:ascii="Times New Roman" w:hAnsi="Times New Roman" w:cs="Times New Roman"/>
          <w:noProof/>
          <w:sz w:val="28"/>
          <w:szCs w:val="28"/>
        </w:rPr>
        <w:t>.2. Створення Австралійського Союзу……………………</w:t>
      </w:r>
      <w:r w:rsidR="00056377" w:rsidRPr="00151765">
        <w:rPr>
          <w:rFonts w:ascii="Times New Roman" w:hAnsi="Times New Roman" w:cs="Times New Roman"/>
          <w:noProof/>
          <w:sz w:val="28"/>
          <w:szCs w:val="28"/>
        </w:rPr>
        <w:t>……………………</w:t>
      </w:r>
      <w:r w:rsidR="002951A1">
        <w:rPr>
          <w:rFonts w:ascii="Times New Roman" w:hAnsi="Times New Roman" w:cs="Times New Roman"/>
          <w:noProof/>
          <w:sz w:val="28"/>
          <w:szCs w:val="28"/>
        </w:rPr>
        <w:t>. 34</w:t>
      </w:r>
      <w:r w:rsidR="00056377" w:rsidRPr="00151765">
        <w:rPr>
          <w:rFonts w:ascii="Times New Roman" w:hAnsi="Times New Roman" w:cs="Times New Roman"/>
          <w:noProof/>
          <w:sz w:val="28"/>
          <w:szCs w:val="28"/>
        </w:rPr>
        <w:t xml:space="preserve"> </w:t>
      </w:r>
    </w:p>
    <w:p w14:paraId="6958C38F" w14:textId="3B36443E" w:rsidR="00FB1C98" w:rsidRPr="00151765" w:rsidRDefault="00FA2096" w:rsidP="00F46CDC">
      <w:pPr>
        <w:spacing w:after="0" w:line="360" w:lineRule="auto"/>
        <w:rPr>
          <w:rFonts w:ascii="Times New Roman" w:hAnsi="Times New Roman" w:cs="Times New Roman"/>
          <w:noProof/>
          <w:sz w:val="28"/>
          <w:szCs w:val="28"/>
        </w:rPr>
      </w:pPr>
      <w:r w:rsidRPr="00151765">
        <w:rPr>
          <w:rFonts w:ascii="Times New Roman" w:hAnsi="Times New Roman" w:cs="Times New Roman"/>
          <w:noProof/>
          <w:sz w:val="28"/>
          <w:szCs w:val="28"/>
        </w:rPr>
        <w:t>2</w:t>
      </w:r>
      <w:r w:rsidR="00FB1C98" w:rsidRPr="00151765">
        <w:rPr>
          <w:rFonts w:ascii="Times New Roman" w:hAnsi="Times New Roman" w:cs="Times New Roman"/>
          <w:noProof/>
          <w:sz w:val="28"/>
          <w:szCs w:val="28"/>
        </w:rPr>
        <w:t xml:space="preserve">.3. </w:t>
      </w:r>
      <w:r w:rsidR="00D81FDA" w:rsidRPr="00151765">
        <w:rPr>
          <w:rFonts w:ascii="Times New Roman" w:hAnsi="Times New Roman" w:cs="Times New Roman"/>
          <w:noProof/>
          <w:sz w:val="28"/>
          <w:szCs w:val="28"/>
        </w:rPr>
        <w:t>Еволюція політичного статусу Нової Зеландії</w:t>
      </w:r>
      <w:r w:rsidR="00EC4729" w:rsidRPr="00151765">
        <w:rPr>
          <w:rFonts w:ascii="Times New Roman" w:hAnsi="Times New Roman" w:cs="Times New Roman"/>
          <w:noProof/>
          <w:sz w:val="28"/>
          <w:szCs w:val="28"/>
        </w:rPr>
        <w:t xml:space="preserve"> </w:t>
      </w:r>
      <w:r w:rsidR="007762CB" w:rsidRPr="00151765">
        <w:rPr>
          <w:rFonts w:ascii="Times New Roman" w:hAnsi="Times New Roman" w:cs="Times New Roman"/>
          <w:noProof/>
          <w:sz w:val="28"/>
          <w:szCs w:val="28"/>
        </w:rPr>
        <w:t>та ф</w:t>
      </w:r>
      <w:r w:rsidR="00D81FDA" w:rsidRPr="00151765">
        <w:rPr>
          <w:rFonts w:ascii="Times New Roman" w:hAnsi="Times New Roman" w:cs="Times New Roman"/>
          <w:noProof/>
          <w:sz w:val="28"/>
          <w:szCs w:val="28"/>
        </w:rPr>
        <w:t xml:space="preserve">ормування домініону </w:t>
      </w:r>
      <w:r w:rsidR="004A3B0D" w:rsidRPr="00151765">
        <w:rPr>
          <w:rFonts w:ascii="Times New Roman" w:hAnsi="Times New Roman" w:cs="Times New Roman"/>
          <w:noProof/>
          <w:sz w:val="28"/>
          <w:szCs w:val="28"/>
        </w:rPr>
        <w:t>Південної Африки</w:t>
      </w:r>
      <w:r w:rsidR="007762CB" w:rsidRPr="00151765">
        <w:rPr>
          <w:rFonts w:ascii="Times New Roman" w:hAnsi="Times New Roman" w:cs="Times New Roman"/>
          <w:noProof/>
          <w:sz w:val="28"/>
          <w:szCs w:val="28"/>
        </w:rPr>
        <w:t>…………………………………………………………………</w:t>
      </w:r>
      <w:r w:rsidR="002951A1">
        <w:rPr>
          <w:rFonts w:ascii="Times New Roman" w:hAnsi="Times New Roman" w:cs="Times New Roman"/>
          <w:noProof/>
          <w:sz w:val="28"/>
          <w:szCs w:val="28"/>
        </w:rPr>
        <w:t xml:space="preserve"> 41</w:t>
      </w:r>
    </w:p>
    <w:p w14:paraId="0D53241D" w14:textId="3DECDF13" w:rsidR="0045302F" w:rsidRPr="00151765" w:rsidRDefault="00FB1C98" w:rsidP="00F46CDC">
      <w:pPr>
        <w:spacing w:after="0" w:line="360" w:lineRule="auto"/>
        <w:rPr>
          <w:rFonts w:ascii="Times New Roman" w:hAnsi="Times New Roman" w:cs="Times New Roman"/>
          <w:b/>
          <w:noProof/>
          <w:sz w:val="28"/>
          <w:szCs w:val="28"/>
        </w:rPr>
      </w:pPr>
      <w:r w:rsidRPr="00151765">
        <w:rPr>
          <w:rFonts w:ascii="Times New Roman" w:hAnsi="Times New Roman" w:cs="Times New Roman"/>
          <w:b/>
          <w:noProof/>
          <w:sz w:val="28"/>
          <w:szCs w:val="28"/>
        </w:rPr>
        <w:t>РОЗД</w:t>
      </w:r>
      <w:r w:rsidR="006856CA" w:rsidRPr="00151765">
        <w:rPr>
          <w:rFonts w:ascii="Times New Roman" w:hAnsi="Times New Roman" w:cs="Times New Roman"/>
          <w:b/>
          <w:noProof/>
          <w:sz w:val="28"/>
          <w:szCs w:val="28"/>
        </w:rPr>
        <w:t>ІЛ 3.</w:t>
      </w:r>
      <w:r w:rsidRPr="00151765">
        <w:rPr>
          <w:rFonts w:ascii="Times New Roman" w:hAnsi="Times New Roman" w:cs="Times New Roman"/>
          <w:b/>
          <w:noProof/>
          <w:sz w:val="28"/>
          <w:szCs w:val="28"/>
        </w:rPr>
        <w:t xml:space="preserve"> </w:t>
      </w:r>
      <w:r w:rsidR="007762CB" w:rsidRPr="00151765">
        <w:rPr>
          <w:rFonts w:ascii="Times New Roman" w:hAnsi="Times New Roman" w:cs="Times New Roman"/>
          <w:b/>
          <w:noProof/>
          <w:sz w:val="28"/>
          <w:szCs w:val="28"/>
        </w:rPr>
        <w:t>ЗАГАЛЬНІ ТЕНДЕНЦІЇ ТА НАСЛІДКИ ТРАНСФОРМАЦІЇ БРИТАНСЬКОЇ ІМПЕРІЇ В КІНЦІ ХІХ – НА ПОЧАТКУ ХХ</w:t>
      </w:r>
      <w:r w:rsidR="00056377" w:rsidRPr="00151765">
        <w:rPr>
          <w:rFonts w:ascii="Times New Roman" w:hAnsi="Times New Roman" w:cs="Times New Roman"/>
          <w:b/>
          <w:noProof/>
          <w:sz w:val="28"/>
          <w:szCs w:val="28"/>
        </w:rPr>
        <w:t> </w:t>
      </w:r>
      <w:r w:rsidR="007762CB" w:rsidRPr="00151765">
        <w:rPr>
          <w:rFonts w:ascii="Times New Roman" w:hAnsi="Times New Roman" w:cs="Times New Roman"/>
          <w:b/>
          <w:noProof/>
          <w:sz w:val="28"/>
          <w:szCs w:val="28"/>
        </w:rPr>
        <w:t>ст.</w:t>
      </w:r>
      <w:r w:rsidR="00056377" w:rsidRPr="00151765">
        <w:rPr>
          <w:rFonts w:ascii="Times New Roman" w:hAnsi="Times New Roman" w:cs="Times New Roman"/>
          <w:b/>
          <w:noProof/>
          <w:sz w:val="28"/>
          <w:szCs w:val="28"/>
        </w:rPr>
        <w:t xml:space="preserve"> </w:t>
      </w:r>
      <w:r w:rsidR="00CB6F68" w:rsidRPr="00151765">
        <w:rPr>
          <w:rFonts w:ascii="Times New Roman" w:hAnsi="Times New Roman" w:cs="Times New Roman"/>
          <w:b/>
          <w:noProof/>
          <w:sz w:val="28"/>
          <w:szCs w:val="28"/>
        </w:rPr>
        <w:t>………</w:t>
      </w:r>
      <w:r w:rsidR="00056377" w:rsidRPr="00151765">
        <w:rPr>
          <w:rFonts w:ascii="Times New Roman" w:hAnsi="Times New Roman" w:cs="Times New Roman"/>
          <w:b/>
          <w:noProof/>
          <w:sz w:val="28"/>
          <w:szCs w:val="28"/>
        </w:rPr>
        <w:t>..</w:t>
      </w:r>
      <w:r w:rsidR="002951A1">
        <w:rPr>
          <w:rFonts w:ascii="Times New Roman" w:hAnsi="Times New Roman" w:cs="Times New Roman"/>
          <w:b/>
          <w:noProof/>
          <w:sz w:val="28"/>
          <w:szCs w:val="28"/>
        </w:rPr>
        <w:t xml:space="preserve"> 48</w:t>
      </w:r>
    </w:p>
    <w:p w14:paraId="499D13DF" w14:textId="2659DB04" w:rsidR="00FB1C98" w:rsidRPr="00151765" w:rsidRDefault="00FB1C98" w:rsidP="00F46CDC">
      <w:pPr>
        <w:spacing w:after="0" w:line="360" w:lineRule="auto"/>
        <w:rPr>
          <w:rFonts w:ascii="Times New Roman" w:hAnsi="Times New Roman" w:cs="Times New Roman"/>
          <w:b/>
          <w:noProof/>
          <w:sz w:val="28"/>
          <w:szCs w:val="28"/>
        </w:rPr>
      </w:pPr>
      <w:r w:rsidRPr="00151765">
        <w:rPr>
          <w:rFonts w:ascii="Times New Roman" w:hAnsi="Times New Roman" w:cs="Times New Roman"/>
          <w:b/>
          <w:noProof/>
          <w:sz w:val="28"/>
          <w:szCs w:val="28"/>
        </w:rPr>
        <w:t>ВИСНОВКИ…………………………</w:t>
      </w:r>
      <w:r w:rsidR="00056377" w:rsidRPr="00151765">
        <w:rPr>
          <w:rFonts w:ascii="Times New Roman" w:hAnsi="Times New Roman" w:cs="Times New Roman"/>
          <w:b/>
          <w:noProof/>
          <w:sz w:val="28"/>
          <w:szCs w:val="28"/>
        </w:rPr>
        <w:t xml:space="preserve">……………………………………………. </w:t>
      </w:r>
      <w:r w:rsidR="002951A1">
        <w:rPr>
          <w:rFonts w:ascii="Times New Roman" w:hAnsi="Times New Roman" w:cs="Times New Roman"/>
          <w:b/>
          <w:noProof/>
          <w:sz w:val="28"/>
          <w:szCs w:val="28"/>
        </w:rPr>
        <w:t>52</w:t>
      </w:r>
    </w:p>
    <w:p w14:paraId="2A1039B7" w14:textId="052574D6" w:rsidR="00FB1C98" w:rsidRPr="00151765" w:rsidRDefault="00FB1C98" w:rsidP="00F46CDC">
      <w:pPr>
        <w:spacing w:after="0" w:line="360" w:lineRule="auto"/>
        <w:rPr>
          <w:rFonts w:ascii="Times New Roman" w:hAnsi="Times New Roman" w:cs="Times New Roman"/>
          <w:b/>
          <w:noProof/>
          <w:sz w:val="28"/>
          <w:szCs w:val="28"/>
        </w:rPr>
      </w:pPr>
      <w:r w:rsidRPr="00151765">
        <w:rPr>
          <w:rFonts w:ascii="Times New Roman" w:hAnsi="Times New Roman" w:cs="Times New Roman"/>
          <w:b/>
          <w:noProof/>
          <w:sz w:val="28"/>
          <w:szCs w:val="28"/>
        </w:rPr>
        <w:t>СПИСОК ВИКОРИСТАНИХ ДЖЕРЕЛ…………</w:t>
      </w:r>
      <w:r w:rsidR="00056377" w:rsidRPr="00151765">
        <w:rPr>
          <w:rFonts w:ascii="Times New Roman" w:hAnsi="Times New Roman" w:cs="Times New Roman"/>
          <w:b/>
          <w:noProof/>
          <w:sz w:val="28"/>
          <w:szCs w:val="28"/>
        </w:rPr>
        <w:t>……………………………</w:t>
      </w:r>
      <w:r w:rsidR="002951A1">
        <w:rPr>
          <w:rFonts w:ascii="Times New Roman" w:hAnsi="Times New Roman" w:cs="Times New Roman"/>
          <w:b/>
          <w:noProof/>
          <w:sz w:val="28"/>
          <w:szCs w:val="28"/>
        </w:rPr>
        <w:t xml:space="preserve"> 55</w:t>
      </w:r>
    </w:p>
    <w:p w14:paraId="72BB26A8" w14:textId="38468BE4" w:rsidR="00056377" w:rsidRPr="00151765" w:rsidRDefault="00056377" w:rsidP="00F46CDC">
      <w:pPr>
        <w:spacing w:after="0" w:line="360" w:lineRule="auto"/>
        <w:rPr>
          <w:rFonts w:ascii="Times New Roman" w:hAnsi="Times New Roman" w:cs="Times New Roman"/>
          <w:b/>
          <w:noProof/>
          <w:sz w:val="28"/>
          <w:szCs w:val="28"/>
        </w:rPr>
      </w:pPr>
      <w:r w:rsidRPr="00151765">
        <w:rPr>
          <w:rFonts w:ascii="Times New Roman" w:hAnsi="Times New Roman" w:cs="Times New Roman"/>
          <w:b/>
          <w:noProof/>
          <w:sz w:val="28"/>
          <w:szCs w:val="28"/>
        </w:rPr>
        <w:t>ДОДАТКИ ………………………………………………………………………</w:t>
      </w:r>
      <w:r w:rsidR="002951A1">
        <w:rPr>
          <w:rFonts w:ascii="Times New Roman" w:hAnsi="Times New Roman" w:cs="Times New Roman"/>
          <w:b/>
          <w:noProof/>
          <w:sz w:val="28"/>
          <w:szCs w:val="28"/>
        </w:rPr>
        <w:t>...</w:t>
      </w:r>
      <w:r w:rsidRPr="00151765">
        <w:rPr>
          <w:rFonts w:ascii="Times New Roman" w:hAnsi="Times New Roman" w:cs="Times New Roman"/>
          <w:b/>
          <w:noProof/>
          <w:sz w:val="28"/>
          <w:szCs w:val="28"/>
        </w:rPr>
        <w:t xml:space="preserve"> </w:t>
      </w:r>
      <w:r w:rsidR="002951A1">
        <w:rPr>
          <w:rFonts w:ascii="Times New Roman" w:hAnsi="Times New Roman" w:cs="Times New Roman"/>
          <w:b/>
          <w:noProof/>
          <w:sz w:val="28"/>
          <w:szCs w:val="28"/>
        </w:rPr>
        <w:t>60</w:t>
      </w:r>
    </w:p>
    <w:p w14:paraId="4B82E3F1" w14:textId="77777777" w:rsidR="00FB1C98" w:rsidRPr="00151765" w:rsidRDefault="00FB1C98" w:rsidP="00F46CDC">
      <w:pPr>
        <w:spacing w:after="0"/>
        <w:rPr>
          <w:rFonts w:ascii="Times New Roman" w:hAnsi="Times New Roman" w:cs="Times New Roman"/>
          <w:b/>
          <w:noProof/>
          <w:sz w:val="28"/>
          <w:szCs w:val="28"/>
        </w:rPr>
      </w:pPr>
    </w:p>
    <w:p w14:paraId="776F72CF" w14:textId="77777777" w:rsidR="00FB1C98" w:rsidRPr="00151765" w:rsidRDefault="00FB1C98" w:rsidP="00F46CDC">
      <w:pPr>
        <w:spacing w:after="0"/>
        <w:rPr>
          <w:rFonts w:ascii="Times New Roman" w:hAnsi="Times New Roman" w:cs="Times New Roman"/>
          <w:b/>
          <w:noProof/>
          <w:sz w:val="28"/>
          <w:szCs w:val="28"/>
        </w:rPr>
      </w:pPr>
    </w:p>
    <w:p w14:paraId="09945C60" w14:textId="77777777" w:rsidR="00FB1C98" w:rsidRPr="00151765" w:rsidRDefault="00FB1C98" w:rsidP="00F46CDC">
      <w:pPr>
        <w:spacing w:after="0"/>
        <w:rPr>
          <w:rFonts w:ascii="Times New Roman" w:hAnsi="Times New Roman" w:cs="Times New Roman"/>
          <w:b/>
          <w:noProof/>
          <w:sz w:val="28"/>
          <w:szCs w:val="28"/>
        </w:rPr>
      </w:pPr>
    </w:p>
    <w:p w14:paraId="1BA87504" w14:textId="77777777" w:rsidR="00FB1C98" w:rsidRPr="00151765" w:rsidRDefault="00FB1C98" w:rsidP="00F46CDC">
      <w:pPr>
        <w:spacing w:after="0"/>
        <w:rPr>
          <w:rFonts w:ascii="Times New Roman" w:hAnsi="Times New Roman" w:cs="Times New Roman"/>
          <w:b/>
          <w:noProof/>
          <w:sz w:val="28"/>
          <w:szCs w:val="28"/>
        </w:rPr>
      </w:pPr>
    </w:p>
    <w:p w14:paraId="289DDF64" w14:textId="77777777" w:rsidR="00FB1C98" w:rsidRPr="00151765" w:rsidRDefault="00FB1C98" w:rsidP="00F46CDC">
      <w:pPr>
        <w:spacing w:after="0"/>
        <w:rPr>
          <w:rFonts w:ascii="Times New Roman" w:hAnsi="Times New Roman" w:cs="Times New Roman"/>
          <w:b/>
          <w:noProof/>
          <w:sz w:val="28"/>
          <w:szCs w:val="28"/>
        </w:rPr>
      </w:pPr>
    </w:p>
    <w:p w14:paraId="4B8FB700" w14:textId="77777777" w:rsidR="00FB1C98" w:rsidRPr="00151765" w:rsidRDefault="00FB1C98" w:rsidP="00F46CDC">
      <w:pPr>
        <w:spacing w:after="0"/>
        <w:rPr>
          <w:rFonts w:ascii="Times New Roman" w:hAnsi="Times New Roman" w:cs="Times New Roman"/>
          <w:b/>
          <w:noProof/>
          <w:sz w:val="28"/>
          <w:szCs w:val="28"/>
        </w:rPr>
      </w:pPr>
    </w:p>
    <w:p w14:paraId="636C5344" w14:textId="77777777" w:rsidR="00FB1C98" w:rsidRPr="00151765" w:rsidRDefault="00FB1C98" w:rsidP="00F46CDC">
      <w:pPr>
        <w:spacing w:after="0"/>
        <w:rPr>
          <w:rFonts w:ascii="Times New Roman" w:hAnsi="Times New Roman" w:cs="Times New Roman"/>
          <w:b/>
          <w:noProof/>
          <w:sz w:val="28"/>
          <w:szCs w:val="28"/>
        </w:rPr>
      </w:pPr>
    </w:p>
    <w:p w14:paraId="4DC3307E" w14:textId="77777777" w:rsidR="00FB1C98" w:rsidRPr="00151765" w:rsidRDefault="00FB1C98" w:rsidP="00F46CDC">
      <w:pPr>
        <w:spacing w:after="0"/>
        <w:rPr>
          <w:rFonts w:ascii="Times New Roman" w:hAnsi="Times New Roman" w:cs="Times New Roman"/>
          <w:b/>
          <w:noProof/>
          <w:sz w:val="28"/>
          <w:szCs w:val="28"/>
        </w:rPr>
      </w:pPr>
    </w:p>
    <w:p w14:paraId="542834FA" w14:textId="77777777" w:rsidR="00FB1C98" w:rsidRPr="00151765" w:rsidRDefault="00FB1C98" w:rsidP="00F46CDC">
      <w:pPr>
        <w:spacing w:after="0"/>
        <w:rPr>
          <w:rFonts w:ascii="Times New Roman" w:hAnsi="Times New Roman" w:cs="Times New Roman"/>
          <w:b/>
          <w:noProof/>
          <w:sz w:val="28"/>
          <w:szCs w:val="28"/>
        </w:rPr>
      </w:pPr>
    </w:p>
    <w:p w14:paraId="2585478B" w14:textId="77777777" w:rsidR="00FB1C98" w:rsidRPr="00151765" w:rsidRDefault="00FB1C98" w:rsidP="00F46CDC">
      <w:pPr>
        <w:spacing w:after="0"/>
        <w:rPr>
          <w:rFonts w:ascii="Times New Roman" w:hAnsi="Times New Roman" w:cs="Times New Roman"/>
          <w:b/>
          <w:noProof/>
          <w:sz w:val="28"/>
          <w:szCs w:val="28"/>
        </w:rPr>
      </w:pPr>
    </w:p>
    <w:p w14:paraId="35553E00" w14:textId="77777777" w:rsidR="00F46CDC" w:rsidRPr="00151765" w:rsidRDefault="00F46CDC" w:rsidP="00F46CDC">
      <w:pPr>
        <w:spacing w:after="0"/>
        <w:rPr>
          <w:rFonts w:ascii="Times New Roman" w:hAnsi="Times New Roman" w:cs="Times New Roman"/>
          <w:b/>
          <w:noProof/>
          <w:sz w:val="28"/>
          <w:szCs w:val="28"/>
        </w:rPr>
      </w:pPr>
    </w:p>
    <w:p w14:paraId="22384CA9" w14:textId="77777777" w:rsidR="00BA6005" w:rsidRPr="00151765" w:rsidRDefault="00BA6005" w:rsidP="00F46CDC">
      <w:pPr>
        <w:spacing w:after="0"/>
        <w:jc w:val="center"/>
        <w:rPr>
          <w:rFonts w:ascii="Times New Roman" w:hAnsi="Times New Roman" w:cs="Times New Roman"/>
          <w:b/>
          <w:noProof/>
          <w:sz w:val="28"/>
          <w:szCs w:val="28"/>
        </w:rPr>
      </w:pPr>
      <w:r w:rsidRPr="00151765">
        <w:rPr>
          <w:rFonts w:ascii="Times New Roman" w:hAnsi="Times New Roman" w:cs="Times New Roman"/>
          <w:b/>
          <w:noProof/>
          <w:sz w:val="28"/>
          <w:szCs w:val="28"/>
        </w:rPr>
        <w:lastRenderedPageBreak/>
        <w:t>ВСТУП</w:t>
      </w:r>
    </w:p>
    <w:p w14:paraId="64E1ADE2" w14:textId="77777777" w:rsidR="00F46CDC" w:rsidRPr="00151765" w:rsidRDefault="00F46CDC" w:rsidP="00F46CDC">
      <w:pPr>
        <w:spacing w:after="0"/>
        <w:jc w:val="center"/>
        <w:rPr>
          <w:rFonts w:ascii="Times New Roman" w:hAnsi="Times New Roman" w:cs="Times New Roman"/>
          <w:b/>
          <w:noProof/>
          <w:sz w:val="28"/>
          <w:szCs w:val="28"/>
        </w:rPr>
      </w:pPr>
    </w:p>
    <w:p w14:paraId="40D8A3AC" w14:textId="77777777"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b/>
          <w:noProof/>
          <w:sz w:val="28"/>
          <w:szCs w:val="28"/>
        </w:rPr>
        <w:t>Актуальність теми дослідження</w:t>
      </w:r>
      <w:r w:rsidRPr="00151765">
        <w:rPr>
          <w:noProof/>
          <w:sz w:val="28"/>
          <w:szCs w:val="28"/>
        </w:rPr>
        <w:t xml:space="preserve"> зумовлена тим, що значна частина сучасних проблем міжнародних відносин має історичне коріння у колоніальній системі. Сучасна міжнародна система характеризується складними та суперечливими тенденціями: з одного боку, її розвиток визначається процесами глобалізації та посиленням взаємозалежності держав </w:t>
      </w:r>
      <w:r w:rsidR="0048397F" w:rsidRPr="00151765">
        <w:rPr>
          <w:noProof/>
          <w:sz w:val="28"/>
          <w:szCs w:val="28"/>
        </w:rPr>
        <w:t>і народів,</w:t>
      </w:r>
      <w:r w:rsidRPr="00151765">
        <w:rPr>
          <w:noProof/>
          <w:sz w:val="28"/>
          <w:szCs w:val="28"/>
        </w:rPr>
        <w:t xml:space="preserve"> з іншого – зростанням прагнення етнічних і конфесійних спільнот до збереження власної ідентичності. Найпомітнішим проявом цієї амбівалентності є поширення етнічного й релігійного радикалізму в окремих регіонах світу та зростання конфліктності на національному й конфесійному ґрунті.</w:t>
      </w:r>
    </w:p>
    <w:p w14:paraId="520BDEE4" w14:textId="77777777"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noProof/>
          <w:sz w:val="28"/>
          <w:szCs w:val="28"/>
        </w:rPr>
        <w:t>Важливим елементом сучасних міжнародних відносин залишається дихотомія між «Заходом» і «Сходом», яка відображає усталені стереотипи взаємного сприйняття, що сформувалися протягом тривалого історичного періоду. Ці уявлення, поряд із політичними та соціально-економічними тенденціями, які й досі впливають на глобальну систему, беруть свій початок в епоху колоніалізму. Саме тоді, з формуванням і розвитком великих колоніальних імперій, закладалися підвалини сучасних уявлень про цивілізаційні відмінності. Серед них провідну роль відігравала Британська імперія.</w:t>
      </w:r>
    </w:p>
    <w:p w14:paraId="2C72AFC4" w14:textId="1979C88A"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noProof/>
          <w:sz w:val="28"/>
          <w:szCs w:val="28"/>
        </w:rPr>
        <w:t>Наприкінці XIX – на початку XX</w:t>
      </w:r>
      <w:r w:rsidR="00C402ED" w:rsidRPr="00151765">
        <w:rPr>
          <w:noProof/>
          <w:sz w:val="28"/>
          <w:szCs w:val="28"/>
        </w:rPr>
        <w:t> </w:t>
      </w:r>
      <w:r w:rsidRPr="00151765">
        <w:rPr>
          <w:noProof/>
          <w:sz w:val="28"/>
          <w:szCs w:val="28"/>
        </w:rPr>
        <w:t>ст. Британська імперія стала одним із ключових чинників формування глобалізаційних процесів. Її світове лідерство ґрунтувалося принаймні на трьох засадах. По-перше, на широкій економічній і військовій присутності в усіх регіонах світу. По-друге, на інтеграції раніше відокремлених територій через розвиток політичних, торговельних і культурних зв’язків, формування спільної системи цінностей, інститутів і правових норм. По-третє, на сприятливій міжнародній кон’юнктурі, що виникла внаслідок слабкості або незрілості потенційних конкурентів.</w:t>
      </w:r>
    </w:p>
    <w:p w14:paraId="46CDAB00" w14:textId="77777777"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noProof/>
          <w:sz w:val="28"/>
          <w:szCs w:val="28"/>
        </w:rPr>
        <w:t xml:space="preserve">До завершення періоду Нового часу Британська імперія перетворилася на найбільше державне утворення світу, яке мало визначальний політичний і економічний вплив на глобальні процеси. Водночас цей етап її розвитку супроводжувався масштабними трансформаціями, що охоплювали політичні, </w:t>
      </w:r>
      <w:r w:rsidRPr="00151765">
        <w:rPr>
          <w:noProof/>
          <w:sz w:val="28"/>
          <w:szCs w:val="28"/>
        </w:rPr>
        <w:lastRenderedPageBreak/>
        <w:t>економічні та соціальні сфери. Зростання конкуренції з боку нових імперіалістичних держав, внутрішні соціально-політичні зміни у метрополії та активізація національних рухів у колоніях зумовили потребу перегляду традиційних імперських підходів. Трансформація Британської імперії стала багатовимірним процесом, наслідки якого суттєво вплинули не лише на саму Британію, а й на розвиток міжнародних відносин і світовий порядок XX століття.</w:t>
      </w:r>
    </w:p>
    <w:p w14:paraId="5B25ECB3" w14:textId="77777777"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noProof/>
          <w:sz w:val="28"/>
          <w:szCs w:val="28"/>
        </w:rPr>
        <w:t>Значущість дослідження визначається тим, що аналіз механізмів імперських трансформацій дає змогу глибше зрозуміти закономірності формув</w:t>
      </w:r>
      <w:r w:rsidR="0048397F" w:rsidRPr="00151765">
        <w:rPr>
          <w:noProof/>
          <w:sz w:val="28"/>
          <w:szCs w:val="28"/>
        </w:rPr>
        <w:t>ання сучасної світової системи,</w:t>
      </w:r>
      <w:r w:rsidRPr="00151765">
        <w:rPr>
          <w:noProof/>
          <w:sz w:val="28"/>
          <w:szCs w:val="28"/>
        </w:rPr>
        <w:t xml:space="preserve"> зокрема</w:t>
      </w:r>
      <w:r w:rsidR="0048397F" w:rsidRPr="00151765">
        <w:rPr>
          <w:noProof/>
          <w:sz w:val="28"/>
          <w:szCs w:val="28"/>
        </w:rPr>
        <w:t>,</w:t>
      </w:r>
      <w:r w:rsidRPr="00151765">
        <w:rPr>
          <w:noProof/>
          <w:sz w:val="28"/>
          <w:szCs w:val="28"/>
        </w:rPr>
        <w:t xml:space="preserve"> процеси деколонізації, становлення нових держав і зміну характеру міжнародних відносин. Вивчення передумов і наслідків цих процесів відкриває нові можливості для аналізу історичних моделей імперського управління, характеру взаємодії між метрополією та колоніями, а також природи національно-визвольних рухів.</w:t>
      </w:r>
    </w:p>
    <w:p w14:paraId="58F676BA" w14:textId="77777777" w:rsidR="00C77477" w:rsidRPr="00151765" w:rsidRDefault="00C77477" w:rsidP="00C77477">
      <w:pPr>
        <w:pStyle w:val="a4"/>
        <w:spacing w:before="0" w:beforeAutospacing="0" w:after="0" w:afterAutospacing="0" w:line="360" w:lineRule="auto"/>
        <w:ind w:firstLine="567"/>
        <w:jc w:val="both"/>
        <w:rPr>
          <w:noProof/>
          <w:sz w:val="28"/>
          <w:szCs w:val="28"/>
        </w:rPr>
      </w:pPr>
      <w:r w:rsidRPr="00151765">
        <w:rPr>
          <w:noProof/>
          <w:sz w:val="28"/>
          <w:szCs w:val="28"/>
        </w:rPr>
        <w:t>На сучасному етапі вивчення феномену імперії посідає одне з провідних місць в історичній науці. Еволюція Британської імперії – одного з наймасштабніших державних утворень Нового часу – є складним і багатовимірним процесом, який і досі викликає наукові дискусії. При цьому недостатньо дослідженими залишаються питання трансформації імперської моделі – від федералізму до деволюції, а також зміни статусу колоній і домініонів у межах імперського простору.</w:t>
      </w:r>
    </w:p>
    <w:p w14:paraId="0235A666" w14:textId="77777777" w:rsidR="00BA6005" w:rsidRPr="00151765" w:rsidRDefault="00BA6005" w:rsidP="00F46CDC">
      <w:pPr>
        <w:pStyle w:val="a4"/>
        <w:spacing w:before="0" w:beforeAutospacing="0" w:after="0" w:afterAutospacing="0" w:line="360" w:lineRule="auto"/>
        <w:ind w:firstLine="567"/>
        <w:jc w:val="both"/>
        <w:rPr>
          <w:noProof/>
          <w:sz w:val="28"/>
          <w:szCs w:val="28"/>
        </w:rPr>
      </w:pPr>
      <w:r w:rsidRPr="00151765">
        <w:rPr>
          <w:b/>
          <w:noProof/>
          <w:sz w:val="28"/>
          <w:szCs w:val="28"/>
        </w:rPr>
        <w:t>Метою даної роботи</w:t>
      </w:r>
      <w:r w:rsidRPr="00151765">
        <w:rPr>
          <w:noProof/>
          <w:sz w:val="28"/>
          <w:szCs w:val="28"/>
        </w:rPr>
        <w:t xml:space="preserve"> є аналіз процесу трансформації Британської імперії наприкінці ХІХ – на початку ХХ століття, виявлення </w:t>
      </w:r>
      <w:r w:rsidR="0085366F" w:rsidRPr="00151765">
        <w:rPr>
          <w:noProof/>
          <w:sz w:val="28"/>
          <w:szCs w:val="28"/>
        </w:rPr>
        <w:t xml:space="preserve">його </w:t>
      </w:r>
      <w:r w:rsidRPr="00151765">
        <w:rPr>
          <w:noProof/>
          <w:sz w:val="28"/>
          <w:szCs w:val="28"/>
        </w:rPr>
        <w:t xml:space="preserve">ключових передумов </w:t>
      </w:r>
      <w:r w:rsidR="0085366F" w:rsidRPr="00151765">
        <w:rPr>
          <w:noProof/>
          <w:sz w:val="28"/>
          <w:szCs w:val="28"/>
        </w:rPr>
        <w:t>та оцінка</w:t>
      </w:r>
      <w:r w:rsidRPr="00151765">
        <w:rPr>
          <w:noProof/>
          <w:sz w:val="28"/>
          <w:szCs w:val="28"/>
        </w:rPr>
        <w:t xml:space="preserve"> наслідків. </w:t>
      </w:r>
    </w:p>
    <w:p w14:paraId="5F3D4EF3" w14:textId="77777777" w:rsidR="00BA6005" w:rsidRPr="00151765" w:rsidRDefault="00BA6005" w:rsidP="00F46CDC">
      <w:pPr>
        <w:pStyle w:val="a4"/>
        <w:spacing w:before="0" w:beforeAutospacing="0" w:after="0" w:afterAutospacing="0" w:line="360" w:lineRule="auto"/>
        <w:ind w:firstLine="567"/>
        <w:jc w:val="both"/>
        <w:rPr>
          <w:noProof/>
          <w:sz w:val="28"/>
          <w:szCs w:val="28"/>
        </w:rPr>
      </w:pPr>
      <w:r w:rsidRPr="00151765">
        <w:rPr>
          <w:noProof/>
          <w:sz w:val="28"/>
          <w:szCs w:val="28"/>
        </w:rPr>
        <w:t xml:space="preserve">Для досягнення цієї мети у роботі поставлено наступні наукові завдання: </w:t>
      </w:r>
    </w:p>
    <w:p w14:paraId="4E0AAD73" w14:textId="77777777" w:rsidR="00BA6005" w:rsidRPr="00151765" w:rsidRDefault="00BA6005" w:rsidP="00F46CDC">
      <w:pPr>
        <w:pStyle w:val="a4"/>
        <w:tabs>
          <w:tab w:val="left" w:pos="993"/>
        </w:tabs>
        <w:spacing w:before="0" w:beforeAutospacing="0" w:after="0" w:afterAutospacing="0" w:line="360" w:lineRule="auto"/>
        <w:ind w:left="709"/>
        <w:jc w:val="both"/>
        <w:rPr>
          <w:noProof/>
          <w:sz w:val="28"/>
          <w:szCs w:val="28"/>
        </w:rPr>
      </w:pPr>
      <w:r w:rsidRPr="00151765">
        <w:rPr>
          <w:noProof/>
          <w:sz w:val="28"/>
          <w:szCs w:val="28"/>
        </w:rPr>
        <w:t>– дослідити історичний контекст, що передував трансформації;</w:t>
      </w:r>
    </w:p>
    <w:p w14:paraId="0AACF836" w14:textId="77777777" w:rsidR="00BA6005" w:rsidRPr="00151765" w:rsidRDefault="00BA6005" w:rsidP="00F46CDC">
      <w:pPr>
        <w:pStyle w:val="a4"/>
        <w:numPr>
          <w:ilvl w:val="0"/>
          <w:numId w:val="2"/>
        </w:numPr>
        <w:tabs>
          <w:tab w:val="left" w:pos="993"/>
        </w:tabs>
        <w:spacing w:before="0" w:beforeAutospacing="0" w:after="0" w:afterAutospacing="0" w:line="360" w:lineRule="auto"/>
        <w:ind w:left="709" w:firstLine="0"/>
        <w:jc w:val="both"/>
        <w:rPr>
          <w:noProof/>
          <w:sz w:val="28"/>
          <w:szCs w:val="28"/>
        </w:rPr>
      </w:pPr>
      <w:r w:rsidRPr="00151765">
        <w:rPr>
          <w:noProof/>
          <w:sz w:val="28"/>
          <w:szCs w:val="28"/>
        </w:rPr>
        <w:t>проаналізувати основні політичні, економічні та соціальні чинники змін;</w:t>
      </w:r>
    </w:p>
    <w:p w14:paraId="28BAE485" w14:textId="700F1080" w:rsidR="00BA6005" w:rsidRPr="00151765" w:rsidRDefault="00BA6005" w:rsidP="00F46CDC">
      <w:pPr>
        <w:pStyle w:val="a4"/>
        <w:numPr>
          <w:ilvl w:val="0"/>
          <w:numId w:val="2"/>
        </w:numPr>
        <w:tabs>
          <w:tab w:val="left" w:pos="993"/>
        </w:tabs>
        <w:spacing w:before="0" w:beforeAutospacing="0" w:after="0" w:afterAutospacing="0" w:line="360" w:lineRule="auto"/>
        <w:ind w:left="709" w:firstLine="0"/>
        <w:jc w:val="both"/>
        <w:rPr>
          <w:noProof/>
          <w:sz w:val="28"/>
          <w:szCs w:val="28"/>
        </w:rPr>
      </w:pPr>
      <w:r w:rsidRPr="00151765">
        <w:rPr>
          <w:noProof/>
          <w:sz w:val="28"/>
          <w:szCs w:val="28"/>
        </w:rPr>
        <w:t>вивчити конкретні приклади трансформації (створення домініонів, зміни в управлінні колоніями тощо);</w:t>
      </w:r>
    </w:p>
    <w:p w14:paraId="24DD7EEF" w14:textId="77777777" w:rsidR="00BA6005" w:rsidRPr="00151765" w:rsidRDefault="00BA6005" w:rsidP="002F244C">
      <w:pPr>
        <w:pStyle w:val="a4"/>
        <w:numPr>
          <w:ilvl w:val="0"/>
          <w:numId w:val="2"/>
        </w:numPr>
        <w:tabs>
          <w:tab w:val="left" w:pos="284"/>
          <w:tab w:val="left" w:pos="993"/>
        </w:tabs>
        <w:spacing w:before="0" w:beforeAutospacing="0" w:after="0" w:afterAutospacing="0" w:line="360" w:lineRule="auto"/>
        <w:ind w:left="0" w:firstLine="567"/>
        <w:jc w:val="both"/>
        <w:rPr>
          <w:noProof/>
          <w:sz w:val="28"/>
          <w:szCs w:val="28"/>
        </w:rPr>
      </w:pPr>
      <w:r w:rsidRPr="00151765">
        <w:rPr>
          <w:noProof/>
          <w:sz w:val="28"/>
          <w:szCs w:val="28"/>
        </w:rPr>
        <w:t>оцінити вплив трансформаційних процесів на подальший розвиток імперії та світової системи.</w:t>
      </w:r>
    </w:p>
    <w:p w14:paraId="605B6EA3" w14:textId="77777777" w:rsidR="00BA6005" w:rsidRPr="00151765" w:rsidRDefault="00BA6005" w:rsidP="002F244C">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
          <w:noProof/>
          <w:sz w:val="28"/>
          <w:szCs w:val="28"/>
        </w:rPr>
        <w:lastRenderedPageBreak/>
        <w:t>Об’єктом дослідження</w:t>
      </w:r>
      <w:r w:rsidRPr="00151765">
        <w:rPr>
          <w:rFonts w:ascii="Times New Roman" w:hAnsi="Times New Roman" w:cs="Times New Roman"/>
          <w:noProof/>
          <w:sz w:val="28"/>
          <w:szCs w:val="28"/>
        </w:rPr>
        <w:t xml:space="preserve"> є Британська імперія в період </w:t>
      </w:r>
      <w:r w:rsidR="0040020E" w:rsidRPr="00151765">
        <w:rPr>
          <w:rFonts w:ascii="Times New Roman" w:hAnsi="Times New Roman" w:cs="Times New Roman"/>
          <w:noProof/>
          <w:sz w:val="28"/>
          <w:szCs w:val="28"/>
        </w:rPr>
        <w:t xml:space="preserve">еволюції </w:t>
      </w:r>
      <w:r w:rsidRPr="00151765">
        <w:rPr>
          <w:rFonts w:ascii="Times New Roman" w:hAnsi="Times New Roman" w:cs="Times New Roman"/>
          <w:noProof/>
          <w:sz w:val="28"/>
          <w:szCs w:val="28"/>
        </w:rPr>
        <w:t>кінця ХІХ – початку ХХ століття.</w:t>
      </w:r>
    </w:p>
    <w:p w14:paraId="2EB05EEC" w14:textId="77777777" w:rsidR="006856CA" w:rsidRPr="00151765" w:rsidRDefault="0085366F" w:rsidP="002F244C">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
          <w:noProof/>
          <w:sz w:val="28"/>
          <w:szCs w:val="28"/>
        </w:rPr>
        <w:t>Предмет</w:t>
      </w:r>
      <w:r w:rsidR="00BA6005" w:rsidRPr="00151765">
        <w:rPr>
          <w:rFonts w:ascii="Times New Roman" w:hAnsi="Times New Roman" w:cs="Times New Roman"/>
          <w:b/>
          <w:noProof/>
          <w:sz w:val="28"/>
          <w:szCs w:val="28"/>
        </w:rPr>
        <w:t xml:space="preserve"> дослідження</w:t>
      </w:r>
      <w:r w:rsidR="00BA6005" w:rsidRPr="00151765">
        <w:rPr>
          <w:rFonts w:ascii="Times New Roman" w:hAnsi="Times New Roman" w:cs="Times New Roman"/>
          <w:noProof/>
          <w:sz w:val="28"/>
          <w:szCs w:val="28"/>
        </w:rPr>
        <w:t xml:space="preserve"> </w:t>
      </w:r>
      <w:r w:rsidR="0040020E" w:rsidRPr="00151765">
        <w:rPr>
          <w:rFonts w:ascii="Times New Roman" w:hAnsi="Times New Roman" w:cs="Times New Roman"/>
          <w:noProof/>
          <w:sz w:val="28"/>
          <w:szCs w:val="28"/>
        </w:rPr>
        <w:t xml:space="preserve">– </w:t>
      </w:r>
      <w:r w:rsidR="0040020E" w:rsidRPr="00151765">
        <w:rPr>
          <w:rFonts w:ascii="Times New Roman" w:hAnsi="Times New Roman" w:cs="Times New Roman"/>
          <w:bCs/>
          <w:noProof/>
          <w:sz w:val="28"/>
          <w:szCs w:val="28"/>
        </w:rPr>
        <w:t>процес трансформації імперії</w:t>
      </w:r>
      <w:r w:rsidR="0040020E" w:rsidRPr="00151765">
        <w:rPr>
          <w:rFonts w:ascii="Times New Roman" w:hAnsi="Times New Roman" w:cs="Times New Roman"/>
          <w:noProof/>
          <w:sz w:val="28"/>
          <w:szCs w:val="28"/>
        </w:rPr>
        <w:t>, що охоплює формування домініонів, зміну політичних інститутів і правових механізмів, а також наслідки цих процесів у глобальному контексті.</w:t>
      </w:r>
    </w:p>
    <w:p w14:paraId="3F36594E" w14:textId="5FE9C7C1" w:rsidR="002F244C" w:rsidRPr="00151765" w:rsidRDefault="005E7C88" w:rsidP="002F244C">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
          <w:noProof/>
          <w:sz w:val="28"/>
          <w:szCs w:val="28"/>
        </w:rPr>
        <w:t xml:space="preserve">Хронологічні  межі </w:t>
      </w:r>
      <w:r w:rsidRPr="00151765">
        <w:rPr>
          <w:rFonts w:ascii="Times New Roman" w:hAnsi="Times New Roman" w:cs="Times New Roman"/>
          <w:noProof/>
          <w:sz w:val="28"/>
          <w:szCs w:val="28"/>
        </w:rPr>
        <w:t>дослідження</w:t>
      </w:r>
      <w:r w:rsidR="002F244C" w:rsidRPr="00151765">
        <w:rPr>
          <w:rFonts w:ascii="Times New Roman" w:hAnsi="Times New Roman" w:cs="Times New Roman"/>
          <w:noProof/>
          <w:sz w:val="28"/>
          <w:szCs w:val="28"/>
        </w:rPr>
        <w:t xml:space="preserve"> охоплюють період із 1884 по 1921</w:t>
      </w:r>
      <w:r w:rsidR="001166BD" w:rsidRPr="00151765">
        <w:rPr>
          <w:rFonts w:ascii="Times New Roman" w:hAnsi="Times New Roman" w:cs="Times New Roman"/>
          <w:noProof/>
          <w:sz w:val="28"/>
          <w:szCs w:val="28"/>
        </w:rPr>
        <w:t> </w:t>
      </w:r>
      <w:r w:rsidR="002F244C" w:rsidRPr="00151765">
        <w:rPr>
          <w:rFonts w:ascii="Times New Roman" w:hAnsi="Times New Roman" w:cs="Times New Roman"/>
          <w:noProof/>
          <w:sz w:val="28"/>
          <w:szCs w:val="28"/>
        </w:rPr>
        <w:t>рр</w:t>
      </w:r>
      <w:r w:rsidR="0085366F" w:rsidRPr="00151765">
        <w:rPr>
          <w:rFonts w:ascii="Times New Roman" w:hAnsi="Times New Roman" w:cs="Times New Roman"/>
          <w:noProof/>
          <w:sz w:val="28"/>
          <w:szCs w:val="28"/>
        </w:rPr>
        <w:t>. Вибір початкової хронологічної</w:t>
      </w:r>
      <w:r w:rsidR="002F244C" w:rsidRPr="00151765">
        <w:rPr>
          <w:rFonts w:ascii="Times New Roman" w:hAnsi="Times New Roman" w:cs="Times New Roman"/>
          <w:noProof/>
          <w:sz w:val="28"/>
          <w:szCs w:val="28"/>
        </w:rPr>
        <w:t xml:space="preserve"> меж</w:t>
      </w:r>
      <w:r w:rsidR="0085366F" w:rsidRPr="00151765">
        <w:rPr>
          <w:rFonts w:ascii="Times New Roman" w:hAnsi="Times New Roman" w:cs="Times New Roman"/>
          <w:noProof/>
          <w:sz w:val="28"/>
          <w:szCs w:val="28"/>
        </w:rPr>
        <w:t>і</w:t>
      </w:r>
      <w:r w:rsidR="002F244C" w:rsidRPr="00151765">
        <w:rPr>
          <w:rFonts w:ascii="Times New Roman" w:hAnsi="Times New Roman" w:cs="Times New Roman"/>
          <w:noProof/>
          <w:sz w:val="28"/>
          <w:szCs w:val="28"/>
        </w:rPr>
        <w:t xml:space="preserve"> обумовлений тим, що у 1884</w:t>
      </w:r>
      <w:r w:rsidR="000F3C29" w:rsidRPr="00151765">
        <w:rPr>
          <w:rFonts w:ascii="Times New Roman" w:hAnsi="Times New Roman" w:cs="Times New Roman"/>
          <w:noProof/>
          <w:sz w:val="28"/>
          <w:szCs w:val="28"/>
        </w:rPr>
        <w:t> </w:t>
      </w:r>
      <w:r w:rsidR="002F244C" w:rsidRPr="00151765">
        <w:rPr>
          <w:rFonts w:ascii="Times New Roman" w:hAnsi="Times New Roman" w:cs="Times New Roman"/>
          <w:noProof/>
          <w:sz w:val="28"/>
          <w:szCs w:val="28"/>
        </w:rPr>
        <w:t>р. з</w:t>
      </w:r>
      <w:r w:rsidR="001166BD" w:rsidRPr="00151765">
        <w:rPr>
          <w:rFonts w:ascii="Times New Roman" w:hAnsi="Times New Roman" w:cs="Times New Roman"/>
          <w:noProof/>
          <w:sz w:val="28"/>
          <w:szCs w:val="28"/>
        </w:rPr>
        <w:t>’</w:t>
      </w:r>
      <w:r w:rsidR="002F244C" w:rsidRPr="00151765">
        <w:rPr>
          <w:rFonts w:ascii="Times New Roman" w:hAnsi="Times New Roman" w:cs="Times New Roman"/>
          <w:noProof/>
          <w:sz w:val="28"/>
          <w:szCs w:val="28"/>
        </w:rPr>
        <w:t>явилися перші політичні організації, які ставили за мету перетворення Великої Британії на федерацію рівних суб’єктів. З початку 1880-х</w:t>
      </w:r>
      <w:r w:rsidR="001166BD" w:rsidRPr="00151765">
        <w:rPr>
          <w:rFonts w:ascii="Times New Roman" w:hAnsi="Times New Roman" w:cs="Times New Roman"/>
          <w:noProof/>
          <w:sz w:val="28"/>
          <w:szCs w:val="28"/>
        </w:rPr>
        <w:t> </w:t>
      </w:r>
      <w:r w:rsidR="002F244C" w:rsidRPr="00151765">
        <w:rPr>
          <w:rFonts w:ascii="Times New Roman" w:hAnsi="Times New Roman" w:cs="Times New Roman"/>
          <w:noProof/>
          <w:sz w:val="28"/>
          <w:szCs w:val="28"/>
        </w:rPr>
        <w:t>рр. став помітним сплеск імперських настроїв у колах британської правлячої еліти. У цей період з'являється безліч теорій та планів перетворення імперії. У 1886</w:t>
      </w:r>
      <w:r w:rsidR="001166BD" w:rsidRPr="00151765">
        <w:rPr>
          <w:rFonts w:ascii="Times New Roman" w:hAnsi="Times New Roman" w:cs="Times New Roman"/>
          <w:noProof/>
          <w:sz w:val="28"/>
          <w:szCs w:val="28"/>
        </w:rPr>
        <w:t> </w:t>
      </w:r>
      <w:r w:rsidR="002F244C" w:rsidRPr="00151765">
        <w:rPr>
          <w:rFonts w:ascii="Times New Roman" w:hAnsi="Times New Roman" w:cs="Times New Roman"/>
          <w:noProof/>
          <w:sz w:val="28"/>
          <w:szCs w:val="28"/>
        </w:rPr>
        <w:t>р. уряд У. Гладстона вніс на розгляд парламенту білль про гомрул</w:t>
      </w:r>
      <w:r w:rsidR="00BD5652" w:rsidRPr="00151765">
        <w:rPr>
          <w:rFonts w:ascii="Times New Roman" w:hAnsi="Times New Roman" w:cs="Times New Roman"/>
          <w:noProof/>
          <w:sz w:val="28"/>
          <w:szCs w:val="28"/>
        </w:rPr>
        <w:t>ь</w:t>
      </w:r>
      <w:r w:rsidR="002F244C" w:rsidRPr="00151765">
        <w:rPr>
          <w:rFonts w:ascii="Times New Roman" w:hAnsi="Times New Roman" w:cs="Times New Roman"/>
          <w:noProof/>
          <w:sz w:val="28"/>
          <w:szCs w:val="28"/>
        </w:rPr>
        <w:t xml:space="preserve"> для Ірландії, що завершився повним провалом для прихильників самоврядування.</w:t>
      </w:r>
    </w:p>
    <w:p w14:paraId="230CC973" w14:textId="6B0BCD75" w:rsidR="0085366F" w:rsidRPr="00151765" w:rsidRDefault="002F244C" w:rsidP="0085366F">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Вибір кінцевої хронологічної межі </w:t>
      </w:r>
      <w:r w:rsidR="0085366F" w:rsidRPr="00151765">
        <w:rPr>
          <w:rFonts w:ascii="Times New Roman" w:hAnsi="Times New Roman" w:cs="Times New Roman"/>
          <w:noProof/>
          <w:sz w:val="28"/>
          <w:szCs w:val="28"/>
        </w:rPr>
        <w:t>визначили події 1910</w:t>
      </w:r>
      <w:r w:rsidR="001166BD"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w:t>
      </w:r>
      <w:r w:rsidR="0085366F" w:rsidRPr="00151765">
        <w:rPr>
          <w:rFonts w:ascii="Times New Roman" w:hAnsi="Times New Roman" w:cs="Times New Roman"/>
          <w:noProof/>
          <w:sz w:val="28"/>
          <w:szCs w:val="28"/>
        </w:rPr>
        <w:t>коли Південна Африка стала домініоном на основі компромісу між британцями й бурами, а домініонна система показала свою універсальність при переході від колоніальної залежності до політичного самоврядування.</w:t>
      </w:r>
    </w:p>
    <w:p w14:paraId="3C98F886" w14:textId="77777777" w:rsidR="005E7C88" w:rsidRPr="00151765" w:rsidRDefault="00E74421" w:rsidP="002F244C">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
          <w:noProof/>
          <w:sz w:val="28"/>
          <w:szCs w:val="28"/>
        </w:rPr>
        <w:t xml:space="preserve">Географічні межі </w:t>
      </w:r>
      <w:r w:rsidRPr="00151765">
        <w:rPr>
          <w:rFonts w:ascii="Times New Roman" w:hAnsi="Times New Roman" w:cs="Times New Roman"/>
          <w:noProof/>
          <w:sz w:val="28"/>
          <w:szCs w:val="28"/>
        </w:rPr>
        <w:t>магістерської роботи обмежені територією Британської імперії та її взаємодією з підлеглими територіями в регіонах світу, зокрема, в Європі, Америці, Африці, Азії та Океанії.</w:t>
      </w:r>
    </w:p>
    <w:p w14:paraId="53830BEA" w14:textId="31C77D31" w:rsidR="00F816C7" w:rsidRPr="00151765" w:rsidRDefault="005E7C88" w:rsidP="002F244C">
      <w:pPr>
        <w:tabs>
          <w:tab w:val="left" w:pos="284"/>
        </w:tabs>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
          <w:noProof/>
          <w:sz w:val="28"/>
          <w:szCs w:val="28"/>
        </w:rPr>
        <w:t>Методологічні засади</w:t>
      </w:r>
      <w:r w:rsidRPr="00151765">
        <w:rPr>
          <w:rFonts w:ascii="Times New Roman" w:hAnsi="Times New Roman" w:cs="Times New Roman"/>
          <w:noProof/>
          <w:sz w:val="28"/>
          <w:szCs w:val="28"/>
        </w:rPr>
        <w:t xml:space="preserve"> </w:t>
      </w:r>
      <w:r w:rsidR="003C4F38" w:rsidRPr="00151765">
        <w:rPr>
          <w:rFonts w:ascii="Times New Roman" w:hAnsi="Times New Roman" w:cs="Times New Roman"/>
          <w:noProof/>
          <w:sz w:val="28"/>
          <w:szCs w:val="28"/>
        </w:rPr>
        <w:t xml:space="preserve">даного дослідження ґрунтуються на комплексному підході до вивчення </w:t>
      </w:r>
      <w:r w:rsidRPr="00151765">
        <w:rPr>
          <w:rFonts w:ascii="Times New Roman" w:hAnsi="Times New Roman" w:cs="Times New Roman"/>
          <w:noProof/>
          <w:sz w:val="28"/>
          <w:szCs w:val="28"/>
        </w:rPr>
        <w:t xml:space="preserve"> </w:t>
      </w:r>
      <w:r w:rsidR="00F816C7" w:rsidRPr="00151765">
        <w:rPr>
          <w:rFonts w:ascii="Times New Roman" w:hAnsi="Times New Roman" w:cs="Times New Roman"/>
          <w:noProof/>
          <w:sz w:val="28"/>
          <w:szCs w:val="28"/>
        </w:rPr>
        <w:t>окресленої наукової проблеми. Аналіз трансформації зовнішньої політики Велико</w:t>
      </w:r>
      <w:r w:rsidR="00847183" w:rsidRPr="00151765">
        <w:rPr>
          <w:rFonts w:ascii="Times New Roman" w:hAnsi="Times New Roman" w:cs="Times New Roman"/>
          <w:noProof/>
          <w:sz w:val="28"/>
          <w:szCs w:val="28"/>
        </w:rPr>
        <w:t>ї Б</w:t>
      </w:r>
      <w:r w:rsidR="00F816C7" w:rsidRPr="00151765">
        <w:rPr>
          <w:rFonts w:ascii="Times New Roman" w:hAnsi="Times New Roman" w:cs="Times New Roman"/>
          <w:noProof/>
          <w:sz w:val="28"/>
          <w:szCs w:val="28"/>
        </w:rPr>
        <w:t>ританії на зламі XIX–XX</w:t>
      </w:r>
      <w:r w:rsidR="001166BD" w:rsidRPr="00151765">
        <w:rPr>
          <w:rFonts w:ascii="Times New Roman" w:hAnsi="Times New Roman" w:cs="Times New Roman"/>
          <w:noProof/>
          <w:sz w:val="28"/>
          <w:szCs w:val="28"/>
        </w:rPr>
        <w:t> </w:t>
      </w:r>
      <w:r w:rsidR="00F816C7" w:rsidRPr="00151765">
        <w:rPr>
          <w:rFonts w:ascii="Times New Roman" w:hAnsi="Times New Roman" w:cs="Times New Roman"/>
          <w:noProof/>
          <w:sz w:val="28"/>
          <w:szCs w:val="28"/>
        </w:rPr>
        <w:t xml:space="preserve">ст. потребує комплексного підходу, який дозволяє не лише реконструювати події, а й виявити глибинні чинники, що зумовили зміну імперського курсу. З цією метою у дослідженні застосовано низку взаємодоповнюючих методів, кожен з яких виконує специфічну функцію в розкритті складної динаміки трансформаційних процесів. </w:t>
      </w:r>
    </w:p>
    <w:p w14:paraId="656CE4AD" w14:textId="0DBD1902" w:rsidR="005E7C88" w:rsidRPr="00151765" w:rsidRDefault="00F816C7" w:rsidP="002F244C">
      <w:pPr>
        <w:pStyle w:val="a4"/>
        <w:tabs>
          <w:tab w:val="left" w:pos="284"/>
        </w:tabs>
        <w:spacing w:before="0" w:beforeAutospacing="0" w:after="0" w:afterAutospacing="0" w:line="360" w:lineRule="auto"/>
        <w:ind w:firstLine="567"/>
        <w:jc w:val="both"/>
        <w:rPr>
          <w:noProof/>
          <w:sz w:val="28"/>
          <w:szCs w:val="28"/>
        </w:rPr>
      </w:pPr>
      <w:r w:rsidRPr="00151765">
        <w:rPr>
          <w:noProof/>
          <w:sz w:val="28"/>
          <w:szCs w:val="28"/>
        </w:rPr>
        <w:t xml:space="preserve">Методологічна основа дослідження поєднує принципи (історизму, об’єктивності та системності), методи (історико-порівняльний, </w:t>
      </w:r>
      <w:r w:rsidRPr="00151765">
        <w:rPr>
          <w:noProof/>
          <w:sz w:val="28"/>
          <w:szCs w:val="28"/>
        </w:rPr>
        <w:lastRenderedPageBreak/>
        <w:t>ретроспективний, системного аналізу) та підходи (міждисциплінарний), які дозволяють не лише описати зовнішню політику Великої Британії кінця XIX – початку XX</w:t>
      </w:r>
      <w:r w:rsidR="001166BD" w:rsidRPr="00151765">
        <w:rPr>
          <w:noProof/>
          <w:sz w:val="28"/>
          <w:szCs w:val="28"/>
        </w:rPr>
        <w:t> </w:t>
      </w:r>
      <w:r w:rsidRPr="00151765">
        <w:rPr>
          <w:noProof/>
          <w:sz w:val="28"/>
          <w:szCs w:val="28"/>
        </w:rPr>
        <w:t>ст., а й аналітично осмислити її зміну. Це особливо важливо у контексті переходу від політики «блискучої ізоляції» до активної участі у створенні союзів, що врешті-решт вплинули на конфігурацію сил у Першій світовій війні. Такий підхід забезпечує глибше розуміння причин і наслідків трансформації британської імперської моделі та її ролі в глобальних процесах.</w:t>
      </w:r>
    </w:p>
    <w:p w14:paraId="1D8DA46E" w14:textId="68E09BE1" w:rsidR="005E7C88" w:rsidRPr="00151765" w:rsidRDefault="005E7C88" w:rsidP="00D767FF">
      <w:pPr>
        <w:pStyle w:val="a4"/>
        <w:spacing w:before="0" w:beforeAutospacing="0" w:after="0" w:afterAutospacing="0" w:line="360" w:lineRule="auto"/>
        <w:ind w:firstLine="567"/>
        <w:jc w:val="both"/>
        <w:rPr>
          <w:noProof/>
          <w:sz w:val="28"/>
          <w:szCs w:val="28"/>
        </w:rPr>
      </w:pPr>
      <w:r w:rsidRPr="00151765">
        <w:rPr>
          <w:b/>
          <w:noProof/>
          <w:sz w:val="28"/>
          <w:szCs w:val="28"/>
        </w:rPr>
        <w:t>Наукова новизна одержаних результатів</w:t>
      </w:r>
      <w:r w:rsidRPr="00151765">
        <w:rPr>
          <w:noProof/>
          <w:sz w:val="28"/>
          <w:szCs w:val="28"/>
        </w:rPr>
        <w:t xml:space="preserve"> </w:t>
      </w:r>
      <w:r w:rsidR="009248F0" w:rsidRPr="00151765">
        <w:rPr>
          <w:noProof/>
          <w:sz w:val="28"/>
          <w:szCs w:val="28"/>
        </w:rPr>
        <w:t>полягає у комплексному міждисциплінарному ана</w:t>
      </w:r>
      <w:r w:rsidR="00847183" w:rsidRPr="00151765">
        <w:rPr>
          <w:noProof/>
          <w:sz w:val="28"/>
          <w:szCs w:val="28"/>
        </w:rPr>
        <w:t>лізі зовнішньої політики Великої Б</w:t>
      </w:r>
      <w:r w:rsidR="009248F0" w:rsidRPr="00151765">
        <w:rPr>
          <w:noProof/>
          <w:sz w:val="28"/>
          <w:szCs w:val="28"/>
        </w:rPr>
        <w:t>ританії в контексті трансформації її ім</w:t>
      </w:r>
      <w:r w:rsidR="00D767FF" w:rsidRPr="00151765">
        <w:rPr>
          <w:noProof/>
          <w:sz w:val="28"/>
          <w:szCs w:val="28"/>
        </w:rPr>
        <w:t>перської моделі наприкінці XIX –</w:t>
      </w:r>
      <w:r w:rsidR="009248F0" w:rsidRPr="00151765">
        <w:rPr>
          <w:noProof/>
          <w:sz w:val="28"/>
          <w:szCs w:val="28"/>
        </w:rPr>
        <w:t xml:space="preserve"> на почат</w:t>
      </w:r>
      <w:r w:rsidR="00D767FF" w:rsidRPr="00151765">
        <w:rPr>
          <w:noProof/>
          <w:sz w:val="28"/>
          <w:szCs w:val="28"/>
        </w:rPr>
        <w:t>ку XX</w:t>
      </w:r>
      <w:r w:rsidR="001166BD" w:rsidRPr="00151765">
        <w:rPr>
          <w:noProof/>
          <w:sz w:val="28"/>
          <w:szCs w:val="28"/>
        </w:rPr>
        <w:t> </w:t>
      </w:r>
      <w:r w:rsidR="00D767FF" w:rsidRPr="00151765">
        <w:rPr>
          <w:noProof/>
          <w:sz w:val="28"/>
          <w:szCs w:val="28"/>
        </w:rPr>
        <w:t>ст.</w:t>
      </w:r>
      <w:r w:rsidR="009248F0" w:rsidRPr="00151765">
        <w:rPr>
          <w:noProof/>
          <w:sz w:val="28"/>
          <w:szCs w:val="28"/>
        </w:rPr>
        <w:t xml:space="preserve"> Дослідження уточнює природу відмови від ізоляціонізму, виявляє внутрішні суперечності британської стратегії, а також показує вплив цієї трансформації на формування нової системи міжнародних відносин.</w:t>
      </w:r>
      <w:r w:rsidR="00D767FF" w:rsidRPr="00151765">
        <w:rPr>
          <w:noProof/>
        </w:rPr>
        <w:t xml:space="preserve"> </w:t>
      </w:r>
      <w:r w:rsidR="0048397F" w:rsidRPr="00151765">
        <w:rPr>
          <w:bCs/>
          <w:noProof/>
          <w:sz w:val="28"/>
          <w:szCs w:val="28"/>
        </w:rPr>
        <w:t>Виявлено внутрішні суперечності</w:t>
      </w:r>
      <w:r w:rsidR="00D767FF" w:rsidRPr="00151765">
        <w:rPr>
          <w:bCs/>
          <w:noProof/>
          <w:sz w:val="28"/>
          <w:szCs w:val="28"/>
        </w:rPr>
        <w:t xml:space="preserve"> імперської стратегії</w:t>
      </w:r>
      <w:r w:rsidR="00D767FF" w:rsidRPr="00151765">
        <w:rPr>
          <w:noProof/>
          <w:sz w:val="28"/>
          <w:szCs w:val="28"/>
        </w:rPr>
        <w:t>, з</w:t>
      </w:r>
      <w:r w:rsidR="0048397F" w:rsidRPr="00151765">
        <w:rPr>
          <w:noProof/>
          <w:sz w:val="28"/>
          <w:szCs w:val="28"/>
        </w:rPr>
        <w:t>окрема, конфлікти</w:t>
      </w:r>
      <w:r w:rsidR="00D767FF" w:rsidRPr="00151765">
        <w:rPr>
          <w:noProof/>
          <w:sz w:val="28"/>
          <w:szCs w:val="28"/>
        </w:rPr>
        <w:t xml:space="preserve"> між колоніальними амбіціями та необхідністю адаптації до нових форм міжнародної взаємодії, також у</w:t>
      </w:r>
      <w:r w:rsidR="0048397F" w:rsidRPr="00151765">
        <w:rPr>
          <w:noProof/>
          <w:sz w:val="28"/>
          <w:szCs w:val="28"/>
        </w:rPr>
        <w:t>точнено вплив</w:t>
      </w:r>
      <w:r w:rsidR="00D767FF" w:rsidRPr="00151765">
        <w:rPr>
          <w:noProof/>
          <w:sz w:val="28"/>
          <w:szCs w:val="28"/>
        </w:rPr>
        <w:t xml:space="preserve"> зовнішньої політики Британії на формування архітектури міжнародних відносин, що зумовила передумови Першої світової війни.</w:t>
      </w:r>
    </w:p>
    <w:p w14:paraId="5DE9D2CC" w14:textId="5C1D79F2" w:rsidR="00D767FF" w:rsidRPr="00151765" w:rsidRDefault="005E7C88" w:rsidP="00D767FF">
      <w:pPr>
        <w:pStyle w:val="a4"/>
        <w:spacing w:before="0" w:beforeAutospacing="0" w:after="0" w:afterAutospacing="0" w:line="360" w:lineRule="auto"/>
        <w:ind w:firstLine="567"/>
        <w:jc w:val="both"/>
        <w:rPr>
          <w:noProof/>
          <w:sz w:val="28"/>
          <w:szCs w:val="28"/>
        </w:rPr>
      </w:pPr>
      <w:r w:rsidRPr="00151765">
        <w:rPr>
          <w:b/>
          <w:noProof/>
          <w:sz w:val="28"/>
          <w:szCs w:val="28"/>
        </w:rPr>
        <w:t xml:space="preserve">Практичне значення </w:t>
      </w:r>
      <w:r w:rsidRPr="00151765">
        <w:rPr>
          <w:noProof/>
          <w:sz w:val="28"/>
          <w:szCs w:val="28"/>
        </w:rPr>
        <w:t xml:space="preserve">одержаних результатів магістерської роботи полягає в об’єктивному і комплексному висвітленні поставленої проблеми, </w:t>
      </w:r>
      <w:r w:rsidR="003C4F38" w:rsidRPr="00151765">
        <w:rPr>
          <w:noProof/>
          <w:sz w:val="28"/>
          <w:szCs w:val="28"/>
        </w:rPr>
        <w:t xml:space="preserve">що враховує множинність факторів. Матеріали магістерської роботи можуть бути використані при підготовці і читанні курсів лекцій, спецкурсів і спецсемінарів з </w:t>
      </w:r>
      <w:r w:rsidR="00D767FF" w:rsidRPr="00151765">
        <w:rPr>
          <w:noProof/>
          <w:sz w:val="28"/>
          <w:szCs w:val="28"/>
        </w:rPr>
        <w:t xml:space="preserve">історії Великої Британії, </w:t>
      </w:r>
      <w:r w:rsidR="003C4F38" w:rsidRPr="00151765">
        <w:rPr>
          <w:noProof/>
          <w:sz w:val="28"/>
          <w:szCs w:val="28"/>
        </w:rPr>
        <w:t>всесвітньої історії</w:t>
      </w:r>
      <w:r w:rsidR="00D767FF" w:rsidRPr="00151765">
        <w:rPr>
          <w:noProof/>
          <w:sz w:val="28"/>
          <w:szCs w:val="28"/>
        </w:rPr>
        <w:t xml:space="preserve"> нового часу</w:t>
      </w:r>
      <w:r w:rsidR="003C4F38" w:rsidRPr="00151765">
        <w:rPr>
          <w:noProof/>
          <w:sz w:val="28"/>
          <w:szCs w:val="28"/>
        </w:rPr>
        <w:t>, історії міжнародних відносин</w:t>
      </w:r>
      <w:r w:rsidR="005A5FCA" w:rsidRPr="00151765">
        <w:rPr>
          <w:noProof/>
          <w:sz w:val="28"/>
          <w:szCs w:val="28"/>
        </w:rPr>
        <w:t xml:space="preserve"> і зовнішньої політики другої половини ХІХ – початку ХХ</w:t>
      </w:r>
      <w:r w:rsidR="001166BD" w:rsidRPr="00151765">
        <w:rPr>
          <w:noProof/>
          <w:sz w:val="28"/>
          <w:szCs w:val="28"/>
        </w:rPr>
        <w:t> </w:t>
      </w:r>
      <w:r w:rsidR="005A5FCA" w:rsidRPr="00151765">
        <w:rPr>
          <w:noProof/>
          <w:sz w:val="28"/>
          <w:szCs w:val="28"/>
        </w:rPr>
        <w:t xml:space="preserve">ст. </w:t>
      </w:r>
      <w:r w:rsidR="00D767FF" w:rsidRPr="00151765">
        <w:rPr>
          <w:bCs/>
          <w:noProof/>
          <w:sz w:val="28"/>
          <w:szCs w:val="28"/>
        </w:rPr>
        <w:t>Дослідження може слугувати джерелом для аналітичних центрів</w:t>
      </w:r>
      <w:r w:rsidR="00D767FF" w:rsidRPr="00151765">
        <w:rPr>
          <w:noProof/>
          <w:sz w:val="28"/>
          <w:szCs w:val="28"/>
        </w:rPr>
        <w:t>, що займаються порівняльним аналізом імперських стратегій та геополітичних змін. Воно дозволяє глибше зрозуміти логіку трансформації великих держав у періоди глобальної нестабільності, сприяє кращому осмисленню сучасної ролі Великої Британії у міжнародних відносинах через історичну ретроспективу.</w:t>
      </w:r>
    </w:p>
    <w:p w14:paraId="6E48B6D8" w14:textId="77777777" w:rsidR="005E7C88" w:rsidRPr="00151765" w:rsidRDefault="00D767FF" w:rsidP="00D767FF">
      <w:pPr>
        <w:pStyle w:val="a4"/>
        <w:spacing w:before="0" w:beforeAutospacing="0" w:after="0" w:afterAutospacing="0" w:line="360" w:lineRule="auto"/>
        <w:ind w:firstLine="567"/>
        <w:jc w:val="both"/>
        <w:rPr>
          <w:noProof/>
          <w:sz w:val="28"/>
          <w:szCs w:val="28"/>
        </w:rPr>
      </w:pPr>
      <w:r w:rsidRPr="00151765">
        <w:rPr>
          <w:bCs/>
          <w:noProof/>
          <w:sz w:val="28"/>
          <w:szCs w:val="28"/>
        </w:rPr>
        <w:t>Матеріали дослідження можуть бути корисними для формування історичної пам’яті</w:t>
      </w:r>
      <w:r w:rsidRPr="00151765">
        <w:rPr>
          <w:noProof/>
          <w:sz w:val="28"/>
          <w:szCs w:val="28"/>
        </w:rPr>
        <w:t xml:space="preserve">, зокрема, у популяризації історичних знань, для створення навчальних </w:t>
      </w:r>
      <w:r w:rsidRPr="00151765">
        <w:rPr>
          <w:noProof/>
          <w:sz w:val="28"/>
          <w:szCs w:val="28"/>
        </w:rPr>
        <w:lastRenderedPageBreak/>
        <w:t xml:space="preserve">програм, публіцистичних чи освітніх проєктів. </w:t>
      </w:r>
      <w:r w:rsidRPr="00151765">
        <w:rPr>
          <w:bCs/>
          <w:noProof/>
          <w:sz w:val="28"/>
          <w:szCs w:val="28"/>
        </w:rPr>
        <w:t>Робота створює методологічне підґрунтя для подальших наукових досліджень</w:t>
      </w:r>
      <w:r w:rsidRPr="00151765">
        <w:rPr>
          <w:noProof/>
          <w:sz w:val="28"/>
          <w:szCs w:val="28"/>
        </w:rPr>
        <w:t>, зокрема, для вивчення взаємозв’язку між зовнішньою політикою, економічними інтересами та ідеологією в імперських державах, для порівняльних досліджень трансформацій інших імперій (наприклад, французької, оттоманської).</w:t>
      </w:r>
    </w:p>
    <w:p w14:paraId="45D9C681" w14:textId="33D7E7C3" w:rsidR="005E7C88" w:rsidRPr="00151765" w:rsidRDefault="005E7C88" w:rsidP="00466A2B">
      <w:pPr>
        <w:pStyle w:val="a4"/>
        <w:spacing w:before="0" w:beforeAutospacing="0" w:after="0" w:afterAutospacing="0" w:line="360" w:lineRule="auto"/>
        <w:ind w:firstLine="567"/>
        <w:jc w:val="both"/>
        <w:rPr>
          <w:noProof/>
          <w:sz w:val="28"/>
          <w:szCs w:val="28"/>
        </w:rPr>
      </w:pPr>
      <w:r w:rsidRPr="00151765">
        <w:rPr>
          <w:b/>
          <w:noProof/>
          <w:sz w:val="28"/>
          <w:szCs w:val="28"/>
        </w:rPr>
        <w:t xml:space="preserve">Апробація результатів дослідження. </w:t>
      </w:r>
      <w:r w:rsidRPr="00151765">
        <w:rPr>
          <w:noProof/>
          <w:sz w:val="28"/>
          <w:szCs w:val="28"/>
        </w:rPr>
        <w:t>Основні положення магістерської роботи апроб</w:t>
      </w:r>
      <w:r w:rsidR="008C1822" w:rsidRPr="00151765">
        <w:rPr>
          <w:noProof/>
          <w:sz w:val="28"/>
          <w:szCs w:val="28"/>
        </w:rPr>
        <w:t xml:space="preserve">овано на наукових конференціях. </w:t>
      </w:r>
      <w:r w:rsidR="008C1822" w:rsidRPr="00151765">
        <w:rPr>
          <w:rFonts w:eastAsia="Aptos"/>
          <w:bCs/>
          <w:noProof/>
          <w:kern w:val="2"/>
          <w:sz w:val="28"/>
          <w:szCs w:val="28"/>
          <w:lang w:eastAsia="en-US"/>
          <w14:ligatures w14:val="standardContextual"/>
        </w:rPr>
        <w:t xml:space="preserve">Тези </w:t>
      </w:r>
      <w:r w:rsidR="0048397F" w:rsidRPr="00151765">
        <w:rPr>
          <w:rFonts w:eastAsia="Aptos"/>
          <w:bCs/>
          <w:noProof/>
          <w:kern w:val="2"/>
          <w:sz w:val="28"/>
          <w:szCs w:val="28"/>
          <w:lang w:eastAsia="en-US"/>
          <w14:ligatures w14:val="standardContextual"/>
        </w:rPr>
        <w:t xml:space="preserve">доповіді </w:t>
      </w:r>
      <w:r w:rsidR="008C1822" w:rsidRPr="00151765">
        <w:rPr>
          <w:rFonts w:eastAsia="Aptos"/>
          <w:bCs/>
          <w:noProof/>
          <w:kern w:val="2"/>
          <w:sz w:val="28"/>
          <w:szCs w:val="28"/>
          <w:lang w:eastAsia="en-US"/>
          <w14:ligatures w14:val="standardContextual"/>
        </w:rPr>
        <w:t>на тему: «</w:t>
      </w:r>
      <w:r w:rsidR="000A4578" w:rsidRPr="00151765">
        <w:rPr>
          <w:rFonts w:eastAsia="Aptos"/>
          <w:bCs/>
          <w:noProof/>
          <w:kern w:val="2"/>
          <w:sz w:val="28"/>
          <w:szCs w:val="28"/>
          <w:lang w:eastAsia="en-US"/>
          <w14:ligatures w14:val="standardContextual"/>
        </w:rPr>
        <w:t>Створення Австралійського Союзу в контексті трансформаційних процесів Британської імперії кінця ХІХ – початку ХХ</w:t>
      </w:r>
      <w:r w:rsidR="001166BD" w:rsidRPr="00151765">
        <w:rPr>
          <w:rFonts w:eastAsia="Aptos"/>
          <w:bCs/>
          <w:noProof/>
          <w:kern w:val="2"/>
          <w:sz w:val="28"/>
          <w:szCs w:val="28"/>
          <w:lang w:eastAsia="en-US"/>
          <w14:ligatures w14:val="standardContextual"/>
        </w:rPr>
        <w:t> </w:t>
      </w:r>
      <w:r w:rsidR="000A4578" w:rsidRPr="00151765">
        <w:rPr>
          <w:rFonts w:eastAsia="Aptos"/>
          <w:bCs/>
          <w:noProof/>
          <w:kern w:val="2"/>
          <w:sz w:val="28"/>
          <w:szCs w:val="28"/>
          <w:lang w:eastAsia="en-US"/>
          <w14:ligatures w14:val="standardContextual"/>
        </w:rPr>
        <w:t xml:space="preserve">ст.» </w:t>
      </w:r>
      <w:r w:rsidR="008C1822" w:rsidRPr="00151765">
        <w:rPr>
          <w:rFonts w:eastAsia="Aptos"/>
          <w:bCs/>
          <w:noProof/>
          <w:kern w:val="2"/>
          <w:sz w:val="28"/>
          <w:szCs w:val="28"/>
          <w:lang w:eastAsia="en-US"/>
          <w14:ligatures w14:val="standardContextual"/>
        </w:rPr>
        <w:t xml:space="preserve">було </w:t>
      </w:r>
      <w:r w:rsidR="000A4578" w:rsidRPr="00151765">
        <w:rPr>
          <w:rFonts w:eastAsia="Aptos"/>
          <w:bCs/>
          <w:noProof/>
          <w:kern w:val="2"/>
          <w:sz w:val="28"/>
          <w:szCs w:val="28"/>
          <w:lang w:eastAsia="en-US"/>
          <w14:ligatures w14:val="standardContextual"/>
        </w:rPr>
        <w:t>представлено</w:t>
      </w:r>
      <w:r w:rsidR="008C1822" w:rsidRPr="00151765">
        <w:rPr>
          <w:rFonts w:eastAsia="Aptos"/>
          <w:bCs/>
          <w:noProof/>
          <w:kern w:val="2"/>
          <w:sz w:val="28"/>
          <w:szCs w:val="28"/>
          <w:lang w:eastAsia="en-US"/>
          <w14:ligatures w14:val="standardContextual"/>
        </w:rPr>
        <w:t xml:space="preserve"> на І</w:t>
      </w:r>
      <w:r w:rsidR="00054A84" w:rsidRPr="00151765">
        <w:rPr>
          <w:rFonts w:eastAsia="Aptos"/>
          <w:bCs/>
          <w:noProof/>
          <w:kern w:val="2"/>
          <w:sz w:val="28"/>
          <w:szCs w:val="28"/>
          <w:lang w:eastAsia="en-US"/>
          <w14:ligatures w14:val="standardContextual"/>
        </w:rPr>
        <w:t>I </w:t>
      </w:r>
      <w:r w:rsidR="008C1822" w:rsidRPr="00151765">
        <w:rPr>
          <w:rFonts w:eastAsia="Aptos"/>
          <w:bCs/>
          <w:noProof/>
          <w:kern w:val="2"/>
          <w:sz w:val="28"/>
          <w:szCs w:val="28"/>
          <w:lang w:eastAsia="en-US"/>
          <w14:ligatures w14:val="standardContextual"/>
        </w:rPr>
        <w:t xml:space="preserve">Всеукраїнській студентській науково-практичній конференції з міжнародною участю «Актуальні проблеми історичної науки та освіти у дослідженнях молодих вчених» (Тернопільський національний педагогічний університет імені Володимира Гнатюка, </w:t>
      </w:r>
      <w:r w:rsidR="00054A84" w:rsidRPr="00151765">
        <w:rPr>
          <w:rFonts w:eastAsia="Aptos"/>
          <w:bCs/>
          <w:noProof/>
          <w:kern w:val="2"/>
          <w:sz w:val="28"/>
          <w:szCs w:val="28"/>
          <w:lang w:eastAsia="en-US"/>
          <w14:ligatures w14:val="standardContextual"/>
        </w:rPr>
        <w:t>м. </w:t>
      </w:r>
      <w:r w:rsidR="008C1822" w:rsidRPr="00151765">
        <w:rPr>
          <w:rFonts w:eastAsia="Aptos"/>
          <w:bCs/>
          <w:noProof/>
          <w:kern w:val="2"/>
          <w:sz w:val="28"/>
          <w:szCs w:val="28"/>
          <w:lang w:eastAsia="en-US"/>
          <w14:ligatures w14:val="standardContextual"/>
        </w:rPr>
        <w:t xml:space="preserve">Тернопіль, </w:t>
      </w:r>
      <w:r w:rsidR="000A4578" w:rsidRPr="00151765">
        <w:rPr>
          <w:rFonts w:eastAsia="Aptos"/>
          <w:bCs/>
          <w:noProof/>
          <w:kern w:val="2"/>
          <w:sz w:val="28"/>
          <w:szCs w:val="28"/>
          <w:lang w:eastAsia="en-US"/>
          <w14:ligatures w14:val="standardContextual"/>
        </w:rPr>
        <w:t xml:space="preserve">10 квітня </w:t>
      </w:r>
      <w:r w:rsidR="008C1822" w:rsidRPr="00151765">
        <w:rPr>
          <w:rFonts w:eastAsia="Aptos"/>
          <w:bCs/>
          <w:noProof/>
          <w:kern w:val="2"/>
          <w:sz w:val="28"/>
          <w:szCs w:val="28"/>
          <w:lang w:eastAsia="en-US"/>
          <w14:ligatures w14:val="standardContextual"/>
        </w:rPr>
        <w:t>202</w:t>
      </w:r>
      <w:r w:rsidR="00054A84" w:rsidRPr="00151765">
        <w:rPr>
          <w:rFonts w:eastAsia="Aptos"/>
          <w:bCs/>
          <w:noProof/>
          <w:kern w:val="2"/>
          <w:sz w:val="28"/>
          <w:szCs w:val="28"/>
          <w:lang w:eastAsia="en-US"/>
          <w14:ligatures w14:val="standardContextual"/>
        </w:rPr>
        <w:t>5</w:t>
      </w:r>
      <w:r w:rsidR="000A4578" w:rsidRPr="00151765">
        <w:rPr>
          <w:rFonts w:eastAsia="Aptos"/>
          <w:bCs/>
          <w:noProof/>
          <w:kern w:val="2"/>
          <w:sz w:val="28"/>
          <w:szCs w:val="28"/>
          <w:lang w:eastAsia="en-US"/>
          <w14:ligatures w14:val="standardContextual"/>
        </w:rPr>
        <w:t> р.)</w:t>
      </w:r>
      <w:r w:rsidR="008C1822" w:rsidRPr="00151765">
        <w:rPr>
          <w:rFonts w:eastAsia="Aptos"/>
          <w:bCs/>
          <w:noProof/>
          <w:kern w:val="2"/>
          <w:sz w:val="28"/>
          <w:szCs w:val="28"/>
          <w:lang w:eastAsia="en-US"/>
          <w14:ligatures w14:val="standardContextual"/>
        </w:rPr>
        <w:t>.</w:t>
      </w:r>
    </w:p>
    <w:p w14:paraId="65C71B14" w14:textId="347B5A14" w:rsidR="00466A2B" w:rsidRPr="00151765" w:rsidRDefault="00466A2B" w:rsidP="000F3C29">
      <w:pPr>
        <w:pStyle w:val="a4"/>
        <w:spacing w:before="0" w:beforeAutospacing="0" w:after="0" w:afterAutospacing="0" w:line="360" w:lineRule="auto"/>
        <w:ind w:firstLine="567"/>
        <w:jc w:val="both"/>
        <w:rPr>
          <w:bCs/>
          <w:noProof/>
          <w:sz w:val="28"/>
          <w:szCs w:val="28"/>
        </w:rPr>
      </w:pPr>
      <w:r w:rsidRPr="00151765">
        <w:rPr>
          <w:noProof/>
          <w:sz w:val="28"/>
          <w:szCs w:val="28"/>
        </w:rPr>
        <w:t xml:space="preserve">Тези доповіді на тему: «Акт про британську Північну Америку та створення домініону Канада: політико-правові передумови та наслідки» було опубліковано у збірнику матеріалів </w:t>
      </w:r>
      <w:r w:rsidR="000F3C29" w:rsidRPr="00151765">
        <w:rPr>
          <w:bCs/>
          <w:noProof/>
          <w:sz w:val="28"/>
          <w:szCs w:val="28"/>
        </w:rPr>
        <w:t xml:space="preserve">X Міжнародної науково-практичної конференції «Актуальні питання викладання суспільних та гуманітарних дисциплін в умовах війни та післявоєнної відбудови» </w:t>
      </w:r>
      <w:r w:rsidRPr="00151765">
        <w:rPr>
          <w:noProof/>
          <w:sz w:val="28"/>
          <w:szCs w:val="28"/>
        </w:rPr>
        <w:t>(</w:t>
      </w:r>
      <w:r w:rsidR="000F3C29" w:rsidRPr="00151765">
        <w:rPr>
          <w:bCs/>
          <w:noProof/>
          <w:sz w:val="28"/>
          <w:szCs w:val="28"/>
        </w:rPr>
        <w:t>СумДПУ</w:t>
      </w:r>
      <w:r w:rsidR="000F3C29" w:rsidRPr="00151765">
        <w:rPr>
          <w:noProof/>
          <w:sz w:val="28"/>
          <w:szCs w:val="28"/>
        </w:rPr>
        <w:t xml:space="preserve">, </w:t>
      </w:r>
      <w:r w:rsidR="00054A84" w:rsidRPr="00151765">
        <w:rPr>
          <w:noProof/>
          <w:sz w:val="28"/>
          <w:szCs w:val="28"/>
        </w:rPr>
        <w:t>м. </w:t>
      </w:r>
      <w:r w:rsidRPr="00151765">
        <w:rPr>
          <w:noProof/>
          <w:sz w:val="28"/>
          <w:szCs w:val="28"/>
        </w:rPr>
        <w:t xml:space="preserve">Суми, </w:t>
      </w:r>
      <w:r w:rsidR="000F3C29" w:rsidRPr="00151765">
        <w:rPr>
          <w:bCs/>
          <w:noProof/>
          <w:sz w:val="28"/>
          <w:szCs w:val="28"/>
        </w:rPr>
        <w:t xml:space="preserve">27-28 травня </w:t>
      </w:r>
      <w:r w:rsidRPr="00151765">
        <w:rPr>
          <w:noProof/>
          <w:sz w:val="28"/>
          <w:szCs w:val="28"/>
        </w:rPr>
        <w:t>202</w:t>
      </w:r>
      <w:r w:rsidR="00054A84" w:rsidRPr="00151765">
        <w:rPr>
          <w:noProof/>
          <w:sz w:val="28"/>
          <w:szCs w:val="28"/>
        </w:rPr>
        <w:t>5 </w:t>
      </w:r>
      <w:r w:rsidRPr="00151765">
        <w:rPr>
          <w:noProof/>
          <w:sz w:val="28"/>
          <w:szCs w:val="28"/>
        </w:rPr>
        <w:t>р.).</w:t>
      </w:r>
    </w:p>
    <w:p w14:paraId="4EA12398" w14:textId="1841FDAF" w:rsidR="00BA6005" w:rsidRPr="00151765" w:rsidRDefault="00BA6005" w:rsidP="00F46CDC">
      <w:pPr>
        <w:pStyle w:val="a4"/>
        <w:spacing w:before="0" w:beforeAutospacing="0" w:after="0" w:afterAutospacing="0" w:line="360" w:lineRule="auto"/>
        <w:ind w:firstLine="567"/>
        <w:jc w:val="both"/>
        <w:rPr>
          <w:noProof/>
          <w:sz w:val="28"/>
          <w:szCs w:val="28"/>
        </w:rPr>
      </w:pPr>
      <w:r w:rsidRPr="00151765">
        <w:rPr>
          <w:b/>
          <w:noProof/>
          <w:sz w:val="28"/>
          <w:szCs w:val="28"/>
        </w:rPr>
        <w:t>Структура роботи</w:t>
      </w:r>
      <w:r w:rsidRPr="00151765">
        <w:rPr>
          <w:noProof/>
          <w:sz w:val="28"/>
          <w:szCs w:val="28"/>
        </w:rPr>
        <w:t xml:space="preserve"> включає вступ, три розділи,</w:t>
      </w:r>
      <w:r w:rsidR="000A4578" w:rsidRPr="00151765">
        <w:rPr>
          <w:noProof/>
          <w:sz w:val="28"/>
          <w:szCs w:val="28"/>
        </w:rPr>
        <w:t xml:space="preserve"> шість</w:t>
      </w:r>
      <w:r w:rsidR="006856CA" w:rsidRPr="00151765">
        <w:rPr>
          <w:noProof/>
          <w:sz w:val="28"/>
          <w:szCs w:val="28"/>
        </w:rPr>
        <w:t xml:space="preserve"> підрозділів,</w:t>
      </w:r>
      <w:r w:rsidRPr="00151765">
        <w:rPr>
          <w:noProof/>
          <w:sz w:val="28"/>
          <w:szCs w:val="28"/>
        </w:rPr>
        <w:t xml:space="preserve"> висновки, список використаних джерел</w:t>
      </w:r>
      <w:r w:rsidR="000A4578" w:rsidRPr="00151765">
        <w:rPr>
          <w:noProof/>
          <w:sz w:val="28"/>
          <w:szCs w:val="28"/>
        </w:rPr>
        <w:t xml:space="preserve"> (64</w:t>
      </w:r>
      <w:r w:rsidR="0048397F" w:rsidRPr="00151765">
        <w:rPr>
          <w:noProof/>
          <w:sz w:val="28"/>
          <w:szCs w:val="28"/>
        </w:rPr>
        <w:t xml:space="preserve"> найменування</w:t>
      </w:r>
      <w:r w:rsidR="005E7C88" w:rsidRPr="00151765">
        <w:rPr>
          <w:noProof/>
          <w:sz w:val="28"/>
          <w:szCs w:val="28"/>
        </w:rPr>
        <w:t>)</w:t>
      </w:r>
      <w:r w:rsidR="000A4578" w:rsidRPr="00151765">
        <w:rPr>
          <w:noProof/>
          <w:sz w:val="28"/>
          <w:szCs w:val="28"/>
        </w:rPr>
        <w:t>, додатки.</w:t>
      </w:r>
      <w:r w:rsidRPr="00151765">
        <w:rPr>
          <w:noProof/>
          <w:sz w:val="28"/>
          <w:szCs w:val="28"/>
        </w:rPr>
        <w:t xml:space="preserve"> </w:t>
      </w:r>
      <w:r w:rsidR="005E7C88" w:rsidRPr="00151765">
        <w:rPr>
          <w:noProof/>
          <w:sz w:val="28"/>
          <w:szCs w:val="28"/>
        </w:rPr>
        <w:t xml:space="preserve">Загальний обсяг роботи становить </w:t>
      </w:r>
      <w:r w:rsidR="00693B6C">
        <w:rPr>
          <w:noProof/>
          <w:sz w:val="28"/>
          <w:szCs w:val="28"/>
        </w:rPr>
        <w:t>71</w:t>
      </w:r>
      <w:r w:rsidR="005E7C88" w:rsidRPr="00151765">
        <w:rPr>
          <w:noProof/>
          <w:sz w:val="28"/>
          <w:szCs w:val="28"/>
        </w:rPr>
        <w:t xml:space="preserve"> сторін</w:t>
      </w:r>
      <w:r w:rsidR="00693B6C">
        <w:rPr>
          <w:noProof/>
          <w:sz w:val="28"/>
          <w:szCs w:val="28"/>
        </w:rPr>
        <w:t>ка</w:t>
      </w:r>
      <w:r w:rsidR="005E7C88" w:rsidRPr="00151765">
        <w:rPr>
          <w:noProof/>
          <w:sz w:val="28"/>
          <w:szCs w:val="28"/>
        </w:rPr>
        <w:t>.</w:t>
      </w:r>
    </w:p>
    <w:p w14:paraId="16DF6B2B" w14:textId="77777777" w:rsidR="00BA6005" w:rsidRPr="00151765" w:rsidRDefault="00BA6005" w:rsidP="00F46CDC">
      <w:pPr>
        <w:spacing w:after="0" w:line="360" w:lineRule="auto"/>
        <w:ind w:firstLine="567"/>
        <w:jc w:val="both"/>
        <w:rPr>
          <w:rFonts w:ascii="Times New Roman" w:hAnsi="Times New Roman" w:cs="Times New Roman"/>
          <w:b/>
          <w:noProof/>
          <w:sz w:val="28"/>
          <w:szCs w:val="28"/>
        </w:rPr>
      </w:pPr>
    </w:p>
    <w:p w14:paraId="141F0825"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05883DC6"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56B68F99"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34AFC30A"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55DA2408"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2CA53919"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598C4707"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758DB44D" w14:textId="77777777" w:rsidR="000C05CB" w:rsidRPr="00151765" w:rsidRDefault="000C05CB" w:rsidP="00F46CDC">
      <w:pPr>
        <w:spacing w:after="0" w:line="360" w:lineRule="auto"/>
        <w:ind w:firstLine="567"/>
        <w:jc w:val="both"/>
        <w:rPr>
          <w:rFonts w:ascii="Times New Roman" w:hAnsi="Times New Roman" w:cs="Times New Roman"/>
          <w:b/>
          <w:noProof/>
          <w:sz w:val="28"/>
          <w:szCs w:val="28"/>
        </w:rPr>
      </w:pPr>
    </w:p>
    <w:p w14:paraId="3D49A649" w14:textId="77777777" w:rsidR="000A256E" w:rsidRPr="00151765" w:rsidRDefault="000A256E" w:rsidP="00F46CDC">
      <w:pPr>
        <w:spacing w:after="0" w:line="360" w:lineRule="auto"/>
        <w:ind w:firstLine="567"/>
        <w:jc w:val="center"/>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lastRenderedPageBreak/>
        <w:t>РОЗДІЛ 1</w:t>
      </w:r>
    </w:p>
    <w:p w14:paraId="4D7D1835" w14:textId="77777777" w:rsidR="000A256E" w:rsidRPr="00151765" w:rsidRDefault="000A256E" w:rsidP="000A256E">
      <w:pPr>
        <w:spacing w:after="0" w:line="240" w:lineRule="auto"/>
        <w:ind w:firstLine="567"/>
        <w:jc w:val="center"/>
        <w:rPr>
          <w:rFonts w:ascii="Times New Roman" w:eastAsia="Times New Roman" w:hAnsi="Times New Roman" w:cs="Times New Roman"/>
          <w:b/>
          <w:bCs/>
          <w:noProof/>
          <w:sz w:val="28"/>
          <w:szCs w:val="28"/>
          <w:lang w:eastAsia="uk-UA"/>
        </w:rPr>
      </w:pPr>
    </w:p>
    <w:p w14:paraId="5316935A" w14:textId="77777777" w:rsidR="000A256E" w:rsidRPr="00151765" w:rsidRDefault="000A256E" w:rsidP="00F46CDC">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t>ІСТОРИЧНИЙ КОНТЕКСТ ТА ПЕРЕДУМОВИ ТРАНСФОРМАЦІЙНИХ ПРОЦЕСІВ В БРИТАНСЬКІЙ ІМПЕРІЇ НАПРИКІНЦІ ХІХ СТ.</w:t>
      </w:r>
    </w:p>
    <w:p w14:paraId="241FC554" w14:textId="77777777" w:rsidR="000A256E" w:rsidRPr="00151765" w:rsidRDefault="000A256E" w:rsidP="00F46CDC">
      <w:pPr>
        <w:spacing w:after="0" w:line="360" w:lineRule="auto"/>
        <w:ind w:firstLine="567"/>
        <w:jc w:val="center"/>
        <w:rPr>
          <w:rFonts w:ascii="Times New Roman" w:eastAsia="Times New Roman" w:hAnsi="Times New Roman" w:cs="Times New Roman"/>
          <w:b/>
          <w:bCs/>
          <w:noProof/>
          <w:sz w:val="28"/>
          <w:szCs w:val="28"/>
          <w:lang w:eastAsia="uk-UA"/>
        </w:rPr>
      </w:pPr>
    </w:p>
    <w:p w14:paraId="71E1F4FD" w14:textId="77777777" w:rsidR="005A5FCA" w:rsidRPr="00151765" w:rsidRDefault="005A5FCA" w:rsidP="005A5FCA">
      <w:pPr>
        <w:spacing w:after="0" w:line="360" w:lineRule="auto"/>
        <w:ind w:firstLine="567"/>
        <w:jc w:val="both"/>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t>1.1. Історіографія, джерела та методологічна основа проблеми дослідження</w:t>
      </w:r>
    </w:p>
    <w:p w14:paraId="04808713" w14:textId="77777777" w:rsidR="00B97C96" w:rsidRPr="00151765" w:rsidRDefault="00B97C96" w:rsidP="00B97C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Перші роботи, у яких висвітлювався розвиток відносин домініонів з метрополією межі XIX – XX стол</w:t>
      </w:r>
      <w:r w:rsidR="00847183" w:rsidRPr="00151765">
        <w:rPr>
          <w:rFonts w:ascii="Times New Roman" w:eastAsia="Times New Roman" w:hAnsi="Times New Roman" w:cs="Times New Roman"/>
          <w:bCs/>
          <w:noProof/>
          <w:sz w:val="28"/>
          <w:szCs w:val="28"/>
          <w:lang w:eastAsia="uk-UA"/>
        </w:rPr>
        <w:t xml:space="preserve">іть, </w:t>
      </w:r>
      <w:r w:rsidR="0048397F" w:rsidRPr="00151765">
        <w:rPr>
          <w:rFonts w:ascii="Times New Roman" w:eastAsia="Times New Roman" w:hAnsi="Times New Roman" w:cs="Times New Roman"/>
          <w:bCs/>
          <w:noProof/>
          <w:sz w:val="28"/>
          <w:szCs w:val="28"/>
          <w:lang w:eastAsia="uk-UA"/>
        </w:rPr>
        <w:t xml:space="preserve">з’явилися в Канаді та Великій </w:t>
      </w:r>
      <w:r w:rsidR="00847183" w:rsidRPr="00151765">
        <w:rPr>
          <w:rFonts w:ascii="Times New Roman" w:eastAsia="Times New Roman" w:hAnsi="Times New Roman" w:cs="Times New Roman"/>
          <w:bCs/>
          <w:noProof/>
          <w:sz w:val="28"/>
          <w:szCs w:val="28"/>
          <w:lang w:eastAsia="uk-UA"/>
        </w:rPr>
        <w:t>Б</w:t>
      </w:r>
      <w:r w:rsidRPr="00151765">
        <w:rPr>
          <w:rFonts w:ascii="Times New Roman" w:eastAsia="Times New Roman" w:hAnsi="Times New Roman" w:cs="Times New Roman"/>
          <w:bCs/>
          <w:noProof/>
          <w:sz w:val="28"/>
          <w:szCs w:val="28"/>
          <w:lang w:eastAsia="uk-UA"/>
        </w:rPr>
        <w:t>ританії у аналізований період. Так</w:t>
      </w:r>
      <w:r w:rsidR="0048397F"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Джон Сілі [</w:t>
      </w:r>
      <w:r w:rsidR="000A4578" w:rsidRPr="00151765">
        <w:rPr>
          <w:rFonts w:ascii="Times New Roman" w:eastAsia="Times New Roman" w:hAnsi="Times New Roman" w:cs="Times New Roman"/>
          <w:bCs/>
          <w:noProof/>
          <w:sz w:val="28"/>
          <w:szCs w:val="28"/>
          <w:lang w:eastAsia="uk-UA"/>
        </w:rPr>
        <w:t>3</w:t>
      </w:r>
      <w:r w:rsidRPr="00151765">
        <w:rPr>
          <w:rFonts w:ascii="Times New Roman" w:eastAsia="Times New Roman" w:hAnsi="Times New Roman" w:cs="Times New Roman"/>
          <w:bCs/>
          <w:noProof/>
          <w:sz w:val="28"/>
          <w:szCs w:val="28"/>
          <w:lang w:eastAsia="uk-UA"/>
        </w:rPr>
        <w:t xml:space="preserve">] висловив думку, що територіальне розширення Англії було природним процесом, кінцевою метою якого </w:t>
      </w:r>
      <w:r w:rsidR="0048397F" w:rsidRPr="00151765">
        <w:rPr>
          <w:rFonts w:ascii="Times New Roman" w:eastAsia="Times New Roman" w:hAnsi="Times New Roman" w:cs="Times New Roman"/>
          <w:bCs/>
          <w:noProof/>
          <w:sz w:val="28"/>
          <w:szCs w:val="28"/>
          <w:lang w:eastAsia="uk-UA"/>
        </w:rPr>
        <w:t>стало</w:t>
      </w:r>
      <w:r w:rsidRPr="00151765">
        <w:rPr>
          <w:rFonts w:ascii="Times New Roman" w:eastAsia="Times New Roman" w:hAnsi="Times New Roman" w:cs="Times New Roman"/>
          <w:bCs/>
          <w:noProof/>
          <w:sz w:val="28"/>
          <w:szCs w:val="28"/>
          <w:lang w:eastAsia="uk-UA"/>
        </w:rPr>
        <w:t xml:space="preserve"> створенн</w:t>
      </w:r>
      <w:r w:rsidR="000A4578" w:rsidRPr="00151765">
        <w:rPr>
          <w:rFonts w:ascii="Times New Roman" w:eastAsia="Times New Roman" w:hAnsi="Times New Roman" w:cs="Times New Roman"/>
          <w:bCs/>
          <w:noProof/>
          <w:sz w:val="28"/>
          <w:szCs w:val="28"/>
          <w:lang w:eastAsia="uk-UA"/>
        </w:rPr>
        <w:t>я Великої</w:t>
      </w:r>
      <w:r w:rsidRPr="00151765">
        <w:rPr>
          <w:rFonts w:ascii="Times New Roman" w:eastAsia="Times New Roman" w:hAnsi="Times New Roman" w:cs="Times New Roman"/>
          <w:bCs/>
          <w:noProof/>
          <w:sz w:val="28"/>
          <w:szCs w:val="28"/>
          <w:lang w:eastAsia="uk-UA"/>
        </w:rPr>
        <w:t xml:space="preserve"> Британії. Автор книги «Розширення Англії» наполягав на необхідності зміни існуючої конституції, щоб уникнути знищення імперії.</w:t>
      </w:r>
    </w:p>
    <w:p w14:paraId="51CA8C70" w14:textId="0BC3B5F0" w:rsidR="00B97C96" w:rsidRPr="00151765" w:rsidRDefault="00B97C96" w:rsidP="00B97C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1909</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побачило світ серйозне дослідження, присвячене вивченню імперських проблем, відомого британського історика і юриста А.Б.</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Кейта [</w:t>
      </w:r>
      <w:r w:rsidR="000A4578" w:rsidRPr="00151765">
        <w:rPr>
          <w:rFonts w:ascii="Times New Roman" w:hAnsi="Times New Roman" w:cs="Times New Roman"/>
          <w:noProof/>
          <w:color w:val="333333"/>
          <w:sz w:val="28"/>
          <w:szCs w:val="28"/>
          <w:shd w:val="clear" w:color="auto" w:fill="FFFFFF"/>
        </w:rPr>
        <w:t>47</w:t>
      </w:r>
      <w:r w:rsidRPr="00151765">
        <w:rPr>
          <w:rFonts w:ascii="Times New Roman" w:eastAsia="Times New Roman" w:hAnsi="Times New Roman" w:cs="Times New Roman"/>
          <w:bCs/>
          <w:noProof/>
          <w:sz w:val="28"/>
          <w:szCs w:val="28"/>
          <w:lang w:eastAsia="uk-UA"/>
        </w:rPr>
        <w:t>]. У цій роботі професор докладно виклав еволюцію конституційного статусу домініон</w:t>
      </w:r>
      <w:r w:rsidR="0048397F" w:rsidRPr="00151765">
        <w:rPr>
          <w:rFonts w:ascii="Times New Roman" w:eastAsia="Times New Roman" w:hAnsi="Times New Roman" w:cs="Times New Roman"/>
          <w:bCs/>
          <w:noProof/>
          <w:sz w:val="28"/>
          <w:szCs w:val="28"/>
          <w:lang w:eastAsia="uk-UA"/>
        </w:rPr>
        <w:t xml:space="preserve">ів та його державних інститутів </w:t>
      </w:r>
      <w:r w:rsidRPr="00151765">
        <w:rPr>
          <w:rFonts w:ascii="Times New Roman" w:eastAsia="Times New Roman" w:hAnsi="Times New Roman" w:cs="Times New Roman"/>
          <w:bCs/>
          <w:noProof/>
          <w:sz w:val="28"/>
          <w:szCs w:val="28"/>
          <w:lang w:eastAsia="uk-UA"/>
        </w:rPr>
        <w:t xml:space="preserve"> і навіть політико-юридичний стан цих країн у складі Британської імперії. Автор зазначав, що зміни у статусі домініонів відбулися в останній третині ХІХ</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і призвели до збі</w:t>
      </w:r>
      <w:r w:rsidR="0048397F" w:rsidRPr="00151765">
        <w:rPr>
          <w:rFonts w:ascii="Times New Roman" w:eastAsia="Times New Roman" w:hAnsi="Times New Roman" w:cs="Times New Roman"/>
          <w:bCs/>
          <w:noProof/>
          <w:sz w:val="28"/>
          <w:szCs w:val="28"/>
          <w:lang w:eastAsia="uk-UA"/>
        </w:rPr>
        <w:t>льшення їхньої самостійності в і</w:t>
      </w:r>
      <w:r w:rsidRPr="00151765">
        <w:rPr>
          <w:rFonts w:ascii="Times New Roman" w:eastAsia="Times New Roman" w:hAnsi="Times New Roman" w:cs="Times New Roman"/>
          <w:bCs/>
          <w:noProof/>
          <w:sz w:val="28"/>
          <w:szCs w:val="28"/>
          <w:lang w:eastAsia="uk-UA"/>
        </w:rPr>
        <w:t>мперії. Кейт стверджував, що на початку XX століття самоврядні колонії все ще залишалися «залежними володіннями». У цьому він вносив конкретні пропозиції, створені задля усунення з імперських відносин спадщини колоніальної епохи. В цілому, Кейт виступав з позицій імперської школи, що підтримувала тісний союз імперії. Аналогічної позиції дотримувався сучасник Кейта Дж.</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Гобсон, який виступав за створення економічної федерації.</w:t>
      </w:r>
    </w:p>
    <w:p w14:paraId="627A88CA" w14:textId="7FF15D9D" w:rsidR="005A5FCA" w:rsidRPr="00151765" w:rsidRDefault="00B97C96" w:rsidP="00B97C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1920–1930-х</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 у зв</w:t>
      </w:r>
      <w:r w:rsidR="000F3C29"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язку з переходом британського уряду до стратегії деволюції та зміною ролі домініонів у міжнародних відносинах, в історичній літературі все більш чітко стало проглядатися посилення національних мотивів. Незабаром у британській історіографії сформувався націоналістичний напрям, </w:t>
      </w:r>
      <w:r w:rsidRPr="00151765">
        <w:rPr>
          <w:rFonts w:ascii="Times New Roman" w:eastAsia="Times New Roman" w:hAnsi="Times New Roman" w:cs="Times New Roman"/>
          <w:bCs/>
          <w:noProof/>
          <w:sz w:val="28"/>
          <w:szCs w:val="28"/>
          <w:lang w:eastAsia="uk-UA"/>
        </w:rPr>
        <w:lastRenderedPageBreak/>
        <w:t>найяскравішим представником якого став Дж. Дафо, який критично оцінював імперську політику метрополії щодо Канади [</w:t>
      </w:r>
      <w:r w:rsidR="000A4578" w:rsidRPr="00151765">
        <w:rPr>
          <w:rFonts w:ascii="Times New Roman" w:hAnsi="Times New Roman" w:cs="Times New Roman"/>
          <w:noProof/>
          <w:sz w:val="28"/>
          <w:szCs w:val="28"/>
          <w:shd w:val="clear" w:color="auto" w:fill="FFFFFF"/>
        </w:rPr>
        <w:t>35</w:t>
      </w:r>
      <w:r w:rsidRPr="00151765">
        <w:rPr>
          <w:rFonts w:ascii="Times New Roman" w:eastAsia="Times New Roman" w:hAnsi="Times New Roman" w:cs="Times New Roman"/>
          <w:bCs/>
          <w:noProof/>
          <w:sz w:val="28"/>
          <w:szCs w:val="28"/>
          <w:lang w:eastAsia="uk-UA"/>
        </w:rPr>
        <w:t>].</w:t>
      </w:r>
    </w:p>
    <w:p w14:paraId="11DEA100" w14:textId="77777777" w:rsidR="005A5FCA" w:rsidRPr="00151765" w:rsidRDefault="00126281" w:rsidP="005A5FCA">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Канадський історик Р.М.</w:t>
      </w:r>
      <w:r w:rsidR="000A457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Даусон [</w:t>
      </w:r>
      <w:r w:rsidR="000A4578" w:rsidRPr="00151765">
        <w:rPr>
          <w:rFonts w:ascii="Times New Roman" w:hAnsi="Times New Roman" w:cs="Times New Roman"/>
          <w:noProof/>
          <w:color w:val="333333"/>
          <w:sz w:val="28"/>
          <w:szCs w:val="28"/>
          <w:shd w:val="clear" w:color="auto" w:fill="FFFFFF"/>
        </w:rPr>
        <w:t>38</w:t>
      </w:r>
      <w:r w:rsidRPr="00151765">
        <w:rPr>
          <w:rFonts w:ascii="Times New Roman" w:eastAsia="Times New Roman" w:hAnsi="Times New Roman" w:cs="Times New Roman"/>
          <w:bCs/>
          <w:noProof/>
          <w:sz w:val="28"/>
          <w:szCs w:val="28"/>
          <w:lang w:eastAsia="uk-UA"/>
        </w:rPr>
        <w:t xml:space="preserve">] у </w:t>
      </w:r>
      <w:r w:rsidR="003C1C9E" w:rsidRPr="00151765">
        <w:rPr>
          <w:rFonts w:ascii="Times New Roman" w:eastAsia="Times New Roman" w:hAnsi="Times New Roman" w:cs="Times New Roman"/>
          <w:bCs/>
          <w:noProof/>
          <w:sz w:val="28"/>
          <w:szCs w:val="28"/>
          <w:lang w:eastAsia="uk-UA"/>
        </w:rPr>
        <w:t xml:space="preserve">своїй </w:t>
      </w:r>
      <w:r w:rsidRPr="00151765">
        <w:rPr>
          <w:rFonts w:ascii="Times New Roman" w:eastAsia="Times New Roman" w:hAnsi="Times New Roman" w:cs="Times New Roman"/>
          <w:bCs/>
          <w:noProof/>
          <w:sz w:val="28"/>
          <w:szCs w:val="28"/>
          <w:lang w:eastAsia="uk-UA"/>
        </w:rPr>
        <w:t xml:space="preserve">роботі </w:t>
      </w:r>
      <w:r w:rsidR="00847183" w:rsidRPr="00151765">
        <w:rPr>
          <w:rFonts w:ascii="Times New Roman" w:eastAsia="Times New Roman" w:hAnsi="Times New Roman" w:cs="Times New Roman"/>
          <w:bCs/>
          <w:noProof/>
          <w:sz w:val="28"/>
          <w:szCs w:val="28"/>
          <w:lang w:eastAsia="uk-UA"/>
        </w:rPr>
        <w:t>виклав конституційний розвиток імперії, у якому Британська Співдружність націй була</w:t>
      </w:r>
      <w:r w:rsidRPr="00151765">
        <w:rPr>
          <w:rFonts w:ascii="Times New Roman" w:eastAsia="Times New Roman" w:hAnsi="Times New Roman" w:cs="Times New Roman"/>
          <w:bCs/>
          <w:noProof/>
          <w:sz w:val="28"/>
          <w:szCs w:val="28"/>
          <w:lang w:eastAsia="uk-UA"/>
        </w:rPr>
        <w:t xml:space="preserve"> природним і неминучим результатом імперської еволюції, що відбувалася під впливом зростання національної самосвідомості. Перша світова війна, наголошував автор, помі</w:t>
      </w:r>
      <w:r w:rsidR="00847183" w:rsidRPr="00151765">
        <w:rPr>
          <w:rFonts w:ascii="Times New Roman" w:eastAsia="Times New Roman" w:hAnsi="Times New Roman" w:cs="Times New Roman"/>
          <w:bCs/>
          <w:noProof/>
          <w:sz w:val="28"/>
          <w:szCs w:val="28"/>
          <w:lang w:eastAsia="uk-UA"/>
        </w:rPr>
        <w:t>тно прискорила процес розпаду і</w:t>
      </w:r>
      <w:r w:rsidRPr="00151765">
        <w:rPr>
          <w:rFonts w:ascii="Times New Roman" w:eastAsia="Times New Roman" w:hAnsi="Times New Roman" w:cs="Times New Roman"/>
          <w:bCs/>
          <w:noProof/>
          <w:sz w:val="28"/>
          <w:szCs w:val="28"/>
          <w:lang w:eastAsia="uk-UA"/>
        </w:rPr>
        <w:t>мперії. З інших позицій виступав австралієць Дж. Летем [</w:t>
      </w:r>
      <w:r w:rsidR="000A4578" w:rsidRPr="00151765">
        <w:rPr>
          <w:rFonts w:ascii="Times New Roman" w:eastAsia="Times New Roman" w:hAnsi="Times New Roman" w:cs="Times New Roman"/>
          <w:bCs/>
          <w:noProof/>
          <w:sz w:val="28"/>
          <w:szCs w:val="28"/>
          <w:lang w:eastAsia="uk-UA"/>
        </w:rPr>
        <w:t>52</w:t>
      </w:r>
      <w:r w:rsidRPr="00151765">
        <w:rPr>
          <w:rFonts w:ascii="Times New Roman" w:eastAsia="Times New Roman" w:hAnsi="Times New Roman" w:cs="Times New Roman"/>
          <w:bCs/>
          <w:noProof/>
          <w:sz w:val="28"/>
          <w:szCs w:val="28"/>
          <w:lang w:eastAsia="uk-UA"/>
        </w:rPr>
        <w:t>] і навіть новозеландець К. Синклер [</w:t>
      </w:r>
      <w:r w:rsidR="000A4578" w:rsidRPr="00151765">
        <w:rPr>
          <w:rFonts w:ascii="Times New Roman" w:hAnsi="Times New Roman" w:cs="Times New Roman"/>
          <w:noProof/>
          <w:color w:val="333333"/>
          <w:sz w:val="28"/>
          <w:szCs w:val="28"/>
          <w:shd w:val="clear" w:color="auto" w:fill="FFFFFF"/>
        </w:rPr>
        <w:t>61</w:t>
      </w:r>
      <w:r w:rsidRPr="00151765">
        <w:rPr>
          <w:rFonts w:ascii="Times New Roman" w:eastAsia="Times New Roman" w:hAnsi="Times New Roman" w:cs="Times New Roman"/>
          <w:bCs/>
          <w:noProof/>
          <w:sz w:val="28"/>
          <w:szCs w:val="28"/>
          <w:lang w:eastAsia="uk-UA"/>
        </w:rPr>
        <w:t>]. Обидва вчені виступали за єдність Британської імперії. У своїх роботах вони відзначали постійне співробітництво метрополії з домініонами, вважаючи, що конфлікти, що «зрідка» виникали між ними, були лише сту</w:t>
      </w:r>
      <w:r w:rsidR="00847183" w:rsidRPr="00151765">
        <w:rPr>
          <w:rFonts w:ascii="Times New Roman" w:eastAsia="Times New Roman" w:hAnsi="Times New Roman" w:cs="Times New Roman"/>
          <w:bCs/>
          <w:noProof/>
          <w:sz w:val="28"/>
          <w:szCs w:val="28"/>
          <w:lang w:eastAsia="uk-UA"/>
        </w:rPr>
        <w:t>пенями розвитку та становлення і</w:t>
      </w:r>
      <w:r w:rsidRPr="00151765">
        <w:rPr>
          <w:rFonts w:ascii="Times New Roman" w:eastAsia="Times New Roman" w:hAnsi="Times New Roman" w:cs="Times New Roman"/>
          <w:bCs/>
          <w:noProof/>
          <w:sz w:val="28"/>
          <w:szCs w:val="28"/>
          <w:lang w:eastAsia="uk-UA"/>
        </w:rPr>
        <w:t>мперії.</w:t>
      </w:r>
    </w:p>
    <w:p w14:paraId="24D33AE5" w14:textId="6973C9CE" w:rsidR="00126281" w:rsidRPr="00151765" w:rsidRDefault="00126281" w:rsidP="00126281">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Помітним явищем в історіографії імперських відносин міжвоєнного періоду стали роботи австралійського історика У.</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Хенкока [</w:t>
      </w:r>
      <w:r w:rsidR="000A4578" w:rsidRPr="00151765">
        <w:rPr>
          <w:rFonts w:ascii="Times New Roman" w:eastAsia="Times New Roman" w:hAnsi="Times New Roman" w:cs="Times New Roman"/>
          <w:bCs/>
          <w:noProof/>
          <w:sz w:val="28"/>
          <w:szCs w:val="28"/>
          <w:lang w:eastAsia="uk-UA"/>
        </w:rPr>
        <w:t>45</w:t>
      </w:r>
      <w:r w:rsidRPr="00151765">
        <w:rPr>
          <w:rFonts w:ascii="Times New Roman" w:eastAsia="Times New Roman" w:hAnsi="Times New Roman" w:cs="Times New Roman"/>
          <w:bCs/>
          <w:noProof/>
          <w:sz w:val="28"/>
          <w:szCs w:val="28"/>
          <w:lang w:eastAsia="uk-UA"/>
        </w:rPr>
        <w:t>]. Хоча загалом автор досліджує пізніші періоди британської історії, у цій роботі міститься ґрунтовний аналіз попередніх подій. Говорячи про еволюцію імперських відносин, вчений дуже точно зауважив, що існував час двох світів – старого «світу британської переваги» та нового – «світу рівності та партнерства» домініонів та метрополі</w:t>
      </w:r>
      <w:r w:rsidR="00847183" w:rsidRPr="00151765">
        <w:rPr>
          <w:rFonts w:ascii="Times New Roman" w:eastAsia="Times New Roman" w:hAnsi="Times New Roman" w:cs="Times New Roman"/>
          <w:bCs/>
          <w:noProof/>
          <w:sz w:val="28"/>
          <w:szCs w:val="28"/>
          <w:lang w:eastAsia="uk-UA"/>
        </w:rPr>
        <w:t>ї, і лише мудрість уряду Великої Б</w:t>
      </w:r>
      <w:r w:rsidRPr="00151765">
        <w:rPr>
          <w:rFonts w:ascii="Times New Roman" w:eastAsia="Times New Roman" w:hAnsi="Times New Roman" w:cs="Times New Roman"/>
          <w:bCs/>
          <w:noProof/>
          <w:sz w:val="28"/>
          <w:szCs w:val="28"/>
          <w:lang w:eastAsia="uk-UA"/>
        </w:rPr>
        <w:t>ританії дозволила уникнути війни та збе</w:t>
      </w:r>
      <w:r w:rsidR="00847183" w:rsidRPr="00151765">
        <w:rPr>
          <w:rFonts w:ascii="Times New Roman" w:eastAsia="Times New Roman" w:hAnsi="Times New Roman" w:cs="Times New Roman"/>
          <w:bCs/>
          <w:noProof/>
          <w:sz w:val="28"/>
          <w:szCs w:val="28"/>
          <w:lang w:eastAsia="uk-UA"/>
        </w:rPr>
        <w:t>регти і</w:t>
      </w:r>
      <w:r w:rsidRPr="00151765">
        <w:rPr>
          <w:rFonts w:ascii="Times New Roman" w:eastAsia="Times New Roman" w:hAnsi="Times New Roman" w:cs="Times New Roman"/>
          <w:bCs/>
          <w:noProof/>
          <w:sz w:val="28"/>
          <w:szCs w:val="28"/>
          <w:lang w:eastAsia="uk-UA"/>
        </w:rPr>
        <w:t>мперію як єдину державу.</w:t>
      </w:r>
    </w:p>
    <w:p w14:paraId="56871804" w14:textId="6145BD8C" w:rsidR="00126281" w:rsidRPr="00151765" w:rsidRDefault="00126281" w:rsidP="00126281">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роки Другої світової війни з'явилося кілька нових робіт із зазначеної проблеми. Серед них слід зазначити монографії Г.</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Нойєндорфа [</w:t>
      </w:r>
      <w:r w:rsidR="000A4578" w:rsidRPr="00151765">
        <w:rPr>
          <w:rFonts w:ascii="Times New Roman" w:hAnsi="Times New Roman" w:cs="Times New Roman"/>
          <w:noProof/>
          <w:color w:val="333333"/>
          <w:sz w:val="28"/>
          <w:szCs w:val="28"/>
          <w:shd w:val="clear" w:color="auto" w:fill="FFFFFF"/>
        </w:rPr>
        <w:t>56</w:t>
      </w:r>
      <w:r w:rsidRPr="00151765">
        <w:rPr>
          <w:rFonts w:ascii="Times New Roman" w:eastAsia="Times New Roman" w:hAnsi="Times New Roman" w:cs="Times New Roman"/>
          <w:bCs/>
          <w:noProof/>
          <w:sz w:val="28"/>
          <w:szCs w:val="28"/>
          <w:lang w:eastAsia="uk-UA"/>
        </w:rPr>
        <w:t>], Л.</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Кертиса [</w:t>
      </w:r>
      <w:r w:rsidR="000A4578" w:rsidRPr="00151765">
        <w:rPr>
          <w:rFonts w:ascii="Times New Roman" w:hAnsi="Times New Roman" w:cs="Times New Roman"/>
          <w:noProof/>
          <w:color w:val="333333"/>
          <w:sz w:val="28"/>
          <w:szCs w:val="28"/>
          <w:shd w:val="clear" w:color="auto" w:fill="FFFFFF"/>
        </w:rPr>
        <w:t>34</w:t>
      </w:r>
      <w:r w:rsidRPr="00151765">
        <w:rPr>
          <w:rFonts w:ascii="Times New Roman" w:eastAsia="Times New Roman" w:hAnsi="Times New Roman" w:cs="Times New Roman"/>
          <w:bCs/>
          <w:noProof/>
          <w:sz w:val="28"/>
          <w:szCs w:val="28"/>
          <w:lang w:eastAsia="uk-UA"/>
        </w:rPr>
        <w:t>], Е.</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Григга [</w:t>
      </w:r>
      <w:r w:rsidR="000A4578" w:rsidRPr="00151765">
        <w:rPr>
          <w:rFonts w:ascii="Times New Roman" w:eastAsia="Times New Roman" w:hAnsi="Times New Roman" w:cs="Times New Roman"/>
          <w:bCs/>
          <w:noProof/>
          <w:sz w:val="28"/>
          <w:szCs w:val="28"/>
          <w:lang w:eastAsia="uk-UA"/>
        </w:rPr>
        <w:t>43</w:t>
      </w:r>
      <w:r w:rsidRPr="00151765">
        <w:rPr>
          <w:rFonts w:ascii="Times New Roman" w:eastAsia="Times New Roman" w:hAnsi="Times New Roman" w:cs="Times New Roman"/>
          <w:bCs/>
          <w:noProof/>
          <w:sz w:val="28"/>
          <w:szCs w:val="28"/>
          <w:lang w:eastAsia="uk-UA"/>
        </w:rPr>
        <w:t>] і В. Холла</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w:t>
      </w:r>
      <w:r w:rsidR="000A4578" w:rsidRPr="00151765">
        <w:rPr>
          <w:rFonts w:ascii="Times New Roman" w:hAnsi="Times New Roman" w:cs="Times New Roman"/>
          <w:noProof/>
          <w:color w:val="333333"/>
          <w:sz w:val="28"/>
          <w:szCs w:val="28"/>
          <w:shd w:val="clear" w:color="auto" w:fill="FFFFFF"/>
        </w:rPr>
        <w:t>44</w:t>
      </w:r>
      <w:r w:rsidRPr="00151765">
        <w:rPr>
          <w:rFonts w:ascii="Times New Roman" w:eastAsia="Times New Roman" w:hAnsi="Times New Roman" w:cs="Times New Roman"/>
          <w:bCs/>
          <w:noProof/>
          <w:sz w:val="28"/>
          <w:szCs w:val="28"/>
          <w:lang w:eastAsia="uk-UA"/>
        </w:rPr>
        <w:t xml:space="preserve">]. </w:t>
      </w:r>
      <w:r w:rsidR="00847183" w:rsidRPr="00151765">
        <w:rPr>
          <w:rFonts w:ascii="Times New Roman" w:eastAsia="Times New Roman" w:hAnsi="Times New Roman" w:cs="Times New Roman"/>
          <w:bCs/>
          <w:noProof/>
          <w:sz w:val="28"/>
          <w:szCs w:val="28"/>
          <w:lang w:eastAsia="uk-UA"/>
        </w:rPr>
        <w:t>У цілому</w:t>
      </w:r>
      <w:r w:rsidRPr="00151765">
        <w:rPr>
          <w:rFonts w:ascii="Times New Roman" w:eastAsia="Times New Roman" w:hAnsi="Times New Roman" w:cs="Times New Roman"/>
          <w:bCs/>
          <w:noProof/>
          <w:sz w:val="28"/>
          <w:szCs w:val="28"/>
          <w:lang w:eastAsia="uk-UA"/>
        </w:rPr>
        <w:t xml:space="preserve"> концепції авторів виявилися близькі</w:t>
      </w:r>
      <w:r w:rsidR="00847183" w:rsidRPr="00151765">
        <w:rPr>
          <w:rFonts w:ascii="Times New Roman" w:eastAsia="Times New Roman" w:hAnsi="Times New Roman" w:cs="Times New Roman"/>
          <w:bCs/>
          <w:noProof/>
          <w:sz w:val="28"/>
          <w:szCs w:val="28"/>
          <w:lang w:eastAsia="uk-UA"/>
        </w:rPr>
        <w:t xml:space="preserve"> до тих, яких дотримувався У.</w:t>
      </w:r>
      <w:r w:rsidR="000F3C29" w:rsidRPr="00151765">
        <w:rPr>
          <w:rFonts w:ascii="Times New Roman" w:eastAsia="Times New Roman" w:hAnsi="Times New Roman" w:cs="Times New Roman"/>
          <w:bCs/>
          <w:noProof/>
          <w:sz w:val="28"/>
          <w:szCs w:val="28"/>
          <w:lang w:eastAsia="uk-UA"/>
        </w:rPr>
        <w:t> </w:t>
      </w:r>
      <w:r w:rsidR="00847183" w:rsidRPr="00151765">
        <w:rPr>
          <w:rFonts w:ascii="Times New Roman" w:eastAsia="Times New Roman" w:hAnsi="Times New Roman" w:cs="Times New Roman"/>
          <w:bCs/>
          <w:noProof/>
          <w:sz w:val="28"/>
          <w:szCs w:val="28"/>
          <w:lang w:eastAsia="uk-UA"/>
        </w:rPr>
        <w:t>е</w:t>
      </w:r>
      <w:r w:rsidRPr="00151765">
        <w:rPr>
          <w:rFonts w:ascii="Times New Roman" w:eastAsia="Times New Roman" w:hAnsi="Times New Roman" w:cs="Times New Roman"/>
          <w:bCs/>
          <w:noProof/>
          <w:sz w:val="28"/>
          <w:szCs w:val="28"/>
          <w:lang w:eastAsia="uk-UA"/>
        </w:rPr>
        <w:t>нкок. Робота П.</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Кнепланда присвячена аналізу політики У.</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Гладстона [</w:t>
      </w:r>
      <w:r w:rsidR="000A4578" w:rsidRPr="00151765">
        <w:rPr>
          <w:rFonts w:ascii="Times New Roman" w:hAnsi="Times New Roman" w:cs="Times New Roman"/>
          <w:noProof/>
          <w:color w:val="333333"/>
          <w:sz w:val="28"/>
          <w:szCs w:val="28"/>
          <w:shd w:val="clear" w:color="auto" w:fill="FFFFFF"/>
        </w:rPr>
        <w:t>51</w:t>
      </w:r>
      <w:r w:rsidRPr="00151765">
        <w:rPr>
          <w:rFonts w:ascii="Times New Roman" w:eastAsia="Times New Roman" w:hAnsi="Times New Roman" w:cs="Times New Roman"/>
          <w:bCs/>
          <w:noProof/>
          <w:sz w:val="28"/>
          <w:szCs w:val="28"/>
          <w:lang w:eastAsia="uk-UA"/>
        </w:rPr>
        <w:t>]. Автор послідовно показував еволюцію поглядів британського</w:t>
      </w:r>
      <w:r w:rsidR="00847183" w:rsidRPr="00151765">
        <w:rPr>
          <w:rFonts w:ascii="Times New Roman" w:eastAsia="Times New Roman" w:hAnsi="Times New Roman" w:cs="Times New Roman"/>
          <w:bCs/>
          <w:noProof/>
          <w:sz w:val="28"/>
          <w:szCs w:val="28"/>
          <w:lang w:eastAsia="uk-UA"/>
        </w:rPr>
        <w:t xml:space="preserve"> прем</w:t>
      </w:r>
      <w:r w:rsidR="000F3C29" w:rsidRPr="00151765">
        <w:rPr>
          <w:rFonts w:ascii="Times New Roman" w:eastAsia="Times New Roman" w:hAnsi="Times New Roman" w:cs="Times New Roman"/>
          <w:bCs/>
          <w:noProof/>
          <w:sz w:val="28"/>
          <w:szCs w:val="28"/>
          <w:lang w:eastAsia="uk-UA"/>
        </w:rPr>
        <w:t>’</w:t>
      </w:r>
      <w:r w:rsidR="00847183" w:rsidRPr="00151765">
        <w:rPr>
          <w:rFonts w:ascii="Times New Roman" w:eastAsia="Times New Roman" w:hAnsi="Times New Roman" w:cs="Times New Roman"/>
          <w:bCs/>
          <w:noProof/>
          <w:sz w:val="28"/>
          <w:szCs w:val="28"/>
          <w:lang w:eastAsia="uk-UA"/>
        </w:rPr>
        <w:t>єра: від традиційного торі</w:t>
      </w:r>
      <w:r w:rsidRPr="00151765">
        <w:rPr>
          <w:rFonts w:ascii="Times New Roman" w:eastAsia="Times New Roman" w:hAnsi="Times New Roman" w:cs="Times New Roman"/>
          <w:bCs/>
          <w:noProof/>
          <w:sz w:val="28"/>
          <w:szCs w:val="28"/>
          <w:lang w:eastAsia="uk-UA"/>
        </w:rPr>
        <w:t xml:space="preserve"> до п</w:t>
      </w:r>
      <w:r w:rsidR="00847183" w:rsidRPr="00151765">
        <w:rPr>
          <w:rFonts w:ascii="Times New Roman" w:eastAsia="Times New Roman" w:hAnsi="Times New Roman" w:cs="Times New Roman"/>
          <w:bCs/>
          <w:noProof/>
          <w:sz w:val="28"/>
          <w:szCs w:val="28"/>
          <w:lang w:eastAsia="uk-UA"/>
        </w:rPr>
        <w:t>рихильника розширення кордонів і</w:t>
      </w:r>
      <w:r w:rsidRPr="00151765">
        <w:rPr>
          <w:rFonts w:ascii="Times New Roman" w:eastAsia="Times New Roman" w:hAnsi="Times New Roman" w:cs="Times New Roman"/>
          <w:bCs/>
          <w:noProof/>
          <w:sz w:val="28"/>
          <w:szCs w:val="28"/>
          <w:lang w:eastAsia="uk-UA"/>
        </w:rPr>
        <w:t>мперії. Аналізуючи політику Гладстона щодо розширенн</w:t>
      </w:r>
      <w:r w:rsidR="00847183" w:rsidRPr="00151765">
        <w:rPr>
          <w:rFonts w:ascii="Times New Roman" w:eastAsia="Times New Roman" w:hAnsi="Times New Roman" w:cs="Times New Roman"/>
          <w:bCs/>
          <w:noProof/>
          <w:sz w:val="28"/>
          <w:szCs w:val="28"/>
          <w:lang w:eastAsia="uk-UA"/>
        </w:rPr>
        <w:t>я самоврядування деяких частин і</w:t>
      </w:r>
      <w:r w:rsidRPr="00151765">
        <w:rPr>
          <w:rFonts w:ascii="Times New Roman" w:eastAsia="Times New Roman" w:hAnsi="Times New Roman" w:cs="Times New Roman"/>
          <w:bCs/>
          <w:noProof/>
          <w:sz w:val="28"/>
          <w:szCs w:val="28"/>
          <w:lang w:eastAsia="uk-UA"/>
        </w:rPr>
        <w:t xml:space="preserve">мперії, історик приходив до висновку про те, що прагматизм гладстонівських ідей привів, зрештою, до створення Британської </w:t>
      </w:r>
      <w:r w:rsidRPr="00151765">
        <w:rPr>
          <w:rFonts w:ascii="Times New Roman" w:eastAsia="Times New Roman" w:hAnsi="Times New Roman" w:cs="Times New Roman"/>
          <w:bCs/>
          <w:noProof/>
          <w:sz w:val="28"/>
          <w:szCs w:val="28"/>
          <w:lang w:eastAsia="uk-UA"/>
        </w:rPr>
        <w:lastRenderedPageBreak/>
        <w:t>Співдружності націй. У свою чергу, сучасник К</w:t>
      </w:r>
      <w:r w:rsidR="00847183" w:rsidRPr="00151765">
        <w:rPr>
          <w:rFonts w:ascii="Times New Roman" w:eastAsia="Times New Roman" w:hAnsi="Times New Roman" w:cs="Times New Roman"/>
          <w:bCs/>
          <w:noProof/>
          <w:sz w:val="28"/>
          <w:szCs w:val="28"/>
          <w:lang w:eastAsia="uk-UA"/>
        </w:rPr>
        <w:t>непланда, С.</w:t>
      </w:r>
      <w:r w:rsidR="000F3C29" w:rsidRPr="00151765">
        <w:rPr>
          <w:rFonts w:ascii="Times New Roman" w:eastAsia="Times New Roman" w:hAnsi="Times New Roman" w:cs="Times New Roman"/>
          <w:bCs/>
          <w:noProof/>
          <w:sz w:val="28"/>
          <w:szCs w:val="28"/>
          <w:lang w:eastAsia="uk-UA"/>
        </w:rPr>
        <w:t> </w:t>
      </w:r>
      <w:r w:rsidR="00847183" w:rsidRPr="00151765">
        <w:rPr>
          <w:rFonts w:ascii="Times New Roman" w:eastAsia="Times New Roman" w:hAnsi="Times New Roman" w:cs="Times New Roman"/>
          <w:bCs/>
          <w:noProof/>
          <w:sz w:val="28"/>
          <w:szCs w:val="28"/>
          <w:lang w:eastAsia="uk-UA"/>
        </w:rPr>
        <w:t>Боделсен вважав У. </w:t>
      </w:r>
      <w:r w:rsidRPr="00151765">
        <w:rPr>
          <w:rFonts w:ascii="Times New Roman" w:eastAsia="Times New Roman" w:hAnsi="Times New Roman" w:cs="Times New Roman"/>
          <w:bCs/>
          <w:noProof/>
          <w:sz w:val="28"/>
          <w:szCs w:val="28"/>
          <w:lang w:eastAsia="uk-UA"/>
        </w:rPr>
        <w:t>Гладстона прихильником «Малої Англ</w:t>
      </w:r>
      <w:r w:rsidR="00847183" w:rsidRPr="00151765">
        <w:rPr>
          <w:rFonts w:ascii="Times New Roman" w:eastAsia="Times New Roman" w:hAnsi="Times New Roman" w:cs="Times New Roman"/>
          <w:bCs/>
          <w:noProof/>
          <w:sz w:val="28"/>
          <w:szCs w:val="28"/>
          <w:lang w:eastAsia="uk-UA"/>
        </w:rPr>
        <w:t>ії» та розчленовування і</w:t>
      </w:r>
      <w:r w:rsidRPr="00151765">
        <w:rPr>
          <w:rFonts w:ascii="Times New Roman" w:eastAsia="Times New Roman" w:hAnsi="Times New Roman" w:cs="Times New Roman"/>
          <w:bCs/>
          <w:noProof/>
          <w:sz w:val="28"/>
          <w:szCs w:val="28"/>
          <w:lang w:eastAsia="uk-UA"/>
        </w:rPr>
        <w:t>мперії.</w:t>
      </w:r>
    </w:p>
    <w:p w14:paraId="17B12D78" w14:textId="1E277F45" w:rsidR="00CE3682" w:rsidRPr="00151765" w:rsidRDefault="00126281" w:rsidP="00453E4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Після Другої світової ві</w:t>
      </w:r>
      <w:r w:rsidR="00847183" w:rsidRPr="00151765">
        <w:rPr>
          <w:rFonts w:ascii="Times New Roman" w:eastAsia="Times New Roman" w:hAnsi="Times New Roman" w:cs="Times New Roman"/>
          <w:bCs/>
          <w:noProof/>
          <w:sz w:val="28"/>
          <w:szCs w:val="28"/>
          <w:lang w:eastAsia="uk-UA"/>
        </w:rPr>
        <w:t>йни, особливо наприкінці 1950–1970-х</w:t>
      </w:r>
      <w:r w:rsidR="000F3C29" w:rsidRPr="00151765">
        <w:rPr>
          <w:rFonts w:ascii="Times New Roman" w:eastAsia="Times New Roman" w:hAnsi="Times New Roman" w:cs="Times New Roman"/>
          <w:bCs/>
          <w:noProof/>
          <w:sz w:val="28"/>
          <w:szCs w:val="28"/>
          <w:lang w:eastAsia="uk-UA"/>
        </w:rPr>
        <w:t> </w:t>
      </w:r>
      <w:r w:rsidR="00847183" w:rsidRPr="00151765">
        <w:rPr>
          <w:rFonts w:ascii="Times New Roman" w:eastAsia="Times New Roman" w:hAnsi="Times New Roman" w:cs="Times New Roman"/>
          <w:bCs/>
          <w:noProof/>
          <w:sz w:val="28"/>
          <w:szCs w:val="28"/>
          <w:lang w:eastAsia="uk-UA"/>
        </w:rPr>
        <w:t>рр.</w:t>
      </w:r>
      <w:r w:rsidRPr="00151765">
        <w:rPr>
          <w:rFonts w:ascii="Times New Roman" w:eastAsia="Times New Roman" w:hAnsi="Times New Roman" w:cs="Times New Roman"/>
          <w:bCs/>
          <w:noProof/>
          <w:sz w:val="28"/>
          <w:szCs w:val="28"/>
          <w:lang w:eastAsia="uk-UA"/>
        </w:rPr>
        <w:t xml:space="preserve"> у західній історіографії спостерігалося помітне піднесення, що пояснювал</w:t>
      </w:r>
      <w:r w:rsidR="00847183" w:rsidRPr="00151765">
        <w:rPr>
          <w:rFonts w:ascii="Times New Roman" w:eastAsia="Times New Roman" w:hAnsi="Times New Roman" w:cs="Times New Roman"/>
          <w:bCs/>
          <w:noProof/>
          <w:sz w:val="28"/>
          <w:szCs w:val="28"/>
          <w:lang w:eastAsia="uk-UA"/>
        </w:rPr>
        <w:t>ося бурхливим процесом розпаду і</w:t>
      </w:r>
      <w:r w:rsidRPr="00151765">
        <w:rPr>
          <w:rFonts w:ascii="Times New Roman" w:eastAsia="Times New Roman" w:hAnsi="Times New Roman" w:cs="Times New Roman"/>
          <w:bCs/>
          <w:noProof/>
          <w:sz w:val="28"/>
          <w:szCs w:val="28"/>
          <w:lang w:eastAsia="uk-UA"/>
        </w:rPr>
        <w:t xml:space="preserve">мперії та утворенням на її місці нового міждержавного об'єднання </w:t>
      </w:r>
      <w:r w:rsidR="00847183"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Співдружності Націй. Для цього періоду характерне переважання концепцій, що аналізують процес розвитку</w:t>
      </w:r>
      <w:r w:rsidR="00453E46" w:rsidRPr="00151765">
        <w:rPr>
          <w:noProof/>
        </w:rPr>
        <w:t xml:space="preserve"> </w:t>
      </w:r>
      <w:r w:rsidR="00847183" w:rsidRPr="00151765">
        <w:rPr>
          <w:rFonts w:ascii="Times New Roman" w:eastAsia="Times New Roman" w:hAnsi="Times New Roman" w:cs="Times New Roman"/>
          <w:bCs/>
          <w:noProof/>
          <w:sz w:val="28"/>
          <w:szCs w:val="28"/>
          <w:lang w:eastAsia="uk-UA"/>
        </w:rPr>
        <w:t>Британської імперії,</w:t>
      </w:r>
      <w:r w:rsidR="00453E46" w:rsidRPr="00151765">
        <w:rPr>
          <w:rFonts w:ascii="Times New Roman" w:eastAsia="Times New Roman" w:hAnsi="Times New Roman" w:cs="Times New Roman"/>
          <w:bCs/>
          <w:noProof/>
          <w:sz w:val="28"/>
          <w:szCs w:val="28"/>
          <w:lang w:eastAsia="uk-UA"/>
        </w:rPr>
        <w:t xml:space="preserve"> вивчають її ідеологію та проекти імперської консолідації. Так, Дж.</w:t>
      </w:r>
      <w:r w:rsidR="000F3C29" w:rsidRPr="00151765">
        <w:rPr>
          <w:rFonts w:ascii="Times New Roman" w:eastAsia="Times New Roman" w:hAnsi="Times New Roman" w:cs="Times New Roman"/>
          <w:bCs/>
          <w:noProof/>
          <w:sz w:val="28"/>
          <w:szCs w:val="28"/>
          <w:lang w:eastAsia="uk-UA"/>
        </w:rPr>
        <w:t> </w:t>
      </w:r>
      <w:r w:rsidR="00453E46" w:rsidRPr="00151765">
        <w:rPr>
          <w:rFonts w:ascii="Times New Roman" w:eastAsia="Times New Roman" w:hAnsi="Times New Roman" w:cs="Times New Roman"/>
          <w:bCs/>
          <w:noProof/>
          <w:sz w:val="28"/>
          <w:szCs w:val="28"/>
          <w:lang w:eastAsia="uk-UA"/>
        </w:rPr>
        <w:t>Кендл у своїй відомій монографії, присвяченій першим колоніальним та імперським конференціям</w:t>
      </w:r>
      <w:r w:rsidR="00984142" w:rsidRPr="00151765">
        <w:rPr>
          <w:rFonts w:ascii="Times New Roman" w:eastAsia="Times New Roman" w:hAnsi="Times New Roman" w:cs="Times New Roman"/>
          <w:bCs/>
          <w:noProof/>
          <w:sz w:val="28"/>
          <w:szCs w:val="28"/>
          <w:lang w:eastAsia="uk-UA"/>
        </w:rPr>
        <w:t xml:space="preserve"> [</w:t>
      </w:r>
      <w:r w:rsidR="000A4578" w:rsidRPr="00151765">
        <w:rPr>
          <w:rFonts w:ascii="Times New Roman" w:hAnsi="Times New Roman" w:cs="Times New Roman"/>
          <w:noProof/>
          <w:color w:val="333333"/>
          <w:sz w:val="28"/>
          <w:szCs w:val="28"/>
          <w:shd w:val="clear" w:color="auto" w:fill="FFFFFF"/>
        </w:rPr>
        <w:t>49</w:t>
      </w:r>
      <w:r w:rsidR="00984142" w:rsidRPr="00151765">
        <w:rPr>
          <w:rFonts w:ascii="Times New Roman" w:eastAsia="Times New Roman" w:hAnsi="Times New Roman" w:cs="Times New Roman"/>
          <w:bCs/>
          <w:noProof/>
          <w:sz w:val="28"/>
          <w:szCs w:val="28"/>
          <w:lang w:eastAsia="uk-UA"/>
        </w:rPr>
        <w:t>]</w:t>
      </w:r>
      <w:r w:rsidR="00453E46" w:rsidRPr="00151765">
        <w:rPr>
          <w:rFonts w:ascii="Times New Roman" w:eastAsia="Times New Roman" w:hAnsi="Times New Roman" w:cs="Times New Roman"/>
          <w:bCs/>
          <w:noProof/>
          <w:sz w:val="28"/>
          <w:szCs w:val="28"/>
          <w:lang w:eastAsia="uk-UA"/>
        </w:rPr>
        <w:t xml:space="preserve">, підкреслив, що формування даного інституту йшло не в протистоянні федералістів і націоналістів, а природним шляхом, через трансформацію поглядів та ідеології. </w:t>
      </w:r>
      <w:r w:rsidR="00984142" w:rsidRPr="00151765">
        <w:rPr>
          <w:rFonts w:ascii="Times New Roman" w:eastAsia="Times New Roman" w:hAnsi="Times New Roman" w:cs="Times New Roman"/>
          <w:bCs/>
          <w:noProof/>
          <w:sz w:val="28"/>
          <w:szCs w:val="28"/>
          <w:lang w:eastAsia="uk-UA"/>
        </w:rPr>
        <w:t>В іншій своїй праці вчений намагався проаналізувати проблему трансформації Британської імперії та дійшов висновку</w:t>
      </w:r>
      <w:r w:rsidR="00CE3682" w:rsidRPr="00151765">
        <w:rPr>
          <w:rFonts w:ascii="Times New Roman" w:eastAsia="Times New Roman" w:hAnsi="Times New Roman" w:cs="Times New Roman"/>
          <w:bCs/>
          <w:noProof/>
          <w:sz w:val="28"/>
          <w:szCs w:val="28"/>
          <w:lang w:eastAsia="uk-UA"/>
        </w:rPr>
        <w:t>, що існування імперії було взаємовигідним для метрополії і домініонів як в економічній, так і у військовій сферах [</w:t>
      </w:r>
      <w:r w:rsidR="009B035F" w:rsidRPr="00151765">
        <w:rPr>
          <w:rFonts w:ascii="Times New Roman" w:eastAsia="Times New Roman" w:hAnsi="Times New Roman" w:cs="Times New Roman"/>
          <w:bCs/>
          <w:noProof/>
          <w:sz w:val="28"/>
          <w:szCs w:val="28"/>
          <w:lang w:eastAsia="uk-UA"/>
        </w:rPr>
        <w:t>49</w:t>
      </w:r>
      <w:r w:rsidR="00CE3682" w:rsidRPr="00151765">
        <w:rPr>
          <w:rFonts w:ascii="Times New Roman" w:eastAsia="Times New Roman" w:hAnsi="Times New Roman" w:cs="Times New Roman"/>
          <w:bCs/>
          <w:noProof/>
          <w:sz w:val="28"/>
          <w:szCs w:val="28"/>
          <w:lang w:eastAsia="uk-UA"/>
        </w:rPr>
        <w:t>].</w:t>
      </w:r>
    </w:p>
    <w:p w14:paraId="032A0A2C" w14:textId="77777777" w:rsidR="00453E46" w:rsidRPr="00151765" w:rsidRDefault="00453E46" w:rsidP="00CE3682">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 </w:t>
      </w:r>
      <w:r w:rsidR="00CE3682" w:rsidRPr="00151765">
        <w:rPr>
          <w:rFonts w:ascii="Times New Roman" w:eastAsia="Times New Roman" w:hAnsi="Times New Roman" w:cs="Times New Roman"/>
          <w:bCs/>
          <w:noProof/>
          <w:sz w:val="28"/>
          <w:szCs w:val="28"/>
          <w:lang w:eastAsia="uk-UA"/>
        </w:rPr>
        <w:t xml:space="preserve">У дослідженнях </w:t>
      </w:r>
      <w:r w:rsidRPr="00151765">
        <w:rPr>
          <w:rFonts w:ascii="Times New Roman" w:eastAsia="Times New Roman" w:hAnsi="Times New Roman" w:cs="Times New Roman"/>
          <w:bCs/>
          <w:noProof/>
          <w:sz w:val="28"/>
          <w:szCs w:val="28"/>
          <w:lang w:eastAsia="uk-UA"/>
        </w:rPr>
        <w:t>Д.</w:t>
      </w:r>
      <w:r w:rsidR="00CE3682" w:rsidRPr="00151765">
        <w:rPr>
          <w:rFonts w:ascii="Times New Roman" w:eastAsia="Times New Roman" w:hAnsi="Times New Roman" w:cs="Times New Roman"/>
          <w:bCs/>
          <w:noProof/>
          <w:sz w:val="28"/>
          <w:szCs w:val="28"/>
          <w:lang w:eastAsia="uk-UA"/>
        </w:rPr>
        <w:t> Гордона [</w:t>
      </w:r>
      <w:r w:rsidR="009B035F" w:rsidRPr="00151765">
        <w:rPr>
          <w:rFonts w:ascii="Times New Roman" w:hAnsi="Times New Roman" w:cs="Times New Roman"/>
          <w:noProof/>
          <w:color w:val="333333"/>
          <w:sz w:val="28"/>
          <w:szCs w:val="28"/>
          <w:shd w:val="clear" w:color="auto" w:fill="FFFFFF"/>
        </w:rPr>
        <w:t>41</w:t>
      </w:r>
      <w:r w:rsidR="00CE3682"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Дж.</w:t>
      </w:r>
      <w:r w:rsidR="00CE3682" w:rsidRPr="00151765">
        <w:rPr>
          <w:rFonts w:ascii="Times New Roman" w:eastAsia="Times New Roman" w:hAnsi="Times New Roman" w:cs="Times New Roman"/>
          <w:bCs/>
          <w:noProof/>
          <w:sz w:val="28"/>
          <w:szCs w:val="28"/>
          <w:lang w:eastAsia="uk-UA"/>
        </w:rPr>
        <w:t> Такера [</w:t>
      </w:r>
      <w:r w:rsidR="009B035F" w:rsidRPr="00151765">
        <w:rPr>
          <w:rFonts w:ascii="Times New Roman" w:hAnsi="Times New Roman" w:cs="Times New Roman"/>
          <w:noProof/>
          <w:color w:val="333333"/>
          <w:sz w:val="28"/>
          <w:szCs w:val="28"/>
          <w:shd w:val="clear" w:color="auto" w:fill="FFFFFF"/>
        </w:rPr>
        <w:t>64</w:t>
      </w:r>
      <w:r w:rsidR="00CE3682"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і Р.</w:t>
      </w:r>
      <w:r w:rsidR="00CE3682" w:rsidRPr="00151765">
        <w:rPr>
          <w:rFonts w:ascii="Times New Roman" w:eastAsia="Times New Roman" w:hAnsi="Times New Roman" w:cs="Times New Roman"/>
          <w:bCs/>
          <w:noProof/>
          <w:sz w:val="28"/>
          <w:szCs w:val="28"/>
          <w:lang w:eastAsia="uk-UA"/>
        </w:rPr>
        <w:t> Престона [</w:t>
      </w:r>
      <w:r w:rsidR="009B035F" w:rsidRPr="00151765">
        <w:rPr>
          <w:rFonts w:ascii="Times New Roman" w:eastAsia="Times New Roman" w:hAnsi="Times New Roman" w:cs="Times New Roman"/>
          <w:bCs/>
          <w:noProof/>
          <w:sz w:val="28"/>
          <w:szCs w:val="28"/>
          <w:lang w:eastAsia="uk-UA"/>
        </w:rPr>
        <w:t>58</w:t>
      </w:r>
      <w:r w:rsidR="00CE3682"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зверталися до проблеми імперського співробітництва, наголошували на розвитку імперської оборони.</w:t>
      </w:r>
    </w:p>
    <w:p w14:paraId="7ED4E896" w14:textId="35703504" w:rsidR="00126281" w:rsidRPr="00151765" w:rsidRDefault="00453E46"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Для зарубіжної історіографії аналізованого періоду </w:t>
      </w:r>
      <w:r w:rsidR="00CE3682" w:rsidRPr="00151765">
        <w:rPr>
          <w:rFonts w:ascii="Times New Roman" w:eastAsia="Times New Roman" w:hAnsi="Times New Roman" w:cs="Times New Roman"/>
          <w:bCs/>
          <w:noProof/>
          <w:sz w:val="28"/>
          <w:szCs w:val="28"/>
          <w:lang w:eastAsia="uk-UA"/>
        </w:rPr>
        <w:t>також стало характерним</w:t>
      </w:r>
      <w:r w:rsidRPr="00151765">
        <w:rPr>
          <w:rFonts w:ascii="Times New Roman" w:eastAsia="Times New Roman" w:hAnsi="Times New Roman" w:cs="Times New Roman"/>
          <w:bCs/>
          <w:noProof/>
          <w:sz w:val="28"/>
          <w:szCs w:val="28"/>
          <w:lang w:eastAsia="uk-UA"/>
        </w:rPr>
        <w:t xml:space="preserve"> розширення спектра </w:t>
      </w:r>
      <w:r w:rsidR="00CE3682" w:rsidRPr="00151765">
        <w:rPr>
          <w:rFonts w:ascii="Times New Roman" w:eastAsia="Times New Roman" w:hAnsi="Times New Roman" w:cs="Times New Roman"/>
          <w:bCs/>
          <w:noProof/>
          <w:sz w:val="28"/>
          <w:szCs w:val="28"/>
          <w:lang w:eastAsia="uk-UA"/>
        </w:rPr>
        <w:t xml:space="preserve">досліджуваних проблем, </w:t>
      </w:r>
      <w:r w:rsidRPr="00151765">
        <w:rPr>
          <w:rFonts w:ascii="Times New Roman" w:eastAsia="Times New Roman" w:hAnsi="Times New Roman" w:cs="Times New Roman"/>
          <w:bCs/>
          <w:noProof/>
          <w:sz w:val="28"/>
          <w:szCs w:val="28"/>
          <w:lang w:eastAsia="uk-UA"/>
        </w:rPr>
        <w:t>введення в науковий обіг нових документів, спроби пе</w:t>
      </w:r>
      <w:r w:rsidR="00CE3682" w:rsidRPr="00151765">
        <w:rPr>
          <w:rFonts w:ascii="Times New Roman" w:eastAsia="Times New Roman" w:hAnsi="Times New Roman" w:cs="Times New Roman"/>
          <w:bCs/>
          <w:noProof/>
          <w:sz w:val="28"/>
          <w:szCs w:val="28"/>
          <w:lang w:eastAsia="uk-UA"/>
        </w:rPr>
        <w:t>регляду усталених стереотипів. У</w:t>
      </w:r>
      <w:r w:rsidRPr="00151765">
        <w:rPr>
          <w:rFonts w:ascii="Times New Roman" w:eastAsia="Times New Roman" w:hAnsi="Times New Roman" w:cs="Times New Roman"/>
          <w:bCs/>
          <w:noProof/>
          <w:sz w:val="28"/>
          <w:szCs w:val="28"/>
          <w:lang w:eastAsia="uk-UA"/>
        </w:rPr>
        <w:t xml:space="preserve"> цей час з'являються нові біографії британських </w:t>
      </w:r>
      <w:r w:rsidR="00785EA8" w:rsidRPr="00151765">
        <w:rPr>
          <w:rFonts w:ascii="Times New Roman" w:eastAsia="Times New Roman" w:hAnsi="Times New Roman" w:cs="Times New Roman"/>
          <w:bCs/>
          <w:noProof/>
          <w:sz w:val="28"/>
          <w:szCs w:val="28"/>
          <w:lang w:eastAsia="uk-UA"/>
        </w:rPr>
        <w:t>політиків. Так, зокрема, Р.А.</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 xml:space="preserve">Ремпел </w:t>
      </w:r>
      <w:r w:rsidR="00785EA8" w:rsidRPr="00151765">
        <w:rPr>
          <w:rFonts w:ascii="Times New Roman" w:eastAsia="Times New Roman" w:hAnsi="Times New Roman" w:cs="Times New Roman"/>
          <w:bCs/>
          <w:noProof/>
          <w:sz w:val="28"/>
          <w:szCs w:val="28"/>
          <w:lang w:eastAsia="uk-UA"/>
        </w:rPr>
        <w:t>[</w:t>
      </w:r>
      <w:r w:rsidR="009B035F" w:rsidRPr="00151765">
        <w:rPr>
          <w:rFonts w:ascii="Times New Roman" w:eastAsia="Times New Roman" w:hAnsi="Times New Roman" w:cs="Times New Roman"/>
          <w:bCs/>
          <w:noProof/>
          <w:sz w:val="28"/>
          <w:szCs w:val="28"/>
          <w:lang w:eastAsia="uk-UA"/>
        </w:rPr>
        <w:t>59</w:t>
      </w:r>
      <w:r w:rsidR="00785EA8"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 xml:space="preserve">став автором біографій Артура Бальфура </w:t>
      </w:r>
      <w:r w:rsidR="003C1C9E" w:rsidRPr="00151765">
        <w:rPr>
          <w:rFonts w:ascii="Times New Roman" w:eastAsia="Times New Roman" w:hAnsi="Times New Roman" w:cs="Times New Roman"/>
          <w:bCs/>
          <w:noProof/>
          <w:sz w:val="28"/>
          <w:szCs w:val="28"/>
          <w:lang w:eastAsia="uk-UA"/>
        </w:rPr>
        <w:t>та Джозефа Чемберлена. Більша частина</w:t>
      </w:r>
      <w:r w:rsidRPr="00151765">
        <w:rPr>
          <w:rFonts w:ascii="Times New Roman" w:eastAsia="Times New Roman" w:hAnsi="Times New Roman" w:cs="Times New Roman"/>
          <w:bCs/>
          <w:noProof/>
          <w:sz w:val="28"/>
          <w:szCs w:val="28"/>
          <w:lang w:eastAsia="uk-UA"/>
        </w:rPr>
        <w:t xml:space="preserve"> роботи історика присвячена аналізу юніоністської політики фритредерства. Історик аналізував взаємини </w:t>
      </w:r>
      <w:r w:rsidR="00785EA8" w:rsidRPr="00151765">
        <w:rPr>
          <w:rFonts w:ascii="Times New Roman" w:eastAsia="Times New Roman" w:hAnsi="Times New Roman" w:cs="Times New Roman"/>
          <w:bCs/>
          <w:noProof/>
          <w:sz w:val="28"/>
          <w:szCs w:val="28"/>
          <w:lang w:eastAsia="uk-UA"/>
        </w:rPr>
        <w:t>цих двох політиків і дійшов висновку у тому, що їх</w:t>
      </w:r>
      <w:r w:rsidRPr="00151765">
        <w:rPr>
          <w:rFonts w:ascii="Times New Roman" w:eastAsia="Times New Roman" w:hAnsi="Times New Roman" w:cs="Times New Roman"/>
          <w:bCs/>
          <w:noProof/>
          <w:sz w:val="28"/>
          <w:szCs w:val="28"/>
          <w:lang w:eastAsia="uk-UA"/>
        </w:rPr>
        <w:t xml:space="preserve"> стосунки помітно «похолоднішали» після відставки </w:t>
      </w:r>
      <w:r w:rsidR="003C1C9E" w:rsidRPr="00151765">
        <w:rPr>
          <w:rFonts w:ascii="Times New Roman" w:eastAsia="Times New Roman" w:hAnsi="Times New Roman" w:cs="Times New Roman"/>
          <w:bCs/>
          <w:noProof/>
          <w:sz w:val="28"/>
          <w:szCs w:val="28"/>
          <w:lang w:eastAsia="uk-UA"/>
        </w:rPr>
        <w:t>Н. </w:t>
      </w:r>
      <w:r w:rsidRPr="00151765">
        <w:rPr>
          <w:rFonts w:ascii="Times New Roman" w:eastAsia="Times New Roman" w:hAnsi="Times New Roman" w:cs="Times New Roman"/>
          <w:bCs/>
          <w:noProof/>
          <w:sz w:val="28"/>
          <w:szCs w:val="28"/>
          <w:lang w:eastAsia="uk-UA"/>
        </w:rPr>
        <w:t>Чемберлена на початку ХХ століття, що позначилося і падінні популярності політики юніоністів.</w:t>
      </w:r>
    </w:p>
    <w:p w14:paraId="48EBC1F3" w14:textId="3F70E329" w:rsidR="00785EA8" w:rsidRPr="00151765" w:rsidRDefault="00785EA8"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До числа загальних праць слід віднести монографії М.</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Менсерга [</w:t>
      </w:r>
      <w:r w:rsidR="009B035F" w:rsidRPr="00151765">
        <w:rPr>
          <w:rFonts w:ascii="Times New Roman" w:eastAsia="Times New Roman" w:hAnsi="Times New Roman" w:cs="Times New Roman"/>
          <w:bCs/>
          <w:noProof/>
          <w:sz w:val="28"/>
          <w:szCs w:val="28"/>
          <w:lang w:eastAsia="uk-UA"/>
        </w:rPr>
        <w:t>54</w:t>
      </w:r>
      <w:r w:rsidRPr="00151765">
        <w:rPr>
          <w:rFonts w:ascii="Times New Roman" w:eastAsia="Times New Roman" w:hAnsi="Times New Roman" w:cs="Times New Roman"/>
          <w:bCs/>
          <w:noProof/>
          <w:sz w:val="28"/>
          <w:szCs w:val="28"/>
          <w:lang w:eastAsia="uk-UA"/>
        </w:rPr>
        <w:t>], М. </w:t>
      </w:r>
      <w:r w:rsidR="00975459" w:rsidRPr="00151765">
        <w:rPr>
          <w:rFonts w:ascii="Times New Roman" w:eastAsia="Times New Roman" w:hAnsi="Times New Roman" w:cs="Times New Roman"/>
          <w:bCs/>
          <w:noProof/>
          <w:sz w:val="28"/>
          <w:szCs w:val="28"/>
          <w:lang w:eastAsia="uk-UA"/>
        </w:rPr>
        <w:t>Балоффа [</w:t>
      </w:r>
      <w:r w:rsidR="009B035F" w:rsidRPr="00151765">
        <w:rPr>
          <w:rFonts w:ascii="Times New Roman" w:eastAsia="Times New Roman" w:hAnsi="Times New Roman" w:cs="Times New Roman"/>
          <w:bCs/>
          <w:noProof/>
          <w:sz w:val="28"/>
          <w:szCs w:val="28"/>
          <w:lang w:eastAsia="uk-UA"/>
        </w:rPr>
        <w:t>24</w:t>
      </w:r>
      <w:r w:rsidR="00975459" w:rsidRPr="00151765">
        <w:rPr>
          <w:rFonts w:ascii="Times New Roman" w:eastAsia="Times New Roman" w:hAnsi="Times New Roman" w:cs="Times New Roman"/>
          <w:bCs/>
          <w:noProof/>
          <w:sz w:val="28"/>
          <w:szCs w:val="28"/>
          <w:lang w:eastAsia="uk-UA"/>
        </w:rPr>
        <w:t>] і У.</w:t>
      </w:r>
      <w:r w:rsidR="000F3C29" w:rsidRPr="00151765">
        <w:rPr>
          <w:rFonts w:ascii="Times New Roman" w:eastAsia="Times New Roman" w:hAnsi="Times New Roman" w:cs="Times New Roman"/>
          <w:bCs/>
          <w:noProof/>
          <w:sz w:val="28"/>
          <w:szCs w:val="28"/>
          <w:lang w:eastAsia="uk-UA"/>
        </w:rPr>
        <w:t> </w:t>
      </w:r>
      <w:r w:rsidR="00975459" w:rsidRPr="00151765">
        <w:rPr>
          <w:rFonts w:ascii="Times New Roman" w:eastAsia="Times New Roman" w:hAnsi="Times New Roman" w:cs="Times New Roman"/>
          <w:bCs/>
          <w:noProof/>
          <w:sz w:val="28"/>
          <w:szCs w:val="28"/>
          <w:lang w:eastAsia="uk-UA"/>
        </w:rPr>
        <w:t>Макінтайра [</w:t>
      </w:r>
      <w:r w:rsidR="009B035F" w:rsidRPr="00151765">
        <w:rPr>
          <w:rFonts w:ascii="Times New Roman" w:hAnsi="Times New Roman" w:cs="Times New Roman"/>
          <w:noProof/>
          <w:color w:val="333333"/>
          <w:sz w:val="28"/>
          <w:szCs w:val="28"/>
          <w:shd w:val="clear" w:color="auto" w:fill="FFFFFF"/>
        </w:rPr>
        <w:t>55</w:t>
      </w:r>
      <w:r w:rsidR="00975459"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в яких автори аналізую</w:t>
      </w:r>
      <w:r w:rsidR="00975459" w:rsidRPr="00151765">
        <w:rPr>
          <w:rFonts w:ascii="Times New Roman" w:eastAsia="Times New Roman" w:hAnsi="Times New Roman" w:cs="Times New Roman"/>
          <w:bCs/>
          <w:noProof/>
          <w:sz w:val="28"/>
          <w:szCs w:val="28"/>
          <w:lang w:eastAsia="uk-UA"/>
        </w:rPr>
        <w:t xml:space="preserve">ть еволюцію </w:t>
      </w:r>
      <w:r w:rsidR="00975459" w:rsidRPr="00151765">
        <w:rPr>
          <w:rFonts w:ascii="Times New Roman" w:eastAsia="Times New Roman" w:hAnsi="Times New Roman" w:cs="Times New Roman"/>
          <w:bCs/>
          <w:noProof/>
          <w:sz w:val="28"/>
          <w:szCs w:val="28"/>
          <w:lang w:eastAsia="uk-UA"/>
        </w:rPr>
        <w:lastRenderedPageBreak/>
        <w:t>відносин між Великою Британією та домініонами. У</w:t>
      </w:r>
      <w:r w:rsidRPr="00151765">
        <w:rPr>
          <w:rFonts w:ascii="Times New Roman" w:eastAsia="Times New Roman" w:hAnsi="Times New Roman" w:cs="Times New Roman"/>
          <w:bCs/>
          <w:noProof/>
          <w:sz w:val="28"/>
          <w:szCs w:val="28"/>
          <w:lang w:eastAsia="uk-UA"/>
        </w:rPr>
        <w:t>сі ці вчені одностайні у думці у тому, що з середин</w:t>
      </w:r>
      <w:r w:rsidR="00975459" w:rsidRPr="00151765">
        <w:rPr>
          <w:rFonts w:ascii="Times New Roman" w:eastAsia="Times New Roman" w:hAnsi="Times New Roman" w:cs="Times New Roman"/>
          <w:bCs/>
          <w:noProof/>
          <w:sz w:val="28"/>
          <w:szCs w:val="28"/>
          <w:lang w:eastAsia="uk-UA"/>
        </w:rPr>
        <w:t>и в XIX</w:t>
      </w:r>
      <w:r w:rsidR="000F3C29" w:rsidRPr="00151765">
        <w:rPr>
          <w:rFonts w:ascii="Times New Roman" w:eastAsia="Times New Roman" w:hAnsi="Times New Roman" w:cs="Times New Roman"/>
          <w:bCs/>
          <w:noProof/>
          <w:sz w:val="28"/>
          <w:szCs w:val="28"/>
          <w:lang w:eastAsia="uk-UA"/>
        </w:rPr>
        <w:t> </w:t>
      </w:r>
      <w:r w:rsidR="00975459" w:rsidRPr="00151765">
        <w:rPr>
          <w:rFonts w:ascii="Times New Roman" w:eastAsia="Times New Roman" w:hAnsi="Times New Roman" w:cs="Times New Roman"/>
          <w:bCs/>
          <w:noProof/>
          <w:sz w:val="28"/>
          <w:szCs w:val="28"/>
          <w:lang w:eastAsia="uk-UA"/>
        </w:rPr>
        <w:t>ст. і аж до закінчення Першої світової війни, і</w:t>
      </w:r>
      <w:r w:rsidRPr="00151765">
        <w:rPr>
          <w:rFonts w:ascii="Times New Roman" w:eastAsia="Times New Roman" w:hAnsi="Times New Roman" w:cs="Times New Roman"/>
          <w:bCs/>
          <w:noProof/>
          <w:sz w:val="28"/>
          <w:szCs w:val="28"/>
          <w:lang w:eastAsia="uk-UA"/>
        </w:rPr>
        <w:t xml:space="preserve">мперія і </w:t>
      </w:r>
      <w:r w:rsidR="00975459" w:rsidRPr="00151765">
        <w:rPr>
          <w:rFonts w:ascii="Times New Roman" w:eastAsia="Times New Roman" w:hAnsi="Times New Roman" w:cs="Times New Roman"/>
          <w:bCs/>
          <w:noProof/>
          <w:sz w:val="28"/>
          <w:szCs w:val="28"/>
          <w:lang w:eastAsia="uk-UA"/>
        </w:rPr>
        <w:t>Співдружність, що формувала</w:t>
      </w:r>
      <w:r w:rsidRPr="00151765">
        <w:rPr>
          <w:rFonts w:ascii="Times New Roman" w:eastAsia="Times New Roman" w:hAnsi="Times New Roman" w:cs="Times New Roman"/>
          <w:bCs/>
          <w:noProof/>
          <w:sz w:val="28"/>
          <w:szCs w:val="28"/>
          <w:lang w:eastAsia="uk-UA"/>
        </w:rPr>
        <w:t>ся, як би співіснували поруч один з одним, а у відносинах між метрополією і домініонами були присутні як елементи традиційного колоніалізму, так і прояви вільного співробітництва і партнерства.</w:t>
      </w:r>
    </w:p>
    <w:p w14:paraId="177C50A3" w14:textId="6E3AD5AC" w:rsidR="00984142" w:rsidRPr="00151765" w:rsidRDefault="00975459"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середині 1990-х</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w:t>
      </w:r>
      <w:r w:rsidR="00785EA8" w:rsidRPr="00151765">
        <w:rPr>
          <w:rFonts w:ascii="Times New Roman" w:eastAsia="Times New Roman" w:hAnsi="Times New Roman" w:cs="Times New Roman"/>
          <w:bCs/>
          <w:noProof/>
          <w:sz w:val="28"/>
          <w:szCs w:val="28"/>
          <w:lang w:eastAsia="uk-UA"/>
        </w:rPr>
        <w:t xml:space="preserve"> побачила світ моно</w:t>
      </w:r>
      <w:r w:rsidRPr="00151765">
        <w:rPr>
          <w:rFonts w:ascii="Times New Roman" w:eastAsia="Times New Roman" w:hAnsi="Times New Roman" w:cs="Times New Roman"/>
          <w:bCs/>
          <w:noProof/>
          <w:sz w:val="28"/>
          <w:szCs w:val="28"/>
          <w:lang w:eastAsia="uk-UA"/>
        </w:rPr>
        <w:t>графія британського історика М. </w:t>
      </w:r>
      <w:r w:rsidR="00785EA8" w:rsidRPr="00151765">
        <w:rPr>
          <w:rFonts w:ascii="Times New Roman" w:eastAsia="Times New Roman" w:hAnsi="Times New Roman" w:cs="Times New Roman"/>
          <w:bCs/>
          <w:noProof/>
          <w:sz w:val="28"/>
          <w:szCs w:val="28"/>
          <w:lang w:eastAsia="uk-UA"/>
        </w:rPr>
        <w:t>Берджеса</w:t>
      </w:r>
      <w:r w:rsidRPr="00151765">
        <w:rPr>
          <w:rFonts w:ascii="Times New Roman" w:eastAsia="Times New Roman" w:hAnsi="Times New Roman" w:cs="Times New Roman"/>
          <w:bCs/>
          <w:noProof/>
          <w:sz w:val="28"/>
          <w:szCs w:val="28"/>
          <w:lang w:eastAsia="uk-UA"/>
        </w:rPr>
        <w:t xml:space="preserve"> [</w:t>
      </w:r>
      <w:r w:rsidR="009B035F" w:rsidRPr="00151765">
        <w:rPr>
          <w:rFonts w:ascii="Times New Roman" w:hAnsi="Times New Roman" w:cs="Times New Roman"/>
          <w:noProof/>
          <w:color w:val="333333"/>
          <w:sz w:val="28"/>
          <w:szCs w:val="28"/>
          <w:shd w:val="clear" w:color="auto" w:fill="FFFFFF"/>
        </w:rPr>
        <w:t>28</w:t>
      </w:r>
      <w:r w:rsidRPr="00151765">
        <w:rPr>
          <w:rFonts w:ascii="Times New Roman" w:eastAsia="Times New Roman" w:hAnsi="Times New Roman" w:cs="Times New Roman"/>
          <w:bCs/>
          <w:noProof/>
          <w:sz w:val="28"/>
          <w:szCs w:val="28"/>
          <w:lang w:eastAsia="uk-UA"/>
        </w:rPr>
        <w:t>]</w:t>
      </w:r>
      <w:r w:rsidR="00785EA8"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У своїй праці</w:t>
      </w:r>
      <w:r w:rsidR="00785EA8" w:rsidRPr="00151765">
        <w:rPr>
          <w:rFonts w:ascii="Times New Roman" w:eastAsia="Times New Roman" w:hAnsi="Times New Roman" w:cs="Times New Roman"/>
          <w:bCs/>
          <w:noProof/>
          <w:sz w:val="28"/>
          <w:szCs w:val="28"/>
          <w:lang w:eastAsia="uk-UA"/>
        </w:rPr>
        <w:t xml:space="preserve"> «Імперська традиція федералізму» вчений характеризував період </w:t>
      </w:r>
      <w:r w:rsidRPr="00151765">
        <w:rPr>
          <w:rFonts w:ascii="Times New Roman" w:eastAsia="Times New Roman" w:hAnsi="Times New Roman" w:cs="Times New Roman"/>
          <w:bCs/>
          <w:noProof/>
          <w:sz w:val="28"/>
          <w:szCs w:val="28"/>
          <w:lang w:eastAsia="uk-UA"/>
        </w:rPr>
        <w:t>1800–</w:t>
      </w:r>
      <w:r w:rsidR="00ED6C94" w:rsidRPr="00151765">
        <w:rPr>
          <w:rFonts w:ascii="Times New Roman" w:eastAsia="Times New Roman" w:hAnsi="Times New Roman" w:cs="Times New Roman"/>
          <w:bCs/>
          <w:noProof/>
          <w:sz w:val="28"/>
          <w:szCs w:val="28"/>
          <w:lang w:eastAsia="uk-UA"/>
        </w:rPr>
        <w:t>1</w:t>
      </w:r>
      <w:r w:rsidRPr="00151765">
        <w:rPr>
          <w:rFonts w:ascii="Times New Roman" w:eastAsia="Times New Roman" w:hAnsi="Times New Roman" w:cs="Times New Roman"/>
          <w:bCs/>
          <w:noProof/>
          <w:sz w:val="28"/>
          <w:szCs w:val="28"/>
          <w:lang w:eastAsia="uk-UA"/>
        </w:rPr>
        <w:t>920-х</w:t>
      </w:r>
      <w:r w:rsidR="000F3C29"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w:t>
      </w:r>
      <w:r w:rsidR="00785EA8" w:rsidRPr="00151765">
        <w:rPr>
          <w:rFonts w:ascii="Times New Roman" w:eastAsia="Times New Roman" w:hAnsi="Times New Roman" w:cs="Times New Roman"/>
          <w:bCs/>
          <w:noProof/>
          <w:sz w:val="28"/>
          <w:szCs w:val="28"/>
          <w:lang w:eastAsia="uk-UA"/>
        </w:rPr>
        <w:t xml:space="preserve"> як час конституційних реформ. Він також зробив спробу перегляду традиційних поглядів на розвиток імперських відносин, наголошуючи на важливості федералістських</w:t>
      </w:r>
      <w:r w:rsidRPr="00151765">
        <w:rPr>
          <w:rFonts w:ascii="Times New Roman" w:eastAsia="Times New Roman" w:hAnsi="Times New Roman" w:cs="Times New Roman"/>
          <w:bCs/>
          <w:noProof/>
          <w:sz w:val="28"/>
          <w:szCs w:val="28"/>
          <w:lang w:eastAsia="uk-UA"/>
        </w:rPr>
        <w:t xml:space="preserve"> ідей для політичного розвитку і</w:t>
      </w:r>
      <w:r w:rsidR="00785EA8" w:rsidRPr="00151765">
        <w:rPr>
          <w:rFonts w:ascii="Times New Roman" w:eastAsia="Times New Roman" w:hAnsi="Times New Roman" w:cs="Times New Roman"/>
          <w:bCs/>
          <w:noProof/>
          <w:sz w:val="28"/>
          <w:szCs w:val="28"/>
          <w:lang w:eastAsia="uk-UA"/>
        </w:rPr>
        <w:t xml:space="preserve">мперії. На </w:t>
      </w:r>
      <w:r w:rsidRPr="00151765">
        <w:rPr>
          <w:rFonts w:ascii="Times New Roman" w:eastAsia="Times New Roman" w:hAnsi="Times New Roman" w:cs="Times New Roman"/>
          <w:bCs/>
          <w:noProof/>
          <w:sz w:val="28"/>
          <w:szCs w:val="28"/>
          <w:lang w:eastAsia="uk-UA"/>
        </w:rPr>
        <w:t>думку історика, і</w:t>
      </w:r>
      <w:r w:rsidR="00785EA8" w:rsidRPr="00151765">
        <w:rPr>
          <w:rFonts w:ascii="Times New Roman" w:eastAsia="Times New Roman" w:hAnsi="Times New Roman" w:cs="Times New Roman"/>
          <w:bCs/>
          <w:noProof/>
          <w:sz w:val="28"/>
          <w:szCs w:val="28"/>
          <w:lang w:eastAsia="uk-UA"/>
        </w:rPr>
        <w:t xml:space="preserve">мперський союз був </w:t>
      </w:r>
      <w:r w:rsidRPr="00151765">
        <w:rPr>
          <w:rFonts w:ascii="Times New Roman" w:eastAsia="Times New Roman" w:hAnsi="Times New Roman" w:cs="Times New Roman"/>
          <w:bCs/>
          <w:noProof/>
          <w:sz w:val="28"/>
          <w:szCs w:val="28"/>
          <w:lang w:eastAsia="uk-UA"/>
        </w:rPr>
        <w:t>наділений</w:t>
      </w:r>
      <w:r w:rsidR="00785EA8" w:rsidRPr="00151765">
        <w:rPr>
          <w:rFonts w:ascii="Times New Roman" w:eastAsia="Times New Roman" w:hAnsi="Times New Roman" w:cs="Times New Roman"/>
          <w:bCs/>
          <w:noProof/>
          <w:sz w:val="28"/>
          <w:szCs w:val="28"/>
          <w:lang w:eastAsia="uk-UA"/>
        </w:rPr>
        <w:t xml:space="preserve"> парадоксами: з одного боку – демократичність законодавчої системи, а з іншого – жорстка виконавча влада та гегемонія правлячої партії. Крім того, додалася північноірландсь</w:t>
      </w:r>
      <w:r w:rsidR="00212EA7" w:rsidRPr="00151765">
        <w:rPr>
          <w:rFonts w:ascii="Times New Roman" w:eastAsia="Times New Roman" w:hAnsi="Times New Roman" w:cs="Times New Roman"/>
          <w:bCs/>
          <w:noProof/>
          <w:sz w:val="28"/>
          <w:szCs w:val="28"/>
          <w:lang w:eastAsia="uk-UA"/>
        </w:rPr>
        <w:t>ка проблема, яка стала головним фактором, що призвів до падіння значення федералізму, а потім і самої імперії.</w:t>
      </w:r>
    </w:p>
    <w:p w14:paraId="172E2A06" w14:textId="1EF80CA6" w:rsidR="00212EA7" w:rsidRPr="00151765" w:rsidRDefault="00212EA7"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Сучасна українська історіографія означеної наукової проблеми представлена не значним колом досліджень. До таких праць віднесемо </w:t>
      </w:r>
      <w:r w:rsidR="00ED6C94" w:rsidRPr="00151765">
        <w:rPr>
          <w:rFonts w:ascii="Times New Roman" w:eastAsia="Times New Roman" w:hAnsi="Times New Roman" w:cs="Times New Roman"/>
          <w:bCs/>
          <w:noProof/>
          <w:sz w:val="28"/>
          <w:szCs w:val="28"/>
          <w:lang w:eastAsia="uk-UA"/>
        </w:rPr>
        <w:t xml:space="preserve">дослідження </w:t>
      </w:r>
      <w:r w:rsidR="009B035F" w:rsidRPr="00151765">
        <w:rPr>
          <w:rFonts w:ascii="Times New Roman" w:eastAsia="Times New Roman" w:hAnsi="Times New Roman" w:cs="Times New Roman"/>
          <w:bCs/>
          <w:noProof/>
          <w:sz w:val="28"/>
          <w:szCs w:val="28"/>
          <w:lang w:eastAsia="uk-UA"/>
        </w:rPr>
        <w:t>М.</w:t>
      </w:r>
      <w:r w:rsidR="000F3C29" w:rsidRPr="00151765">
        <w:rPr>
          <w:rFonts w:ascii="Times New Roman" w:eastAsia="Times New Roman" w:hAnsi="Times New Roman" w:cs="Times New Roman"/>
          <w:bCs/>
          <w:noProof/>
          <w:sz w:val="28"/>
          <w:szCs w:val="28"/>
          <w:lang w:eastAsia="uk-UA"/>
        </w:rPr>
        <w:t> </w:t>
      </w:r>
      <w:r w:rsidR="009B035F" w:rsidRPr="00151765">
        <w:rPr>
          <w:rFonts w:ascii="Times New Roman" w:eastAsia="Times New Roman" w:hAnsi="Times New Roman" w:cs="Times New Roman"/>
          <w:bCs/>
          <w:noProof/>
          <w:sz w:val="28"/>
          <w:szCs w:val="28"/>
          <w:lang w:eastAsia="uk-UA"/>
        </w:rPr>
        <w:t>Стеценко [8]</w:t>
      </w:r>
      <w:r w:rsidR="000E49C5" w:rsidRPr="00151765">
        <w:rPr>
          <w:rFonts w:ascii="Times New Roman" w:eastAsia="Times New Roman" w:hAnsi="Times New Roman" w:cs="Times New Roman"/>
          <w:bCs/>
          <w:noProof/>
          <w:sz w:val="28"/>
          <w:szCs w:val="28"/>
          <w:lang w:eastAsia="uk-UA"/>
        </w:rPr>
        <w:t xml:space="preserve">, у якій автор </w:t>
      </w:r>
      <w:r w:rsidR="00F24ED6" w:rsidRPr="00151765">
        <w:rPr>
          <w:rFonts w:ascii="Times New Roman" w:eastAsia="Times New Roman" w:hAnsi="Times New Roman" w:cs="Times New Roman"/>
          <w:bCs/>
          <w:noProof/>
          <w:sz w:val="28"/>
          <w:szCs w:val="28"/>
          <w:lang w:eastAsia="uk-UA"/>
        </w:rPr>
        <w:t>вивчає</w:t>
      </w:r>
      <w:r w:rsidR="000E49C5" w:rsidRPr="00151765">
        <w:rPr>
          <w:rFonts w:ascii="Times New Roman" w:eastAsia="Times New Roman" w:hAnsi="Times New Roman" w:cs="Times New Roman"/>
          <w:bCs/>
          <w:noProof/>
          <w:sz w:val="28"/>
          <w:szCs w:val="28"/>
          <w:lang w:eastAsia="uk-UA"/>
        </w:rPr>
        <w:t xml:space="preserve"> вплив Великої Британії на еволюцію колоніалізму наприкінці ХІХ – на початку ХХ</w:t>
      </w:r>
      <w:r w:rsidR="000F3C29" w:rsidRPr="00151765">
        <w:rPr>
          <w:rFonts w:ascii="Times New Roman" w:eastAsia="Times New Roman" w:hAnsi="Times New Roman" w:cs="Times New Roman"/>
          <w:bCs/>
          <w:noProof/>
          <w:sz w:val="28"/>
          <w:szCs w:val="28"/>
          <w:lang w:eastAsia="uk-UA"/>
        </w:rPr>
        <w:t> </w:t>
      </w:r>
      <w:r w:rsidR="000E49C5" w:rsidRPr="00151765">
        <w:rPr>
          <w:rFonts w:ascii="Times New Roman" w:eastAsia="Times New Roman" w:hAnsi="Times New Roman" w:cs="Times New Roman"/>
          <w:bCs/>
          <w:noProof/>
          <w:sz w:val="28"/>
          <w:szCs w:val="28"/>
          <w:lang w:eastAsia="uk-UA"/>
        </w:rPr>
        <w:t>ст. У статті І.</w:t>
      </w:r>
      <w:r w:rsidR="000F3C29" w:rsidRPr="00151765">
        <w:rPr>
          <w:rFonts w:ascii="Times New Roman" w:eastAsia="Times New Roman" w:hAnsi="Times New Roman" w:cs="Times New Roman"/>
          <w:bCs/>
          <w:noProof/>
          <w:sz w:val="28"/>
          <w:szCs w:val="28"/>
          <w:lang w:eastAsia="uk-UA"/>
        </w:rPr>
        <w:t> </w:t>
      </w:r>
      <w:r w:rsidR="000E49C5" w:rsidRPr="00151765">
        <w:rPr>
          <w:rFonts w:ascii="Times New Roman" w:eastAsia="Times New Roman" w:hAnsi="Times New Roman" w:cs="Times New Roman"/>
          <w:bCs/>
          <w:noProof/>
          <w:sz w:val="28"/>
          <w:szCs w:val="28"/>
          <w:lang w:eastAsia="uk-UA"/>
        </w:rPr>
        <w:t>Яковюка</w:t>
      </w:r>
      <w:r w:rsidR="009B035F" w:rsidRPr="00151765">
        <w:rPr>
          <w:rFonts w:ascii="Times New Roman" w:eastAsia="Times New Roman" w:hAnsi="Times New Roman" w:cs="Times New Roman"/>
          <w:bCs/>
          <w:noProof/>
          <w:sz w:val="28"/>
          <w:szCs w:val="28"/>
          <w:lang w:eastAsia="uk-UA"/>
        </w:rPr>
        <w:t xml:space="preserve"> [10]</w:t>
      </w:r>
      <w:r w:rsidR="000E49C5" w:rsidRPr="00151765">
        <w:rPr>
          <w:rFonts w:ascii="Times New Roman" w:eastAsia="Times New Roman" w:hAnsi="Times New Roman" w:cs="Times New Roman"/>
          <w:bCs/>
          <w:noProof/>
          <w:sz w:val="28"/>
          <w:szCs w:val="28"/>
          <w:lang w:eastAsia="uk-UA"/>
        </w:rPr>
        <w:t xml:space="preserve"> розкрито роль концепції «імперського федералізму» у процесі модернізації Британської імперії кінця ХІХ – початку ХХ</w:t>
      </w:r>
      <w:r w:rsidR="000F3C29" w:rsidRPr="00151765">
        <w:rPr>
          <w:rFonts w:ascii="Times New Roman" w:eastAsia="Times New Roman" w:hAnsi="Times New Roman" w:cs="Times New Roman"/>
          <w:bCs/>
          <w:noProof/>
          <w:sz w:val="28"/>
          <w:szCs w:val="28"/>
          <w:lang w:eastAsia="uk-UA"/>
        </w:rPr>
        <w:t> </w:t>
      </w:r>
      <w:r w:rsidR="000E49C5" w:rsidRPr="00151765">
        <w:rPr>
          <w:rFonts w:ascii="Times New Roman" w:eastAsia="Times New Roman" w:hAnsi="Times New Roman" w:cs="Times New Roman"/>
          <w:bCs/>
          <w:noProof/>
          <w:sz w:val="28"/>
          <w:szCs w:val="28"/>
          <w:lang w:eastAsia="uk-UA"/>
        </w:rPr>
        <w:t>ст.</w:t>
      </w:r>
      <w:r w:rsidR="0002451B" w:rsidRPr="00151765">
        <w:rPr>
          <w:rFonts w:ascii="Times New Roman" w:eastAsia="Times New Roman" w:hAnsi="Times New Roman" w:cs="Times New Roman"/>
          <w:bCs/>
          <w:noProof/>
          <w:sz w:val="28"/>
          <w:szCs w:val="28"/>
          <w:lang w:eastAsia="uk-UA"/>
        </w:rPr>
        <w:t xml:space="preserve"> У цьому ключі також варто в</w:t>
      </w:r>
      <w:r w:rsidR="00624BAB" w:rsidRPr="00151765">
        <w:rPr>
          <w:rFonts w:ascii="Times New Roman" w:eastAsia="Times New Roman" w:hAnsi="Times New Roman" w:cs="Times New Roman"/>
          <w:bCs/>
          <w:noProof/>
          <w:sz w:val="28"/>
          <w:szCs w:val="28"/>
          <w:lang w:eastAsia="uk-UA"/>
        </w:rPr>
        <w:t>иділити працю Г.</w:t>
      </w:r>
      <w:r w:rsidR="000F3C29" w:rsidRPr="00151765">
        <w:rPr>
          <w:rFonts w:ascii="Times New Roman" w:eastAsia="Times New Roman" w:hAnsi="Times New Roman" w:cs="Times New Roman"/>
          <w:bCs/>
          <w:noProof/>
          <w:sz w:val="28"/>
          <w:szCs w:val="28"/>
          <w:lang w:eastAsia="uk-UA"/>
        </w:rPr>
        <w:t> </w:t>
      </w:r>
      <w:r w:rsidR="00624BAB" w:rsidRPr="00151765">
        <w:rPr>
          <w:rFonts w:ascii="Times New Roman" w:eastAsia="Times New Roman" w:hAnsi="Times New Roman" w:cs="Times New Roman"/>
          <w:bCs/>
          <w:noProof/>
          <w:sz w:val="28"/>
          <w:szCs w:val="28"/>
          <w:lang w:eastAsia="uk-UA"/>
        </w:rPr>
        <w:t>Сталовєрової, у якій авторка висвітлює проблеми соціально-економічного та політичного розвитку британських колоній, умов отримання ними статусу домініонів та умов і особливостей збереження в них англійського впливу [</w:t>
      </w:r>
      <w:r w:rsidR="009B035F" w:rsidRPr="00151765">
        <w:rPr>
          <w:rFonts w:ascii="Times New Roman" w:eastAsia="Times New Roman" w:hAnsi="Times New Roman" w:cs="Times New Roman"/>
          <w:bCs/>
          <w:noProof/>
          <w:sz w:val="28"/>
          <w:szCs w:val="28"/>
          <w:lang w:eastAsia="uk-UA"/>
        </w:rPr>
        <w:t>7</w:t>
      </w:r>
      <w:r w:rsidR="00624BAB" w:rsidRPr="00151765">
        <w:rPr>
          <w:rFonts w:ascii="Times New Roman" w:eastAsia="Times New Roman" w:hAnsi="Times New Roman" w:cs="Times New Roman"/>
          <w:bCs/>
          <w:noProof/>
          <w:sz w:val="28"/>
          <w:szCs w:val="28"/>
          <w:lang w:eastAsia="uk-UA"/>
        </w:rPr>
        <w:t>].</w:t>
      </w:r>
    </w:p>
    <w:p w14:paraId="610EF37B" w14:textId="5876C65B" w:rsidR="00595F1A" w:rsidRPr="00151765" w:rsidRDefault="00595F1A" w:rsidP="00595F1A">
      <w:pPr>
        <w:pStyle w:val="a4"/>
        <w:spacing w:before="0" w:beforeAutospacing="0" w:after="0" w:afterAutospacing="0" w:line="360" w:lineRule="auto"/>
        <w:ind w:firstLine="567"/>
        <w:jc w:val="both"/>
        <w:rPr>
          <w:noProof/>
          <w:sz w:val="28"/>
          <w:szCs w:val="28"/>
        </w:rPr>
      </w:pPr>
      <w:r w:rsidRPr="00151765">
        <w:rPr>
          <w:noProof/>
          <w:sz w:val="28"/>
          <w:szCs w:val="28"/>
        </w:rPr>
        <w:t xml:space="preserve">Проблематика </w:t>
      </w:r>
      <w:r w:rsidRPr="00151765">
        <w:rPr>
          <w:rStyle w:val="a6"/>
          <w:b w:val="0"/>
          <w:noProof/>
          <w:sz w:val="28"/>
          <w:szCs w:val="28"/>
        </w:rPr>
        <w:t>трансформації Британської імперії</w:t>
      </w:r>
      <w:r w:rsidRPr="00151765">
        <w:rPr>
          <w:noProof/>
          <w:sz w:val="28"/>
          <w:szCs w:val="28"/>
        </w:rPr>
        <w:t xml:space="preserve"> та становлення </w:t>
      </w:r>
      <w:r w:rsidRPr="00151765">
        <w:rPr>
          <w:rStyle w:val="a6"/>
          <w:b w:val="0"/>
          <w:noProof/>
          <w:sz w:val="28"/>
          <w:szCs w:val="28"/>
        </w:rPr>
        <w:t>Співдружності Націй</w:t>
      </w:r>
      <w:r w:rsidRPr="00151765">
        <w:rPr>
          <w:noProof/>
          <w:sz w:val="28"/>
          <w:szCs w:val="28"/>
        </w:rPr>
        <w:t xml:space="preserve">, яка згодом замінила імперську систему й продовжує функціонувати донині, привертає увагу українських дослідників. Зокрема, у праці </w:t>
      </w:r>
      <w:r w:rsidRPr="00151765">
        <w:rPr>
          <w:rStyle w:val="a6"/>
          <w:b w:val="0"/>
          <w:noProof/>
          <w:sz w:val="28"/>
          <w:szCs w:val="28"/>
        </w:rPr>
        <w:t>І.</w:t>
      </w:r>
      <w:r w:rsidR="000F3C29" w:rsidRPr="00151765">
        <w:rPr>
          <w:rStyle w:val="a6"/>
          <w:b w:val="0"/>
          <w:noProof/>
          <w:sz w:val="28"/>
          <w:szCs w:val="28"/>
        </w:rPr>
        <w:t> </w:t>
      </w:r>
      <w:r w:rsidRPr="00151765">
        <w:rPr>
          <w:rStyle w:val="a6"/>
          <w:b w:val="0"/>
          <w:noProof/>
          <w:sz w:val="28"/>
          <w:szCs w:val="28"/>
        </w:rPr>
        <w:t>Вєтринського</w:t>
      </w:r>
      <w:r w:rsidRPr="00151765">
        <w:rPr>
          <w:noProof/>
          <w:sz w:val="28"/>
          <w:szCs w:val="28"/>
        </w:rPr>
        <w:t xml:space="preserve"> розглянуто </w:t>
      </w:r>
      <w:r w:rsidRPr="00151765">
        <w:rPr>
          <w:rStyle w:val="a6"/>
          <w:b w:val="0"/>
          <w:noProof/>
          <w:sz w:val="28"/>
          <w:szCs w:val="28"/>
        </w:rPr>
        <w:t>передумови та початкові етапи розвитку Австралійського Союзу</w:t>
      </w:r>
      <w:r w:rsidRPr="00151765">
        <w:rPr>
          <w:noProof/>
          <w:sz w:val="28"/>
          <w:szCs w:val="28"/>
        </w:rPr>
        <w:t xml:space="preserve"> – від заснування перших англійських колоній до </w:t>
      </w:r>
      <w:r w:rsidRPr="00151765">
        <w:rPr>
          <w:noProof/>
          <w:sz w:val="28"/>
          <w:szCs w:val="28"/>
        </w:rPr>
        <w:lastRenderedPageBreak/>
        <w:t xml:space="preserve">юридичного оформлення федерації [1]. </w:t>
      </w:r>
      <w:r w:rsidRPr="00151765">
        <w:rPr>
          <w:rStyle w:val="a6"/>
          <w:b w:val="0"/>
          <w:noProof/>
          <w:sz w:val="28"/>
          <w:szCs w:val="28"/>
        </w:rPr>
        <w:t>Г.</w:t>
      </w:r>
      <w:r w:rsidR="000F3C29" w:rsidRPr="00151765">
        <w:rPr>
          <w:rStyle w:val="a6"/>
          <w:b w:val="0"/>
          <w:noProof/>
          <w:sz w:val="28"/>
          <w:szCs w:val="28"/>
        </w:rPr>
        <w:t> </w:t>
      </w:r>
      <w:r w:rsidRPr="00151765">
        <w:rPr>
          <w:rStyle w:val="a6"/>
          <w:b w:val="0"/>
          <w:noProof/>
          <w:sz w:val="28"/>
          <w:szCs w:val="28"/>
        </w:rPr>
        <w:t>Сталовєрова</w:t>
      </w:r>
      <w:r w:rsidRPr="00151765">
        <w:rPr>
          <w:noProof/>
          <w:sz w:val="28"/>
          <w:szCs w:val="28"/>
        </w:rPr>
        <w:t xml:space="preserve"> проаналізувала діяльність </w:t>
      </w:r>
      <w:r w:rsidRPr="00151765">
        <w:rPr>
          <w:rStyle w:val="a6"/>
          <w:b w:val="0"/>
          <w:noProof/>
          <w:sz w:val="28"/>
          <w:szCs w:val="28"/>
        </w:rPr>
        <w:t>Колоніальної конференції 1897</w:t>
      </w:r>
      <w:r w:rsidR="000F3C29" w:rsidRPr="00151765">
        <w:rPr>
          <w:rStyle w:val="a6"/>
          <w:b w:val="0"/>
          <w:noProof/>
          <w:sz w:val="28"/>
          <w:szCs w:val="28"/>
        </w:rPr>
        <w:t> </w:t>
      </w:r>
      <w:r w:rsidRPr="00151765">
        <w:rPr>
          <w:rStyle w:val="a6"/>
          <w:b w:val="0"/>
          <w:noProof/>
          <w:sz w:val="28"/>
          <w:szCs w:val="28"/>
        </w:rPr>
        <w:t>р.</w:t>
      </w:r>
      <w:r w:rsidRPr="00151765">
        <w:rPr>
          <w:noProof/>
          <w:sz w:val="28"/>
          <w:szCs w:val="28"/>
        </w:rPr>
        <w:t xml:space="preserve">, зосередивши увагу на боротьбі самоврядних колоній за розширення своїх </w:t>
      </w:r>
      <w:r w:rsidRPr="00151765">
        <w:rPr>
          <w:rStyle w:val="a6"/>
          <w:b w:val="0"/>
          <w:noProof/>
          <w:sz w:val="28"/>
          <w:szCs w:val="28"/>
        </w:rPr>
        <w:t>політичних і економічних прав</w:t>
      </w:r>
      <w:r w:rsidR="009B035F" w:rsidRPr="00151765">
        <w:rPr>
          <w:noProof/>
          <w:sz w:val="28"/>
          <w:szCs w:val="28"/>
        </w:rPr>
        <w:t xml:space="preserve"> [6</w:t>
      </w:r>
      <w:r w:rsidRPr="00151765">
        <w:rPr>
          <w:noProof/>
          <w:sz w:val="28"/>
          <w:szCs w:val="28"/>
        </w:rPr>
        <w:t xml:space="preserve">]. У дослідженні </w:t>
      </w:r>
      <w:r w:rsidRPr="00151765">
        <w:rPr>
          <w:rStyle w:val="a6"/>
          <w:b w:val="0"/>
          <w:noProof/>
          <w:sz w:val="28"/>
          <w:szCs w:val="28"/>
        </w:rPr>
        <w:t>В.</w:t>
      </w:r>
      <w:r w:rsidR="000F3C29" w:rsidRPr="00151765">
        <w:rPr>
          <w:rStyle w:val="a6"/>
          <w:b w:val="0"/>
          <w:noProof/>
          <w:sz w:val="28"/>
          <w:szCs w:val="28"/>
        </w:rPr>
        <w:t> </w:t>
      </w:r>
      <w:r w:rsidRPr="00151765">
        <w:rPr>
          <w:rStyle w:val="a6"/>
          <w:b w:val="0"/>
          <w:noProof/>
          <w:sz w:val="28"/>
          <w:szCs w:val="28"/>
        </w:rPr>
        <w:t>Сокирської</w:t>
      </w:r>
      <w:r w:rsidRPr="00151765">
        <w:rPr>
          <w:noProof/>
          <w:sz w:val="28"/>
          <w:szCs w:val="28"/>
        </w:rPr>
        <w:t xml:space="preserve"> простежено </w:t>
      </w:r>
      <w:r w:rsidRPr="00151765">
        <w:rPr>
          <w:rStyle w:val="a6"/>
          <w:b w:val="0"/>
          <w:noProof/>
          <w:sz w:val="28"/>
          <w:szCs w:val="28"/>
        </w:rPr>
        <w:t>еволюцію політики британських урядів</w:t>
      </w:r>
      <w:r w:rsidRPr="00151765">
        <w:rPr>
          <w:noProof/>
          <w:sz w:val="28"/>
          <w:szCs w:val="28"/>
        </w:rPr>
        <w:t xml:space="preserve"> другої половини ХІХ – початку ХХ ст. щодо залежних територій, показано поступовий перехід від </w:t>
      </w:r>
      <w:r w:rsidRPr="00151765">
        <w:rPr>
          <w:rStyle w:val="a6"/>
          <w:b w:val="0"/>
          <w:noProof/>
          <w:sz w:val="28"/>
          <w:szCs w:val="28"/>
        </w:rPr>
        <w:t>централізованого управління до федералізму</w:t>
      </w:r>
      <w:r w:rsidRPr="00151765">
        <w:rPr>
          <w:noProof/>
          <w:sz w:val="28"/>
          <w:szCs w:val="28"/>
        </w:rPr>
        <w:t xml:space="preserve">, а згодом – до </w:t>
      </w:r>
      <w:r w:rsidRPr="00151765">
        <w:rPr>
          <w:rStyle w:val="a6"/>
          <w:b w:val="0"/>
          <w:noProof/>
          <w:sz w:val="28"/>
          <w:szCs w:val="28"/>
        </w:rPr>
        <w:t>надання статусу домініонів і розширеної автономії</w:t>
      </w:r>
      <w:r w:rsidR="009B035F" w:rsidRPr="00151765">
        <w:rPr>
          <w:noProof/>
          <w:sz w:val="28"/>
          <w:szCs w:val="28"/>
        </w:rPr>
        <w:t xml:space="preserve"> [5</w:t>
      </w:r>
      <w:r w:rsidRPr="00151765">
        <w:rPr>
          <w:noProof/>
          <w:sz w:val="28"/>
          <w:szCs w:val="28"/>
        </w:rPr>
        <w:t>].</w:t>
      </w:r>
    </w:p>
    <w:p w14:paraId="159FA495" w14:textId="2F6B4639" w:rsidR="00597796" w:rsidRPr="00151765" w:rsidRDefault="00F24ED6"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Джерельну базу наукової проблеми магістерського дослідження склали опубліковані документи та матеріали</w:t>
      </w:r>
      <w:r w:rsidR="009B035F" w:rsidRPr="00151765">
        <w:rPr>
          <w:rFonts w:ascii="Times New Roman" w:eastAsia="Times New Roman" w:hAnsi="Times New Roman" w:cs="Times New Roman"/>
          <w:bCs/>
          <w:noProof/>
          <w:sz w:val="28"/>
          <w:szCs w:val="28"/>
          <w:lang w:eastAsia="uk-UA"/>
        </w:rPr>
        <w:t xml:space="preserve"> [</w:t>
      </w:r>
      <w:r w:rsidR="001004F1" w:rsidRPr="00151765">
        <w:rPr>
          <w:rFonts w:ascii="Times New Roman" w:eastAsia="Times New Roman" w:hAnsi="Times New Roman" w:cs="Times New Roman"/>
          <w:bCs/>
          <w:noProof/>
          <w:sz w:val="28"/>
          <w:szCs w:val="28"/>
          <w:lang w:eastAsia="uk-UA"/>
        </w:rPr>
        <w:t>11–18</w:t>
      </w:r>
      <w:r w:rsidR="009B035F"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До них відносимо стенографічні звіти засідання обох палат парламенту упродовж досліджуваного періоду, а також протоколи засідань його обох комісій</w:t>
      </w:r>
      <w:r w:rsidR="005E1070" w:rsidRPr="00151765">
        <w:rPr>
          <w:rFonts w:ascii="Times New Roman" w:eastAsia="Times New Roman" w:hAnsi="Times New Roman" w:cs="Times New Roman"/>
          <w:bCs/>
          <w:noProof/>
          <w:sz w:val="28"/>
          <w:szCs w:val="28"/>
          <w:lang w:eastAsia="uk-UA"/>
        </w:rPr>
        <w:t xml:space="preserve"> [</w:t>
      </w:r>
      <w:r w:rsidR="009B035F" w:rsidRPr="00151765">
        <w:rPr>
          <w:rFonts w:ascii="Times New Roman" w:eastAsia="Times New Roman" w:hAnsi="Times New Roman" w:cs="Times New Roman"/>
          <w:bCs/>
          <w:noProof/>
          <w:sz w:val="28"/>
          <w:szCs w:val="28"/>
          <w:lang w:eastAsia="uk-UA"/>
        </w:rPr>
        <w:t>63</w:t>
      </w:r>
      <w:r w:rsidR="005E1070"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w:t>
      </w:r>
      <w:r w:rsidR="005E1070" w:rsidRPr="00151765">
        <w:rPr>
          <w:rFonts w:ascii="Times New Roman" w:eastAsia="Times New Roman" w:hAnsi="Times New Roman" w:cs="Times New Roman"/>
          <w:bCs/>
          <w:noProof/>
          <w:sz w:val="28"/>
          <w:szCs w:val="28"/>
          <w:lang w:eastAsia="uk-UA"/>
        </w:rPr>
        <w:t>Матеріали парламентських дискусій та дебатів вміщують різного виду інформацію, що стосувалася різних аспектів відносин всередині імперії і дозволяють проаналізувати зміст політичних дискусій з питань взаємовідносин метрополії і колоній</w:t>
      </w:r>
    </w:p>
    <w:p w14:paraId="28799503" w14:textId="77777777" w:rsidR="00ED6C94" w:rsidRPr="00151765" w:rsidRDefault="00486C1B" w:rsidP="00785EA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ході дослідження також було використано зібрані в одному виданні «Документи Британської зовнішньої політики» [</w:t>
      </w:r>
      <w:r w:rsidR="009B035F" w:rsidRPr="00151765">
        <w:rPr>
          <w:rFonts w:ascii="Times New Roman" w:eastAsia="Times New Roman" w:hAnsi="Times New Roman" w:cs="Times New Roman"/>
          <w:bCs/>
          <w:noProof/>
          <w:sz w:val="28"/>
          <w:szCs w:val="28"/>
          <w:lang w:eastAsia="uk-UA"/>
        </w:rPr>
        <w:t>39</w:t>
      </w:r>
      <w:r w:rsidRPr="00151765">
        <w:rPr>
          <w:rFonts w:ascii="Times New Roman" w:eastAsia="Times New Roman" w:hAnsi="Times New Roman" w:cs="Times New Roman"/>
          <w:bCs/>
          <w:noProof/>
          <w:sz w:val="28"/>
          <w:szCs w:val="28"/>
          <w:lang w:eastAsia="uk-UA"/>
        </w:rPr>
        <w:t xml:space="preserve">], у яких відображено діяльність Форін офісу з питань трансформації британської імперії. </w:t>
      </w:r>
      <w:r w:rsidR="00597796" w:rsidRPr="00151765">
        <w:rPr>
          <w:rFonts w:ascii="Times New Roman" w:eastAsia="Times New Roman" w:hAnsi="Times New Roman" w:cs="Times New Roman"/>
          <w:bCs/>
          <w:noProof/>
          <w:sz w:val="28"/>
          <w:szCs w:val="28"/>
          <w:lang w:eastAsia="uk-UA"/>
        </w:rPr>
        <w:t>При вивченні окремих загальних питань в межах теми дослідження також було використано опубліковані збірники документів, що містять річні звіти Міністерства в справах колоній [</w:t>
      </w:r>
      <w:r w:rsidR="009B035F" w:rsidRPr="00151765">
        <w:rPr>
          <w:rFonts w:ascii="Times New Roman" w:eastAsia="Times New Roman" w:hAnsi="Times New Roman" w:cs="Times New Roman"/>
          <w:bCs/>
          <w:noProof/>
          <w:sz w:val="28"/>
          <w:szCs w:val="28"/>
          <w:lang w:eastAsia="uk-UA"/>
        </w:rPr>
        <w:t>31</w:t>
      </w:r>
      <w:r w:rsidR="00597796" w:rsidRPr="00151765">
        <w:rPr>
          <w:rFonts w:ascii="Times New Roman" w:eastAsia="Times New Roman" w:hAnsi="Times New Roman" w:cs="Times New Roman"/>
          <w:bCs/>
          <w:noProof/>
          <w:sz w:val="28"/>
          <w:szCs w:val="28"/>
          <w:lang w:eastAsia="uk-UA"/>
        </w:rPr>
        <w:t>].</w:t>
      </w:r>
    </w:p>
    <w:p w14:paraId="5B56665C" w14:textId="4171B44F" w:rsidR="005A5FCA" w:rsidRPr="00151765" w:rsidRDefault="002F244C" w:rsidP="005A5FCA">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Методологічну основу магістерського дослідження склала низка принципів, підходів та методів. </w:t>
      </w:r>
      <w:r w:rsidR="005A5FCA" w:rsidRPr="00151765">
        <w:rPr>
          <w:rFonts w:ascii="Times New Roman" w:eastAsia="Times New Roman" w:hAnsi="Times New Roman" w:cs="Times New Roman"/>
          <w:bCs/>
          <w:noProof/>
          <w:sz w:val="28"/>
          <w:szCs w:val="28"/>
          <w:lang w:eastAsia="uk-UA"/>
        </w:rPr>
        <w:t>Аналіз трансформації зовнішньої політики Велико</w:t>
      </w:r>
      <w:r w:rsidRPr="00151765">
        <w:rPr>
          <w:rFonts w:ascii="Times New Roman" w:eastAsia="Times New Roman" w:hAnsi="Times New Roman" w:cs="Times New Roman"/>
          <w:bCs/>
          <w:noProof/>
          <w:sz w:val="28"/>
          <w:szCs w:val="28"/>
          <w:lang w:eastAsia="uk-UA"/>
        </w:rPr>
        <w:t>ї Б</w:t>
      </w:r>
      <w:r w:rsidR="005A5FCA" w:rsidRPr="00151765">
        <w:rPr>
          <w:rFonts w:ascii="Times New Roman" w:eastAsia="Times New Roman" w:hAnsi="Times New Roman" w:cs="Times New Roman"/>
          <w:bCs/>
          <w:noProof/>
          <w:sz w:val="28"/>
          <w:szCs w:val="28"/>
          <w:lang w:eastAsia="uk-UA"/>
        </w:rPr>
        <w:t xml:space="preserve">ританії на зламі XIX–XX </w:t>
      </w:r>
      <w:r w:rsidR="00F100D1" w:rsidRPr="00151765">
        <w:rPr>
          <w:rFonts w:ascii="Times New Roman" w:eastAsia="Times New Roman" w:hAnsi="Times New Roman" w:cs="Times New Roman"/>
          <w:bCs/>
          <w:noProof/>
          <w:sz w:val="28"/>
          <w:szCs w:val="28"/>
          <w:lang w:eastAsia="uk-UA"/>
        </w:rPr>
        <w:t> </w:t>
      </w:r>
      <w:r w:rsidR="005A5FCA" w:rsidRPr="00151765">
        <w:rPr>
          <w:rFonts w:ascii="Times New Roman" w:eastAsia="Times New Roman" w:hAnsi="Times New Roman" w:cs="Times New Roman"/>
          <w:bCs/>
          <w:noProof/>
          <w:sz w:val="28"/>
          <w:szCs w:val="28"/>
          <w:lang w:eastAsia="uk-UA"/>
        </w:rPr>
        <w:t xml:space="preserve">ст. потребує комплексного підходу, який дозволяє не лише реконструювати події, а й виявити глибинні чинники, що зумовили зміну імперського курсу. З цією метою у дослідженні застосовано низку взаємодоповнюючих методів, кожен з яких виконує специфічну функцію в розкритті складної динаміки трансформаційних процесів. Зокрема, у магістерській роботі було застосовано базовий для історичних досліджень принцип історизму. </w:t>
      </w:r>
      <w:r w:rsidRPr="00151765">
        <w:rPr>
          <w:rFonts w:ascii="Times New Roman" w:eastAsia="Times New Roman" w:hAnsi="Times New Roman" w:cs="Times New Roman"/>
          <w:bCs/>
          <w:noProof/>
          <w:sz w:val="28"/>
          <w:szCs w:val="28"/>
          <w:lang w:eastAsia="uk-UA"/>
        </w:rPr>
        <w:t xml:space="preserve">Принцип історизму та об'єктивності передбачає неупереджений підхід до аналізу проблем, що вивчаються, критичне ставлення </w:t>
      </w:r>
      <w:r w:rsidRPr="00151765">
        <w:rPr>
          <w:rFonts w:ascii="Times New Roman" w:eastAsia="Times New Roman" w:hAnsi="Times New Roman" w:cs="Times New Roman"/>
          <w:bCs/>
          <w:noProof/>
          <w:sz w:val="28"/>
          <w:szCs w:val="28"/>
          <w:lang w:eastAsia="uk-UA"/>
        </w:rPr>
        <w:lastRenderedPageBreak/>
        <w:t xml:space="preserve">до джерел та літератури, показ подій у їх розвитку та контексті історичної обстановки. </w:t>
      </w:r>
      <w:r w:rsidR="005A5FCA" w:rsidRPr="00151765">
        <w:rPr>
          <w:rFonts w:ascii="Times New Roman" w:eastAsia="Times New Roman" w:hAnsi="Times New Roman" w:cs="Times New Roman"/>
          <w:bCs/>
          <w:noProof/>
          <w:sz w:val="28"/>
          <w:szCs w:val="28"/>
          <w:lang w:eastAsia="uk-UA"/>
        </w:rPr>
        <w:t>Історизм є основоположним аналітичним підходом, що забезпечує розгляд зовнішньої політики Британської імперії в контексті загальної еволюції міжнародних відносин. Він дозволяє встановити логіку послідовних рішень британського уряду, які зумовлювали як збереження традиційної імперської моделі, так і поступовий відхід від політики ізоляціонізму. У межах цього підходу політика Великобританії аналізується не як сукупність ізольованих актів, а як результат накопичення стратегічного досвіду, зміни геополітичного мислення та адаптації до нових викликів – зокрема, посилення Німеччини, занепад Османської імперії, національно-визвольні рухи в колоніях.</w:t>
      </w:r>
    </w:p>
    <w:p w14:paraId="1CA1C232" w14:textId="77777777" w:rsidR="006D66F9" w:rsidRPr="00151765" w:rsidRDefault="005A5FCA" w:rsidP="006D66F9">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роботі також використано п</w:t>
      </w:r>
      <w:r w:rsidR="006D66F9" w:rsidRPr="00151765">
        <w:rPr>
          <w:rFonts w:ascii="Times New Roman" w:eastAsia="Times New Roman" w:hAnsi="Times New Roman" w:cs="Times New Roman"/>
          <w:bCs/>
          <w:noProof/>
          <w:sz w:val="28"/>
          <w:szCs w:val="28"/>
          <w:lang w:eastAsia="uk-UA"/>
        </w:rPr>
        <w:t xml:space="preserve">ринцип об’єктивності. </w:t>
      </w:r>
      <w:r w:rsidRPr="00151765">
        <w:rPr>
          <w:rFonts w:ascii="Times New Roman" w:eastAsia="Times New Roman" w:hAnsi="Times New Roman" w:cs="Times New Roman"/>
          <w:bCs/>
          <w:noProof/>
          <w:sz w:val="28"/>
          <w:szCs w:val="28"/>
          <w:lang w:eastAsia="uk-UA"/>
        </w:rPr>
        <w:t>Застосування цього принципу дозволяє уникнути упереджених оцінок, які часто виникають у постколоніальних або національно-центричних інтерпретаціях історії. Об’єктивний підхід забезпеч</w:t>
      </w:r>
      <w:r w:rsidR="006D66F9" w:rsidRPr="00151765">
        <w:rPr>
          <w:rFonts w:ascii="Times New Roman" w:eastAsia="Times New Roman" w:hAnsi="Times New Roman" w:cs="Times New Roman"/>
          <w:bCs/>
          <w:noProof/>
          <w:sz w:val="28"/>
          <w:szCs w:val="28"/>
          <w:lang w:eastAsia="uk-UA"/>
        </w:rPr>
        <w:t>ує опору на достовірні джерела –</w:t>
      </w:r>
      <w:r w:rsidRPr="00151765">
        <w:rPr>
          <w:rFonts w:ascii="Times New Roman" w:eastAsia="Times New Roman" w:hAnsi="Times New Roman" w:cs="Times New Roman"/>
          <w:bCs/>
          <w:noProof/>
          <w:sz w:val="28"/>
          <w:szCs w:val="28"/>
          <w:lang w:eastAsia="uk-UA"/>
        </w:rPr>
        <w:t xml:space="preserve"> дипломатичне листування, парламентські дебати, а</w:t>
      </w:r>
      <w:r w:rsidR="006D66F9" w:rsidRPr="00151765">
        <w:rPr>
          <w:rFonts w:ascii="Times New Roman" w:eastAsia="Times New Roman" w:hAnsi="Times New Roman" w:cs="Times New Roman"/>
          <w:bCs/>
          <w:noProof/>
          <w:sz w:val="28"/>
          <w:szCs w:val="28"/>
          <w:lang w:eastAsia="uk-UA"/>
        </w:rPr>
        <w:t>налітику британських стратегів –</w:t>
      </w:r>
      <w:r w:rsidRPr="00151765">
        <w:rPr>
          <w:rFonts w:ascii="Times New Roman" w:eastAsia="Times New Roman" w:hAnsi="Times New Roman" w:cs="Times New Roman"/>
          <w:bCs/>
          <w:noProof/>
          <w:sz w:val="28"/>
          <w:szCs w:val="28"/>
          <w:lang w:eastAsia="uk-UA"/>
        </w:rPr>
        <w:t xml:space="preserve"> і дозволяє виявити реальні мотиви британських дій, не зводячи їх до спрощених схем.</w:t>
      </w:r>
    </w:p>
    <w:p w14:paraId="04A3CBCA" w14:textId="77777777" w:rsidR="006D66F9" w:rsidRPr="00151765" w:rsidRDefault="006D66F9" w:rsidP="006D66F9">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Також було використано і</w:t>
      </w:r>
      <w:r w:rsidR="005A5FCA" w:rsidRPr="00151765">
        <w:rPr>
          <w:rFonts w:ascii="Times New Roman" w:eastAsia="Times New Roman" w:hAnsi="Times New Roman" w:cs="Times New Roman"/>
          <w:bCs/>
          <w:noProof/>
          <w:sz w:val="28"/>
          <w:szCs w:val="28"/>
          <w:lang w:eastAsia="uk-UA"/>
        </w:rPr>
        <w:t>сторико-порівняльний мето</w:t>
      </w:r>
      <w:r w:rsidRPr="00151765">
        <w:rPr>
          <w:rFonts w:ascii="Times New Roman" w:eastAsia="Times New Roman" w:hAnsi="Times New Roman" w:cs="Times New Roman"/>
          <w:bCs/>
          <w:noProof/>
          <w:sz w:val="28"/>
          <w:szCs w:val="28"/>
          <w:lang w:eastAsia="uk-UA"/>
        </w:rPr>
        <w:t xml:space="preserve">д. </w:t>
      </w:r>
      <w:r w:rsidR="005A5FCA" w:rsidRPr="00151765">
        <w:rPr>
          <w:rFonts w:ascii="Times New Roman" w:eastAsia="Times New Roman" w:hAnsi="Times New Roman" w:cs="Times New Roman"/>
          <w:bCs/>
          <w:noProof/>
          <w:sz w:val="28"/>
          <w:szCs w:val="28"/>
          <w:lang w:eastAsia="uk-UA"/>
        </w:rPr>
        <w:t>Порівняльний аналіз дозволяє краще усвідомити специфіку трансформації саме британської моделі імперії у порівнянні з іншим</w:t>
      </w:r>
      <w:r w:rsidRPr="00151765">
        <w:rPr>
          <w:rFonts w:ascii="Times New Roman" w:eastAsia="Times New Roman" w:hAnsi="Times New Roman" w:cs="Times New Roman"/>
          <w:bCs/>
          <w:noProof/>
          <w:sz w:val="28"/>
          <w:szCs w:val="28"/>
          <w:lang w:eastAsia="uk-UA"/>
        </w:rPr>
        <w:t>и великими державами того часу –</w:t>
      </w:r>
      <w:r w:rsidR="005A5FCA" w:rsidRPr="00151765">
        <w:rPr>
          <w:rFonts w:ascii="Times New Roman" w:eastAsia="Times New Roman" w:hAnsi="Times New Roman" w:cs="Times New Roman"/>
          <w:bCs/>
          <w:noProof/>
          <w:sz w:val="28"/>
          <w:szCs w:val="28"/>
          <w:lang w:eastAsia="uk-UA"/>
        </w:rPr>
        <w:t xml:space="preserve"> Францією, Німеччиною, Російською імперією. Цей метод допомагає простежити відмінності у колоніальній політиці, темпах мілітаризації, підходах до союзництва. Зокрема, через зіставлення можна виявити, чому Британія довго залишалась у стані «блискучої ізоляції», тоді як континентальні держави формували жорсткі військові блоки. Також цей метод дозволяє оцінити, як саме Британія намагалася адаптувати свою імперську систему до нових умов конкуренції та зміни глобального балансу сил.</w:t>
      </w:r>
    </w:p>
    <w:p w14:paraId="1ACDACC6" w14:textId="77777777" w:rsidR="006D66F9" w:rsidRPr="00151765" w:rsidRDefault="005A5FCA" w:rsidP="006D66F9">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Застосування ретроспективного аналізу дозволяє простежити, як зовнішньополітичні рішення початку XX століття ґрунтувалися на досвіді попередніх десятиліть. Цей підхід є особливо важливим для розуміння глибинної тяглості у британській стратегії: наприклад, пріоритет морської могутності, </w:t>
      </w:r>
      <w:r w:rsidRPr="00151765">
        <w:rPr>
          <w:rFonts w:ascii="Times New Roman" w:eastAsia="Times New Roman" w:hAnsi="Times New Roman" w:cs="Times New Roman"/>
          <w:bCs/>
          <w:noProof/>
          <w:sz w:val="28"/>
          <w:szCs w:val="28"/>
          <w:lang w:eastAsia="uk-UA"/>
        </w:rPr>
        <w:lastRenderedPageBreak/>
        <w:t>контроль над ключовими морськими шляхами (Суецький канал, Гібралтар, мис Доброї Надії), прагнення зберігати рівновагу сил у Європі без прямої участі у континентальних конфліктах. Ретроспектива дозволяє також виявити трансформацію ціннісних установок: від переконанос</w:t>
      </w:r>
      <w:r w:rsidR="006D66F9" w:rsidRPr="00151765">
        <w:rPr>
          <w:rFonts w:ascii="Times New Roman" w:eastAsia="Times New Roman" w:hAnsi="Times New Roman" w:cs="Times New Roman"/>
          <w:bCs/>
          <w:noProof/>
          <w:sz w:val="28"/>
          <w:szCs w:val="28"/>
          <w:lang w:eastAsia="uk-UA"/>
        </w:rPr>
        <w:t>ті в «моральній місії» імперії –</w:t>
      </w:r>
      <w:r w:rsidRPr="00151765">
        <w:rPr>
          <w:rFonts w:ascii="Times New Roman" w:eastAsia="Times New Roman" w:hAnsi="Times New Roman" w:cs="Times New Roman"/>
          <w:bCs/>
          <w:noProof/>
          <w:sz w:val="28"/>
          <w:szCs w:val="28"/>
          <w:lang w:eastAsia="uk-UA"/>
        </w:rPr>
        <w:t xml:space="preserve"> до прагматичного балансування між колоніальними інтересами й економічними викликами.</w:t>
      </w:r>
    </w:p>
    <w:p w14:paraId="5F69D7BB" w14:textId="77777777" w:rsidR="006D66F9" w:rsidRPr="00151765" w:rsidRDefault="005A5FCA" w:rsidP="006D66F9">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Системний підхід дає змогу розглядати імперську зовнішню політику як складну динамічну систему, де взаємодіють різнорідні чинники: економічні інтереси метрополії, зростання антиколоніальних настроїв, стратегічні виклики з боку інших імперій, а також внутрішньополітичні фактори (вибори, парламентські дебати, роль преси). Через такий аналіз можна дослідити, як зовнішньополітичні рішення формувалися під впливом взаємодії внутрішніх і зовнішніх тисків, і чому в деяких випадках Британія відходила від традиційної політики (наприклад, початок формування Антанти як приклад перегляду ізоляціонізму).</w:t>
      </w:r>
    </w:p>
    <w:p w14:paraId="7A861CC9" w14:textId="77777777" w:rsidR="006D66F9" w:rsidRPr="00151765" w:rsidRDefault="005A5FCA" w:rsidP="006D66F9">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Комплексне вивчення трансформації британської імперської політики неможливе без залучення знань із суміжних дисциплін. Економічні дослідження дають змогу оцінити роль індустріалізації та фінансового капіталу в імперській експансії. Політологічні підходи допомагають зрозуміти зміну механізмів прийняття рішень. Соціологічні дані дозволяють дослідити настрої суспільства, яке дедалі більше починало сумніватися в ідеології імперіалізму. Взаємодія цих підходів створює основу для багатовимірного бачення трансформації, де економіка, культура, політика й ідеологія тісно переплетені.</w:t>
      </w:r>
    </w:p>
    <w:p w14:paraId="7BC46AB1" w14:textId="720CE226" w:rsidR="000C05CB" w:rsidRPr="00151765" w:rsidRDefault="006D66F9" w:rsidP="00F100D1">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Отже, м</w:t>
      </w:r>
      <w:r w:rsidR="005A5FCA" w:rsidRPr="00151765">
        <w:rPr>
          <w:rFonts w:ascii="Times New Roman" w:eastAsia="Times New Roman" w:hAnsi="Times New Roman" w:cs="Times New Roman"/>
          <w:bCs/>
          <w:noProof/>
          <w:sz w:val="28"/>
          <w:szCs w:val="28"/>
          <w:lang w:eastAsia="uk-UA"/>
        </w:rPr>
        <w:t>етодологічна основа дослідження поєднує принципи та підходи, які дозволяють не лише описати зовнішню політику Великобританії</w:t>
      </w:r>
      <w:r w:rsidRPr="00151765">
        <w:rPr>
          <w:rFonts w:ascii="Times New Roman" w:eastAsia="Times New Roman" w:hAnsi="Times New Roman" w:cs="Times New Roman"/>
          <w:bCs/>
          <w:noProof/>
          <w:sz w:val="28"/>
          <w:szCs w:val="28"/>
          <w:lang w:eastAsia="uk-UA"/>
        </w:rPr>
        <w:t xml:space="preserve"> кінця XIX – початку XX</w:t>
      </w:r>
      <w:r w:rsidR="00F100D1"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w:t>
      </w:r>
      <w:r w:rsidR="005A5FCA" w:rsidRPr="00151765">
        <w:rPr>
          <w:rFonts w:ascii="Times New Roman" w:eastAsia="Times New Roman" w:hAnsi="Times New Roman" w:cs="Times New Roman"/>
          <w:bCs/>
          <w:noProof/>
          <w:sz w:val="28"/>
          <w:szCs w:val="28"/>
          <w:lang w:eastAsia="uk-UA"/>
        </w:rPr>
        <w:t>, а й аналітично осмислити її зміну. Це особливо важливо у контексті переходу від політики «блискучої ізоляції» до активної участі у створенні союзів, що врешті-решт вплинули на конфігурацію сил у Першій світовій війні. Такий підхід забезпечує глибше розуміння причин і наслідків трансформації британської імперської моделі та її ролі в глобальних процесах.</w:t>
      </w:r>
    </w:p>
    <w:p w14:paraId="393E0D86" w14:textId="2896D1B5" w:rsidR="005A5FCA" w:rsidRPr="00151765" w:rsidRDefault="00E30F27" w:rsidP="006D66F9">
      <w:pPr>
        <w:spacing w:after="0" w:line="360" w:lineRule="auto"/>
        <w:ind w:firstLine="567"/>
        <w:jc w:val="both"/>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lastRenderedPageBreak/>
        <w:t>1.</w:t>
      </w:r>
      <w:r w:rsidR="006D66F9" w:rsidRPr="00151765">
        <w:rPr>
          <w:rFonts w:ascii="Times New Roman" w:eastAsia="Times New Roman" w:hAnsi="Times New Roman" w:cs="Times New Roman"/>
          <w:b/>
          <w:bCs/>
          <w:noProof/>
          <w:sz w:val="28"/>
          <w:szCs w:val="28"/>
          <w:lang w:eastAsia="uk-UA"/>
        </w:rPr>
        <w:t>2. По</w:t>
      </w:r>
      <w:r w:rsidR="0002451B" w:rsidRPr="00151765">
        <w:rPr>
          <w:rFonts w:ascii="Times New Roman" w:eastAsia="Times New Roman" w:hAnsi="Times New Roman" w:cs="Times New Roman"/>
          <w:b/>
          <w:bCs/>
          <w:noProof/>
          <w:sz w:val="28"/>
          <w:szCs w:val="28"/>
          <w:lang w:eastAsia="uk-UA"/>
        </w:rPr>
        <w:t>літика британських урядів</w:t>
      </w:r>
      <w:r w:rsidR="006D66F9" w:rsidRPr="00151765">
        <w:rPr>
          <w:rFonts w:ascii="Times New Roman" w:eastAsia="Times New Roman" w:hAnsi="Times New Roman" w:cs="Times New Roman"/>
          <w:b/>
          <w:bCs/>
          <w:noProof/>
          <w:sz w:val="28"/>
          <w:szCs w:val="28"/>
          <w:lang w:eastAsia="uk-UA"/>
        </w:rPr>
        <w:t xml:space="preserve"> та колоніальне управління другої половини ХІХ</w:t>
      </w:r>
      <w:r w:rsidR="00F100D1" w:rsidRPr="00151765">
        <w:rPr>
          <w:rFonts w:ascii="Times New Roman" w:eastAsia="Times New Roman" w:hAnsi="Times New Roman" w:cs="Times New Roman"/>
          <w:b/>
          <w:bCs/>
          <w:noProof/>
          <w:sz w:val="28"/>
          <w:szCs w:val="28"/>
          <w:lang w:eastAsia="uk-UA"/>
        </w:rPr>
        <w:t> </w:t>
      </w:r>
      <w:r w:rsidR="006D66F9" w:rsidRPr="00151765">
        <w:rPr>
          <w:rFonts w:ascii="Times New Roman" w:eastAsia="Times New Roman" w:hAnsi="Times New Roman" w:cs="Times New Roman"/>
          <w:b/>
          <w:bCs/>
          <w:noProof/>
          <w:sz w:val="28"/>
          <w:szCs w:val="28"/>
          <w:lang w:eastAsia="uk-UA"/>
        </w:rPr>
        <w:t>ст.</w:t>
      </w:r>
    </w:p>
    <w:p w14:paraId="1C99A606"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Друга половина ХІХ століття стала періодом інтенсивних змін у політиці Британської імперії, зумовлених як внутрішніми соціально-економічними трансформаціями, так і зростанням глобальної конкуренції. Саме в цей час сформувалася система імперського управління, яка поєднувала централізовану владу метрополії з елементами місцевої автономії в окремих колоніях. Характер і динаміка колоніальної політики британських урядів визначалися не лише економічними інтересами, а й прагненням зберегти політичний престиж Великої Британії як світової держави.</w:t>
      </w:r>
    </w:p>
    <w:p w14:paraId="4D82ED93" w14:textId="7B10CD5B"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Після завершення промислової революції Британська імперія вступила в нову фазу розвитку, коли питання колоніального управління набуло стратегічного значення. У першій половині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британські уряди дотримувалися політики «вільної торгівлі» та обмеженого втручання в справи заморських володінь. Однак друга половина століття засвідчила поступовий перехід до активнішої, системнішої імперської політики, що відображало зміну балансу сил у світі</w:t>
      </w:r>
      <w:r w:rsidR="001004F1" w:rsidRPr="00151765">
        <w:rPr>
          <w:rFonts w:ascii="Times New Roman" w:eastAsia="Times New Roman" w:hAnsi="Times New Roman" w:cs="Times New Roman"/>
          <w:bCs/>
          <w:noProof/>
          <w:sz w:val="28"/>
          <w:szCs w:val="28"/>
          <w:lang w:eastAsia="uk-UA"/>
        </w:rPr>
        <w:t xml:space="preserve"> [20, </w:t>
      </w:r>
      <w:r w:rsidR="00FE1361" w:rsidRPr="00151765">
        <w:rPr>
          <w:rFonts w:ascii="Times New Roman" w:eastAsia="Times New Roman" w:hAnsi="Times New Roman" w:cs="Times New Roman"/>
          <w:bCs/>
          <w:noProof/>
          <w:sz w:val="28"/>
          <w:szCs w:val="28"/>
          <w:lang w:eastAsia="uk-UA"/>
        </w:rPr>
        <w:t>с.</w:t>
      </w:r>
      <w:r w:rsidR="006F2C2F" w:rsidRPr="00151765">
        <w:rPr>
          <w:rFonts w:ascii="Times New Roman" w:eastAsia="Times New Roman" w:hAnsi="Times New Roman" w:cs="Times New Roman"/>
          <w:bCs/>
          <w:noProof/>
          <w:sz w:val="28"/>
          <w:szCs w:val="28"/>
          <w:lang w:eastAsia="uk-UA"/>
        </w:rPr>
        <w:t> </w:t>
      </w:r>
      <w:r w:rsidR="001004F1" w:rsidRPr="00151765">
        <w:rPr>
          <w:rFonts w:ascii="Times New Roman" w:eastAsia="Times New Roman" w:hAnsi="Times New Roman" w:cs="Times New Roman"/>
          <w:bCs/>
          <w:noProof/>
          <w:sz w:val="28"/>
          <w:szCs w:val="28"/>
          <w:lang w:eastAsia="uk-UA"/>
        </w:rPr>
        <w:t>24]</w:t>
      </w:r>
      <w:r w:rsidRPr="00151765">
        <w:rPr>
          <w:rFonts w:ascii="Times New Roman" w:eastAsia="Times New Roman" w:hAnsi="Times New Roman" w:cs="Times New Roman"/>
          <w:bCs/>
          <w:noProof/>
          <w:sz w:val="28"/>
          <w:szCs w:val="28"/>
          <w:lang w:eastAsia="uk-UA"/>
        </w:rPr>
        <w:t>.</w:t>
      </w:r>
    </w:p>
    <w:p w14:paraId="32E0FF7D" w14:textId="3424C4E9"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Після повстання сипаїв 1857–1858</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 відбулася ліквідація Ост-Індської компанії та передання управління Індією безпосередньо британській короні. Це стало не лише адміністративною реформою, а й символом переходу до нового етапу імперського управління. У 1858</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було створено Міністерство у справах Індії, а в Лондоні засновано Раду Індії при міністрові, що мало забезпечити більш ефективний контроль над колоніями</w:t>
      </w:r>
      <w:r w:rsidR="00A77CB1" w:rsidRPr="00151765">
        <w:rPr>
          <w:rFonts w:ascii="Times New Roman" w:eastAsia="Times New Roman" w:hAnsi="Times New Roman" w:cs="Times New Roman"/>
          <w:bCs/>
          <w:noProof/>
          <w:sz w:val="28"/>
          <w:szCs w:val="28"/>
          <w:lang w:eastAsia="uk-UA"/>
        </w:rPr>
        <w:t xml:space="preserve"> [</w:t>
      </w:r>
      <w:r w:rsidR="00804DDF" w:rsidRPr="00151765">
        <w:rPr>
          <w:rFonts w:ascii="Times New Roman" w:eastAsia="Times New Roman" w:hAnsi="Times New Roman" w:cs="Times New Roman"/>
          <w:bCs/>
          <w:noProof/>
          <w:sz w:val="28"/>
          <w:szCs w:val="28"/>
          <w:lang w:eastAsia="uk-UA"/>
        </w:rPr>
        <w:t xml:space="preserve">36, </w:t>
      </w:r>
      <w:r w:rsidR="00A77CB1" w:rsidRPr="00151765">
        <w:rPr>
          <w:rFonts w:ascii="Times New Roman" w:eastAsia="Times New Roman" w:hAnsi="Times New Roman" w:cs="Times New Roman"/>
          <w:bCs/>
          <w:noProof/>
          <w:sz w:val="28"/>
          <w:szCs w:val="28"/>
          <w:lang w:eastAsia="uk-UA"/>
        </w:rPr>
        <w:t>с.</w:t>
      </w:r>
      <w:r w:rsidR="006F2C2F" w:rsidRPr="00151765">
        <w:rPr>
          <w:rFonts w:ascii="Times New Roman" w:eastAsia="Times New Roman" w:hAnsi="Times New Roman" w:cs="Times New Roman"/>
          <w:bCs/>
          <w:noProof/>
          <w:sz w:val="28"/>
          <w:szCs w:val="28"/>
          <w:lang w:eastAsia="uk-UA"/>
        </w:rPr>
        <w:t> </w:t>
      </w:r>
      <w:r w:rsidR="00A77CB1" w:rsidRPr="00151765">
        <w:rPr>
          <w:rFonts w:ascii="Times New Roman" w:eastAsia="Times New Roman" w:hAnsi="Times New Roman" w:cs="Times New Roman"/>
          <w:bCs/>
          <w:noProof/>
          <w:sz w:val="28"/>
          <w:szCs w:val="28"/>
          <w:lang w:eastAsia="uk-UA"/>
        </w:rPr>
        <w:t>12].</w:t>
      </w:r>
      <w:r w:rsidRPr="00151765">
        <w:rPr>
          <w:rFonts w:ascii="Times New Roman" w:eastAsia="Times New Roman" w:hAnsi="Times New Roman" w:cs="Times New Roman"/>
          <w:bCs/>
          <w:noProof/>
          <w:sz w:val="28"/>
          <w:szCs w:val="28"/>
          <w:lang w:eastAsia="uk-UA"/>
        </w:rPr>
        <w:t xml:space="preserve"> Ця реформа стала своєрідним зразком для подальших адміністративних перетворень у британських володіннях.</w:t>
      </w:r>
    </w:p>
    <w:p w14:paraId="7CB62524" w14:textId="60CDC520"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Паралельно відбувалася еволюція політичних підходів до управління домініонами – Канадою, Австралією, Новою Зеландією, Південною Африкою. У 1867</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ухвалено Акт про Британську Північну Америку, який започаткував створення Канадської конфедерації та заклав принципи самоврядування для «білих колоній»</w:t>
      </w:r>
      <w:r w:rsidR="00A77CB1" w:rsidRPr="00151765">
        <w:rPr>
          <w:rFonts w:ascii="Times New Roman" w:eastAsia="Times New Roman" w:hAnsi="Times New Roman" w:cs="Times New Roman"/>
          <w:bCs/>
          <w:noProof/>
          <w:sz w:val="28"/>
          <w:szCs w:val="28"/>
          <w:lang w:eastAsia="uk-UA"/>
        </w:rPr>
        <w:t xml:space="preserve"> [12]</w:t>
      </w:r>
      <w:r w:rsidRPr="00151765">
        <w:rPr>
          <w:rFonts w:ascii="Times New Roman" w:eastAsia="Times New Roman" w:hAnsi="Times New Roman" w:cs="Times New Roman"/>
          <w:bCs/>
          <w:noProof/>
          <w:sz w:val="28"/>
          <w:szCs w:val="28"/>
          <w:lang w:eastAsia="uk-UA"/>
        </w:rPr>
        <w:t xml:space="preserve">. Такий підхід відображав прагнення британських урядів </w:t>
      </w:r>
      <w:r w:rsidRPr="00151765">
        <w:rPr>
          <w:rFonts w:ascii="Times New Roman" w:eastAsia="Times New Roman" w:hAnsi="Times New Roman" w:cs="Times New Roman"/>
          <w:bCs/>
          <w:noProof/>
          <w:sz w:val="28"/>
          <w:szCs w:val="28"/>
          <w:lang w:eastAsia="uk-UA"/>
        </w:rPr>
        <w:lastRenderedPageBreak/>
        <w:t>зменшити фінансовий тягар утримання віддалених територій, водночас зберігаючи політичний контроль через імперські інститути.</w:t>
      </w:r>
    </w:p>
    <w:p w14:paraId="72BBC1E6"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Отже, у другій половині ХІХ ст. британська колоніальна політик</w:t>
      </w:r>
      <w:r w:rsidR="003C1C9E" w:rsidRPr="00151765">
        <w:rPr>
          <w:rFonts w:ascii="Times New Roman" w:eastAsia="Times New Roman" w:hAnsi="Times New Roman" w:cs="Times New Roman"/>
          <w:bCs/>
          <w:noProof/>
          <w:sz w:val="28"/>
          <w:szCs w:val="28"/>
          <w:lang w:eastAsia="uk-UA"/>
        </w:rPr>
        <w:t>а набула подвійного характеру. З</w:t>
      </w:r>
      <w:r w:rsidRPr="00151765">
        <w:rPr>
          <w:rFonts w:ascii="Times New Roman" w:eastAsia="Times New Roman" w:hAnsi="Times New Roman" w:cs="Times New Roman"/>
          <w:bCs/>
          <w:noProof/>
          <w:sz w:val="28"/>
          <w:szCs w:val="28"/>
          <w:lang w:eastAsia="uk-UA"/>
        </w:rPr>
        <w:t xml:space="preserve"> одного боку, вона зберігала авторитарно-адміністративну модель управління у «тропічних» колоніях Азії та Африки; з іншого – сприяла поступовій автономізації заморських територій із європейським населенням.</w:t>
      </w:r>
    </w:p>
    <w:p w14:paraId="280A7D15" w14:textId="7B27F543"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Економічна основа британської колоніальної політики полягала у прагненні забезпечити стабільні джерела сировини, нові ринки збуту та вигідні маршрути торгівлі. У другій половині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у світовій економіці посилилася конкуренція з боку Німеччини, Сполучених Штатів та Франції, що спонукало Британію до розширення територіального контролю в Африці, Азії та на Близькому Сході.</w:t>
      </w:r>
    </w:p>
    <w:p w14:paraId="356D5117" w14:textId="6096BF06"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Особливо важливим стало питання контролю над стратегічними комунікаціями – насамперед Суецьким каналом, відкритим у 1869</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Придбання британським урядом акцій каналу у 1875</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стало одним із найважливіших кроків у зміцненні позицій імперії на шляху до Індії. Після цього Єгипет фактично перетворився на британський протекторат, хоча формально залишався частиною Османської імперії</w:t>
      </w:r>
      <w:r w:rsidR="003C1C9E" w:rsidRPr="00151765">
        <w:rPr>
          <w:rFonts w:ascii="Times New Roman" w:eastAsia="Times New Roman" w:hAnsi="Times New Roman" w:cs="Times New Roman"/>
          <w:bCs/>
          <w:noProof/>
          <w:sz w:val="28"/>
          <w:szCs w:val="28"/>
          <w:lang w:eastAsia="uk-UA"/>
        </w:rPr>
        <w:t xml:space="preserve"> [29, с.</w:t>
      </w:r>
      <w:r w:rsidR="006F2C2F" w:rsidRPr="00151765">
        <w:rPr>
          <w:rFonts w:ascii="Times New Roman" w:eastAsia="Times New Roman" w:hAnsi="Times New Roman" w:cs="Times New Roman"/>
          <w:bCs/>
          <w:noProof/>
          <w:sz w:val="28"/>
          <w:szCs w:val="28"/>
          <w:lang w:eastAsia="uk-UA"/>
        </w:rPr>
        <w:t> </w:t>
      </w:r>
      <w:r w:rsidR="003C1C9E" w:rsidRPr="00151765">
        <w:rPr>
          <w:rFonts w:ascii="Times New Roman" w:eastAsia="Times New Roman" w:hAnsi="Times New Roman" w:cs="Times New Roman"/>
          <w:bCs/>
          <w:noProof/>
          <w:sz w:val="28"/>
          <w:szCs w:val="28"/>
          <w:lang w:eastAsia="uk-UA"/>
        </w:rPr>
        <w:t>31]</w:t>
      </w:r>
      <w:r w:rsidRPr="00151765">
        <w:rPr>
          <w:rFonts w:ascii="Times New Roman" w:eastAsia="Times New Roman" w:hAnsi="Times New Roman" w:cs="Times New Roman"/>
          <w:bCs/>
          <w:noProof/>
          <w:sz w:val="28"/>
          <w:szCs w:val="28"/>
          <w:lang w:eastAsia="uk-UA"/>
        </w:rPr>
        <w:t>.</w:t>
      </w:r>
    </w:p>
    <w:p w14:paraId="3DCCBD9E" w14:textId="7DC9994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Розширення колоніальної присутності також було тісно пов’язане з розвитком транспортної та комунікаційної інфраструктури. Залізниці, порти, телеграфні лінії та судноплавні компанії стали не лише інструментами економічного контролю, а й засобами політичного впливу. У багатьох випадках колоніальні адміністрації діяли у тісному союзі з приватним капіталом, який інвестував у розвиток місцевих ресурсів</w:t>
      </w:r>
      <w:r w:rsidR="003C1C9E" w:rsidRPr="00151765">
        <w:rPr>
          <w:rFonts w:ascii="Times New Roman" w:eastAsia="Times New Roman" w:hAnsi="Times New Roman" w:cs="Times New Roman"/>
          <w:bCs/>
          <w:noProof/>
          <w:sz w:val="28"/>
          <w:szCs w:val="28"/>
          <w:lang w:eastAsia="uk-UA"/>
        </w:rPr>
        <w:t xml:space="preserve"> [</w:t>
      </w:r>
      <w:r w:rsidR="00185580" w:rsidRPr="00151765">
        <w:rPr>
          <w:rFonts w:ascii="Times New Roman" w:eastAsia="Times New Roman" w:hAnsi="Times New Roman" w:cs="Times New Roman"/>
          <w:bCs/>
          <w:noProof/>
          <w:sz w:val="28"/>
          <w:szCs w:val="28"/>
          <w:lang w:eastAsia="uk-UA"/>
        </w:rPr>
        <w:t>36, с.</w:t>
      </w:r>
      <w:r w:rsidR="006F2C2F" w:rsidRPr="00151765">
        <w:rPr>
          <w:rFonts w:ascii="Times New Roman" w:eastAsia="Times New Roman" w:hAnsi="Times New Roman" w:cs="Times New Roman"/>
          <w:bCs/>
          <w:noProof/>
          <w:sz w:val="28"/>
          <w:szCs w:val="28"/>
          <w:lang w:eastAsia="uk-UA"/>
        </w:rPr>
        <w:t> </w:t>
      </w:r>
      <w:r w:rsidR="003C1C9E" w:rsidRPr="00151765">
        <w:rPr>
          <w:rFonts w:ascii="Times New Roman" w:eastAsia="Times New Roman" w:hAnsi="Times New Roman" w:cs="Times New Roman"/>
          <w:bCs/>
          <w:noProof/>
          <w:sz w:val="28"/>
          <w:szCs w:val="28"/>
          <w:lang w:eastAsia="uk-UA"/>
        </w:rPr>
        <w:t>134]</w:t>
      </w:r>
      <w:r w:rsidRPr="00151765">
        <w:rPr>
          <w:rFonts w:ascii="Times New Roman" w:eastAsia="Times New Roman" w:hAnsi="Times New Roman" w:cs="Times New Roman"/>
          <w:bCs/>
          <w:noProof/>
          <w:sz w:val="28"/>
          <w:szCs w:val="28"/>
          <w:lang w:eastAsia="uk-UA"/>
        </w:rPr>
        <w:t>. Таким чином, імперська політика Британії другої половини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мала яскраво виражений економічно-прагматичний характер, хоча її часто виправдовували ідеологічними аргументами «цивілізаторської місії».</w:t>
      </w:r>
    </w:p>
    <w:p w14:paraId="72931D34" w14:textId="68D303B9"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 другій половині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 xml:space="preserve">ст. в британському суспільстві утвердилася ідеологія імперського патріотизму. Консервативні уряди, зокрема кабінет Бенджаміна Дізраелі, активно використовували колоніальну риторику для зміцнення </w:t>
      </w:r>
      <w:r w:rsidRPr="00151765">
        <w:rPr>
          <w:rFonts w:ascii="Times New Roman" w:eastAsia="Times New Roman" w:hAnsi="Times New Roman" w:cs="Times New Roman"/>
          <w:bCs/>
          <w:noProof/>
          <w:sz w:val="28"/>
          <w:szCs w:val="28"/>
          <w:lang w:eastAsia="uk-UA"/>
        </w:rPr>
        <w:lastRenderedPageBreak/>
        <w:t>національної єдності та політичного впливу. У 1876</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королева Вікторія була проголошена імператрицею Індії, що символічно закріпило статус Британії як «світової імперії»</w:t>
      </w:r>
      <w:r w:rsidR="00185580" w:rsidRPr="00151765">
        <w:rPr>
          <w:rFonts w:ascii="Times New Roman" w:eastAsia="Times New Roman" w:hAnsi="Times New Roman" w:cs="Times New Roman"/>
          <w:bCs/>
          <w:noProof/>
          <w:sz w:val="28"/>
          <w:szCs w:val="28"/>
          <w:lang w:eastAsia="uk-UA"/>
        </w:rPr>
        <w:t xml:space="preserve"> [40, c.</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52]</w:t>
      </w:r>
      <w:r w:rsidRPr="00151765">
        <w:rPr>
          <w:rFonts w:ascii="Times New Roman" w:eastAsia="Times New Roman" w:hAnsi="Times New Roman" w:cs="Times New Roman"/>
          <w:bCs/>
          <w:noProof/>
          <w:sz w:val="28"/>
          <w:szCs w:val="28"/>
          <w:lang w:eastAsia="uk-UA"/>
        </w:rPr>
        <w:t>.</w:t>
      </w:r>
    </w:p>
    <w:p w14:paraId="10D446AF" w14:textId="57A1250F"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Водночас у ліберальних колах, особливо під впливом Вільяма Гладстона, існувала критика надмірної експансії та заклики до «моральної відповідальності» метрополії перед підданими колоній. Проте обидві політичні течії – консервативна й ліберальна – фактично визнавали стратегічну необхідність збереження імперії як гаранта стабільності британської державності</w:t>
      </w:r>
      <w:r w:rsidR="00185580" w:rsidRPr="00151765">
        <w:rPr>
          <w:rFonts w:ascii="Times New Roman" w:eastAsia="Times New Roman" w:hAnsi="Times New Roman" w:cs="Times New Roman"/>
          <w:bCs/>
          <w:noProof/>
          <w:sz w:val="28"/>
          <w:szCs w:val="28"/>
          <w:lang w:eastAsia="uk-UA"/>
        </w:rPr>
        <w:t xml:space="preserve"> [42, с.</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8]</w:t>
      </w:r>
      <w:r w:rsidRPr="00151765">
        <w:rPr>
          <w:rFonts w:ascii="Times New Roman" w:eastAsia="Times New Roman" w:hAnsi="Times New Roman" w:cs="Times New Roman"/>
          <w:bCs/>
          <w:noProof/>
          <w:sz w:val="28"/>
          <w:szCs w:val="28"/>
          <w:lang w:eastAsia="uk-UA"/>
        </w:rPr>
        <w:t>.</w:t>
      </w:r>
    </w:p>
    <w:p w14:paraId="3AA8658A"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Культурний аспект колоніальної політики виявлявся у системі освіти, місіонерській діяльності, поширенні англійської мови та британських соціальних інститутів. Так формувалася ідеологічна база, що легітимізувала британську присутність у колоніях як «місію цивілізації». Цей дискурс виправдовував нерівність між метрополією та підкореними народами, водночас створюючи підґрунтя для подальших соціальних і національних рухів у XX столітті.</w:t>
      </w:r>
    </w:p>
    <w:p w14:paraId="694C4149" w14:textId="0E26E14D"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Система колоніального управління у другій половині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відзначалася значною різноманітністю. Вона включала кілька основних типів володінь: коронні колонії, протекторати, домініони та території з компанійським управлінням.</w:t>
      </w:r>
    </w:p>
    <w:p w14:paraId="2D718BC6" w14:textId="77777777" w:rsidR="00E30F27" w:rsidRPr="00151765" w:rsidRDefault="00E30F27" w:rsidP="00E30F27">
      <w:pPr>
        <w:numPr>
          <w:ilvl w:val="0"/>
          <w:numId w:val="8"/>
        </w:numPr>
        <w:spacing w:after="0" w:line="360" w:lineRule="auto"/>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Коронні колонії (наприклад, Цейлон, Ямайка, Гібралтар) управлялися безпосередньо урядом через призначеного губернатора.</w:t>
      </w:r>
    </w:p>
    <w:p w14:paraId="780C073D" w14:textId="77777777" w:rsidR="00E30F27" w:rsidRPr="00151765" w:rsidRDefault="00E30F27" w:rsidP="00E30F27">
      <w:pPr>
        <w:numPr>
          <w:ilvl w:val="0"/>
          <w:numId w:val="8"/>
        </w:numPr>
        <w:spacing w:after="0" w:line="360" w:lineRule="auto"/>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Протекторати (Єгипет, Британська Сомалі, Нігерія) формально зберігали місцеву владу, але фактично перебували під контролем британських резидентів.</w:t>
      </w:r>
    </w:p>
    <w:p w14:paraId="007EA6FA" w14:textId="73C757F3" w:rsidR="00E30F27" w:rsidRPr="00151765" w:rsidRDefault="00E30F27" w:rsidP="00E30F27">
      <w:pPr>
        <w:numPr>
          <w:ilvl w:val="0"/>
          <w:numId w:val="8"/>
        </w:numPr>
        <w:spacing w:after="0" w:line="360" w:lineRule="auto"/>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Домініони (Канада, Австралія, Нова Зеландія) мали власні парламенти </w:t>
      </w:r>
      <w:r w:rsidR="006F2C2F" w:rsidRPr="00151765">
        <w:rPr>
          <w:rFonts w:ascii="Times New Roman" w:eastAsia="Times New Roman" w:hAnsi="Times New Roman" w:cs="Times New Roman"/>
          <w:bCs/>
          <w:noProof/>
          <w:sz w:val="28"/>
          <w:szCs w:val="28"/>
          <w:lang w:eastAsia="uk-UA"/>
        </w:rPr>
        <w:t>та</w:t>
      </w:r>
      <w:r w:rsidRPr="00151765">
        <w:rPr>
          <w:rFonts w:ascii="Times New Roman" w:eastAsia="Times New Roman" w:hAnsi="Times New Roman" w:cs="Times New Roman"/>
          <w:bCs/>
          <w:noProof/>
          <w:sz w:val="28"/>
          <w:szCs w:val="28"/>
          <w:lang w:eastAsia="uk-UA"/>
        </w:rPr>
        <w:t xml:space="preserve"> системи управління, що поступово набували ознак політичної автономії.</w:t>
      </w:r>
    </w:p>
    <w:p w14:paraId="15D86305" w14:textId="3EB45BE3" w:rsidR="00E30F27" w:rsidRPr="00151765" w:rsidRDefault="00E30F27" w:rsidP="00E30F27">
      <w:pPr>
        <w:numPr>
          <w:ilvl w:val="0"/>
          <w:numId w:val="8"/>
        </w:numPr>
        <w:spacing w:after="0" w:line="360" w:lineRule="auto"/>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Території компанійського управління (зокрема, володіння Британської Південно-Африканської компанії) залишалися прикладом приватно-державного партнерства у колоніальній експансії</w:t>
      </w:r>
      <w:r w:rsidR="00185580" w:rsidRPr="00151765">
        <w:rPr>
          <w:rFonts w:ascii="Times New Roman" w:eastAsia="Times New Roman" w:hAnsi="Times New Roman" w:cs="Times New Roman"/>
          <w:bCs/>
          <w:noProof/>
          <w:sz w:val="28"/>
          <w:szCs w:val="28"/>
          <w:lang w:eastAsia="uk-UA"/>
        </w:rPr>
        <w:t xml:space="preserve"> [44, с. </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8]</w:t>
      </w:r>
      <w:r w:rsidRPr="00151765">
        <w:rPr>
          <w:rFonts w:ascii="Times New Roman" w:eastAsia="Times New Roman" w:hAnsi="Times New Roman" w:cs="Times New Roman"/>
          <w:bCs/>
          <w:noProof/>
          <w:sz w:val="28"/>
          <w:szCs w:val="28"/>
          <w:lang w:eastAsia="uk-UA"/>
        </w:rPr>
        <w:t>.</w:t>
      </w:r>
    </w:p>
    <w:p w14:paraId="295B7203" w14:textId="6432FC54"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Вищим координуючим органом був Міністерський департамент у справах колоній, створений ще в 1854</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 xml:space="preserve">р. Його діяльність поступово стала більш </w:t>
      </w:r>
      <w:r w:rsidRPr="00151765">
        <w:rPr>
          <w:rFonts w:ascii="Times New Roman" w:eastAsia="Times New Roman" w:hAnsi="Times New Roman" w:cs="Times New Roman"/>
          <w:bCs/>
          <w:noProof/>
          <w:sz w:val="28"/>
          <w:szCs w:val="28"/>
          <w:lang w:eastAsia="uk-UA"/>
        </w:rPr>
        <w:lastRenderedPageBreak/>
        <w:t>системною: уряд запровадив практику щорічних звітів, кадрового резерву колоніальних службовців і систему підготовки управлінців</w:t>
      </w:r>
      <w:r w:rsidR="00185580" w:rsidRPr="00151765">
        <w:rPr>
          <w:rFonts w:ascii="Times New Roman" w:eastAsia="Times New Roman" w:hAnsi="Times New Roman" w:cs="Times New Roman"/>
          <w:bCs/>
          <w:noProof/>
          <w:sz w:val="28"/>
          <w:szCs w:val="28"/>
          <w:lang w:eastAsia="uk-UA"/>
        </w:rPr>
        <w:t xml:space="preserve"> [4, с.</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309]</w:t>
      </w:r>
      <w:r w:rsidRPr="00151765">
        <w:rPr>
          <w:rFonts w:ascii="Times New Roman" w:eastAsia="Times New Roman" w:hAnsi="Times New Roman" w:cs="Times New Roman"/>
          <w:bCs/>
          <w:noProof/>
          <w:sz w:val="28"/>
          <w:szCs w:val="28"/>
          <w:lang w:eastAsia="uk-UA"/>
        </w:rPr>
        <w:t>. Таким чином, у другій половині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формується професійна колоніальна бюрократія, яка діяла відповідно до єдиних стандартів імперського адміністрування.</w:t>
      </w:r>
    </w:p>
    <w:p w14:paraId="3431AF1A" w14:textId="113C5C01"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Попри зовнішню ефективність, британська колоніальна система другої половини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мала низку внутрішніх суперечностей. По-перше, між ідеологією «вільної торгівлі» та практикою економічного контролю існувала очевидна невідповідність. Метрополія декларувала принципи економічного лібералізму, але водночас встановлювала митні та політичні обмеження для колоній. По-друге, ідея «цивілізаційної місії» прикривала глибоку соціальну нерівність, що призводила до формування протестних і національно-визвольних рухів.</w:t>
      </w:r>
    </w:p>
    <w:p w14:paraId="711737A5" w14:textId="16213AF7" w:rsidR="00E30F27" w:rsidRPr="00151765" w:rsidRDefault="00E30F27" w:rsidP="00C85B58">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Утім, у політичному сенсі колоніальна політика другої половини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сприяла стабілізації імперської системи. Саме в цей період відбулося інституційне оформлення зв’язків між метрополією та домініонами, які згодом стали основою Британської Співдружності. Водночас закладалися передумови майбутніх криз – насамперед унаслідок зростання колоніального націоналізму та посилення економічних суперечностей усередині імперії.</w:t>
      </w:r>
    </w:p>
    <w:p w14:paraId="22BEAA2B" w14:textId="0E72A2AF" w:rsidR="000A256E" w:rsidRPr="00151765" w:rsidRDefault="000A256E" w:rsidP="000A256E">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Наприкінці XIX століття велика увага в англійських політичних колах приділялася проблемам взаємин із переселенськими колоніями. З наданням ряду колоній самоврядування Імперія починала набувати іншого вигляду. Зростаюча самостійність домініонів ставила перед британською владою питання необхідності перегляду відносин, що склалися між колоніями і метрополією, і розробки їх нових форм відносин, а саме: змін у самій структурі політичного управління. Існували різні пропозиції щодо створення економічного, військового та політичного союзу, але нарівні з прихильниками федералізму були політики, які виступали за створення національних незалежних держав. Перехід від тактики федералізму до деволюції у Британській імперії протікав мирним </w:t>
      </w:r>
      <w:r w:rsidRPr="00151765">
        <w:rPr>
          <w:rFonts w:ascii="Times New Roman" w:eastAsia="Times New Roman" w:hAnsi="Times New Roman" w:cs="Times New Roman"/>
          <w:bCs/>
          <w:noProof/>
          <w:sz w:val="28"/>
          <w:szCs w:val="28"/>
          <w:lang w:eastAsia="uk-UA"/>
        </w:rPr>
        <w:lastRenderedPageBreak/>
        <w:t>шляхом</w:t>
      </w:r>
      <w:r w:rsidR="00185580" w:rsidRPr="00151765">
        <w:rPr>
          <w:rFonts w:ascii="Times New Roman" w:eastAsia="Times New Roman" w:hAnsi="Times New Roman" w:cs="Times New Roman"/>
          <w:bCs/>
          <w:noProof/>
          <w:sz w:val="28"/>
          <w:szCs w:val="28"/>
          <w:lang w:eastAsia="uk-UA"/>
        </w:rPr>
        <w:t xml:space="preserve"> [10, с.</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97]</w:t>
      </w:r>
      <w:r w:rsidRPr="00151765">
        <w:rPr>
          <w:rFonts w:ascii="Times New Roman" w:eastAsia="Times New Roman" w:hAnsi="Times New Roman" w:cs="Times New Roman"/>
          <w:bCs/>
          <w:noProof/>
          <w:sz w:val="28"/>
          <w:szCs w:val="28"/>
          <w:lang w:eastAsia="uk-UA"/>
        </w:rPr>
        <w:t>. Слід згадати про національно-визвольну боротьбу Ірландії, яка завершилася створенням Ірландської незалежної республіки.</w:t>
      </w:r>
    </w:p>
    <w:p w14:paraId="0793012D" w14:textId="1746CC09" w:rsidR="000A256E" w:rsidRPr="00151765" w:rsidRDefault="000A256E"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Боротьба самоврядних білих колоній (а з 1907</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 xml:space="preserve">р. </w:t>
      </w:r>
      <w:r w:rsidR="00597796"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 xml:space="preserve"> домініонів) за свої права проходила головним чином еволюційним шляхом від початкових поступок у галузі місцевого самоврядування до участі домініонів у питаннях зовнішньої політики усієї Імперії. Цей процес завершився наданням прав домініонам у 1921</w:t>
      </w:r>
      <w:r w:rsidR="00185580"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Кожен етап відносин метрополії і домініонів був закріплений конституційно, спочатку на колоніальних, та був на імперських конференціях. Внаслідок змін політики федералізму до деволюції, відбулася трансформація всього комплексу зв'язків із метрополією, у ході якої витіснялися елементи традиційного колоніалізму і натомість затверджувалися принципи рівності та партнерства</w:t>
      </w:r>
      <w:r w:rsidR="00185580" w:rsidRPr="00151765">
        <w:rPr>
          <w:rFonts w:ascii="Times New Roman" w:eastAsia="Times New Roman" w:hAnsi="Times New Roman" w:cs="Times New Roman"/>
          <w:bCs/>
          <w:noProof/>
          <w:sz w:val="28"/>
          <w:szCs w:val="28"/>
          <w:lang w:eastAsia="uk-UA"/>
        </w:rPr>
        <w:t xml:space="preserve"> [57, с. 36]</w:t>
      </w:r>
      <w:r w:rsidRPr="00151765">
        <w:rPr>
          <w:rFonts w:ascii="Times New Roman" w:eastAsia="Times New Roman" w:hAnsi="Times New Roman" w:cs="Times New Roman"/>
          <w:bCs/>
          <w:noProof/>
          <w:sz w:val="28"/>
          <w:szCs w:val="28"/>
          <w:lang w:eastAsia="uk-UA"/>
        </w:rPr>
        <w:t>.</w:t>
      </w:r>
    </w:p>
    <w:p w14:paraId="2DA0CEC0" w14:textId="42E262FE" w:rsidR="00E30F27" w:rsidRPr="00151765" w:rsidRDefault="00E30F27" w:rsidP="006F2C2F">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Отже, політика британських урядів у другій половині ХІХ</w:t>
      </w:r>
      <w:r w:rsidR="006F2C2F"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ст. поєднувала прагнення до централізованого контролю з поступовою адаптацією до нових реалій світового розвитку. Її характер визначався комплексом чинників </w:t>
      </w:r>
      <w:r w:rsidR="006F2C2F" w:rsidRPr="00151765">
        <w:rPr>
          <w:rFonts w:ascii="Times New Roman" w:eastAsia="Times New Roman" w:hAnsi="Times New Roman" w:cs="Times New Roman"/>
          <w:noProof/>
          <w:sz w:val="28"/>
          <w:szCs w:val="28"/>
          <w:lang w:eastAsia="uk-UA"/>
        </w:rPr>
        <w:t>–</w:t>
      </w:r>
      <w:r w:rsidRPr="00151765">
        <w:rPr>
          <w:rFonts w:ascii="Times New Roman" w:eastAsia="Times New Roman" w:hAnsi="Times New Roman" w:cs="Times New Roman"/>
          <w:noProof/>
          <w:sz w:val="28"/>
          <w:szCs w:val="28"/>
          <w:lang w:eastAsia="uk-UA"/>
        </w:rPr>
        <w:t xml:space="preserve"> економічних, політичних, ідеологічних і культурних. Реформи в управлінні колоніями, розширення політичних повноважень домініонів, водночас із посиленням адміністративного контролю над «тропічними» територіями, відображали гнучкість британської імперської моделі.</w:t>
      </w:r>
    </w:p>
    <w:p w14:paraId="0D286675" w14:textId="596D14AE" w:rsidR="00E30F27" w:rsidRPr="00151765" w:rsidRDefault="00E30F27" w:rsidP="00E30F27">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Друга половина ХІХ</w:t>
      </w:r>
      <w:r w:rsidR="006F2C2F"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ст. стала періодом, коли імперія досягла свого апогею, але водночас заклала основи майбутніх трансформацій, що призвели до її поступового перегляду та перетворення у нову форму міжнародних відносин </w:t>
      </w:r>
      <w:r w:rsidR="006F2C2F" w:rsidRPr="00151765">
        <w:rPr>
          <w:rFonts w:ascii="Times New Roman" w:eastAsia="Times New Roman" w:hAnsi="Times New Roman" w:cs="Times New Roman"/>
          <w:noProof/>
          <w:sz w:val="28"/>
          <w:szCs w:val="28"/>
          <w:lang w:eastAsia="uk-UA"/>
        </w:rPr>
        <w:t>–</w:t>
      </w:r>
      <w:r w:rsidRPr="00151765">
        <w:rPr>
          <w:rFonts w:ascii="Times New Roman" w:eastAsia="Times New Roman" w:hAnsi="Times New Roman" w:cs="Times New Roman"/>
          <w:noProof/>
          <w:sz w:val="28"/>
          <w:szCs w:val="28"/>
          <w:lang w:eastAsia="uk-UA"/>
        </w:rPr>
        <w:t xml:space="preserve"> Співдружність націй. Саме в цей період формувалися ті політичні, економічні та культурні механізми, які згодом визначили як процеси деколонізації, так і загальний напрям трансформації Британської імперії у ХХ столітті.</w:t>
      </w:r>
    </w:p>
    <w:p w14:paraId="61EF4DA6" w14:textId="77777777" w:rsidR="000A256E" w:rsidRPr="00151765" w:rsidRDefault="000A256E" w:rsidP="00F46CDC">
      <w:pPr>
        <w:spacing w:after="0" w:line="360" w:lineRule="auto"/>
        <w:ind w:firstLine="567"/>
        <w:jc w:val="center"/>
        <w:rPr>
          <w:rFonts w:ascii="Times New Roman" w:eastAsia="Times New Roman" w:hAnsi="Times New Roman" w:cs="Times New Roman"/>
          <w:b/>
          <w:bCs/>
          <w:noProof/>
          <w:sz w:val="28"/>
          <w:szCs w:val="28"/>
          <w:lang w:eastAsia="uk-UA"/>
        </w:rPr>
      </w:pPr>
    </w:p>
    <w:p w14:paraId="3482CD85" w14:textId="6DF1218B" w:rsidR="00E30F27" w:rsidRPr="00151765" w:rsidRDefault="00E30F27" w:rsidP="00E30F27">
      <w:pPr>
        <w:spacing w:after="0" w:line="360" w:lineRule="auto"/>
        <w:ind w:firstLine="567"/>
        <w:jc w:val="both"/>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t>1.3. Стан та особливості Британської імперії наприкінці ХІХ</w:t>
      </w:r>
      <w:r w:rsidR="006F2C2F" w:rsidRPr="00151765">
        <w:rPr>
          <w:rFonts w:ascii="Times New Roman" w:eastAsia="Times New Roman" w:hAnsi="Times New Roman" w:cs="Times New Roman"/>
          <w:b/>
          <w:bCs/>
          <w:noProof/>
          <w:sz w:val="28"/>
          <w:szCs w:val="28"/>
          <w:lang w:eastAsia="uk-UA"/>
        </w:rPr>
        <w:t> </w:t>
      </w:r>
      <w:r w:rsidRPr="00151765">
        <w:rPr>
          <w:rFonts w:ascii="Times New Roman" w:eastAsia="Times New Roman" w:hAnsi="Times New Roman" w:cs="Times New Roman"/>
          <w:b/>
          <w:bCs/>
          <w:noProof/>
          <w:sz w:val="28"/>
          <w:szCs w:val="28"/>
          <w:lang w:eastAsia="uk-UA"/>
        </w:rPr>
        <w:t>ст.: внутрішні та зовнішні чинники трансформаційних процесів</w:t>
      </w:r>
    </w:p>
    <w:p w14:paraId="19133698"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Кінець ХІХ століття став для Британської імперії етапом складних структурних змін, що визначили подальшу траєкторію її розвитку у ХХ столітті. </w:t>
      </w:r>
      <w:r w:rsidRPr="00151765">
        <w:rPr>
          <w:rFonts w:ascii="Times New Roman" w:eastAsia="Times New Roman" w:hAnsi="Times New Roman" w:cs="Times New Roman"/>
          <w:bCs/>
          <w:noProof/>
          <w:sz w:val="28"/>
          <w:szCs w:val="28"/>
          <w:lang w:eastAsia="uk-UA"/>
        </w:rPr>
        <w:lastRenderedPageBreak/>
        <w:t>Після періоду активної експансії середини століття імперія досягла свого територіального й економічного апогею, але водноча</w:t>
      </w:r>
      <w:r w:rsidR="00D079C0" w:rsidRPr="00151765">
        <w:rPr>
          <w:rFonts w:ascii="Times New Roman" w:eastAsia="Times New Roman" w:hAnsi="Times New Roman" w:cs="Times New Roman"/>
          <w:bCs/>
          <w:noProof/>
          <w:sz w:val="28"/>
          <w:szCs w:val="28"/>
          <w:lang w:eastAsia="uk-UA"/>
        </w:rPr>
        <w:t>с зіткнулася з низкою викликів –</w:t>
      </w:r>
      <w:r w:rsidRPr="00151765">
        <w:rPr>
          <w:rFonts w:ascii="Times New Roman" w:eastAsia="Times New Roman" w:hAnsi="Times New Roman" w:cs="Times New Roman"/>
          <w:bCs/>
          <w:noProof/>
          <w:sz w:val="28"/>
          <w:szCs w:val="28"/>
          <w:lang w:eastAsia="uk-UA"/>
        </w:rPr>
        <w:t xml:space="preserve"> соціальних, політичних, економічних і міжнародних. Саме в цей період формується новий тип імперської системи, у якій старі механізми панування поступово доповнюються новими формами політичної взаємодії між метрополією та заморськими володіннями.</w:t>
      </w:r>
    </w:p>
    <w:p w14:paraId="11221F71" w14:textId="6E3E43F3"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До кінця століття Британська імперія охоплювала приблизно чверть світової суші та населення планети, включаючи домініони, колонії, протекторати й території компанійського управління. У 1897 р., під час святкування «діамантового ювілею» королеви Вікторії, імперія демонструвала небачену політичну цілісність і економічну потугу. Лондон залишався світовим фінанс</w:t>
      </w:r>
      <w:r w:rsidR="00D079C0" w:rsidRPr="00151765">
        <w:rPr>
          <w:rFonts w:ascii="Times New Roman" w:eastAsia="Times New Roman" w:hAnsi="Times New Roman" w:cs="Times New Roman"/>
          <w:bCs/>
          <w:noProof/>
          <w:sz w:val="28"/>
          <w:szCs w:val="28"/>
          <w:lang w:eastAsia="uk-UA"/>
        </w:rPr>
        <w:t>овим центром, британський флот –</w:t>
      </w:r>
      <w:r w:rsidRPr="00151765">
        <w:rPr>
          <w:rFonts w:ascii="Times New Roman" w:eastAsia="Times New Roman" w:hAnsi="Times New Roman" w:cs="Times New Roman"/>
          <w:bCs/>
          <w:noProof/>
          <w:sz w:val="28"/>
          <w:szCs w:val="28"/>
          <w:lang w:eastAsia="uk-UA"/>
        </w:rPr>
        <w:t xml:space="preserve"> наймогутнішим у світі, а торговельна система забезпечувала глобальне домінування англійського капіталу</w:t>
      </w:r>
      <w:r w:rsidR="00185580" w:rsidRPr="00151765">
        <w:rPr>
          <w:rFonts w:ascii="Times New Roman" w:eastAsia="Times New Roman" w:hAnsi="Times New Roman" w:cs="Times New Roman"/>
          <w:bCs/>
          <w:noProof/>
          <w:sz w:val="28"/>
          <w:szCs w:val="28"/>
          <w:lang w:eastAsia="uk-UA"/>
        </w:rPr>
        <w:t xml:space="preserve"> [46, с.</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54]</w:t>
      </w:r>
      <w:r w:rsidRPr="00151765">
        <w:rPr>
          <w:rFonts w:ascii="Times New Roman" w:eastAsia="Times New Roman" w:hAnsi="Times New Roman" w:cs="Times New Roman"/>
          <w:bCs/>
          <w:noProof/>
          <w:sz w:val="28"/>
          <w:szCs w:val="28"/>
          <w:lang w:eastAsia="uk-UA"/>
        </w:rPr>
        <w:t>.</w:t>
      </w:r>
    </w:p>
    <w:p w14:paraId="651CEAB2" w14:textId="544B0776"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Однак за фасадом могутності поступово визрівали ознаки глибинної трансформації. Економічна конкуренція з боку США та Німеччини, зростання соціальної напруги у метрополії, національні рухи в колоніях та загострення міжнародної боротьби за сфери впливу поставили під сумнів стабільність традиційної імперської моделі. Тому кінець ХІХ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можна вважати періодом переосмислення сутності британського імперіалізму, коли політичні еліти шукали нові засоби збереження гегемонії у мінливому світі.</w:t>
      </w:r>
    </w:p>
    <w:p w14:paraId="216494CB" w14:textId="507C7EBA"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Після 1870-х</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 британська економіка вступила в період відносного сповільнення. Так звана «довга депресія» (1873–1896) призвела до падіння промислових прибутків і зниження конкурен</w:t>
      </w:r>
      <w:r w:rsidR="00D079C0" w:rsidRPr="00151765">
        <w:rPr>
          <w:rFonts w:ascii="Times New Roman" w:eastAsia="Times New Roman" w:hAnsi="Times New Roman" w:cs="Times New Roman"/>
          <w:bCs/>
          <w:noProof/>
          <w:sz w:val="28"/>
          <w:szCs w:val="28"/>
          <w:lang w:eastAsia="uk-UA"/>
        </w:rPr>
        <w:t>тоспроможності окремих галузей –</w:t>
      </w:r>
      <w:r w:rsidRPr="00151765">
        <w:rPr>
          <w:rFonts w:ascii="Times New Roman" w:eastAsia="Times New Roman" w:hAnsi="Times New Roman" w:cs="Times New Roman"/>
          <w:bCs/>
          <w:noProof/>
          <w:sz w:val="28"/>
          <w:szCs w:val="28"/>
          <w:lang w:eastAsia="uk-UA"/>
        </w:rPr>
        <w:t xml:space="preserve"> насамперед текстильної та вугільної. Зростання виробничих потужностей у Німеччині та США змінювало структуру світового ринку, і британський капітал почав шукати нові можливості для інвестицій за кордоном. Цей процес, за висловом Дж.</w:t>
      </w:r>
      <w:r w:rsidR="006F2C2F"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Гобсона, став економічним підґрунтям «нового імперіалізму», коли розширення колоній розглядалося як спосіб подолання надвиробництва та соціальної напруги</w:t>
      </w:r>
      <w:r w:rsidR="00D079C0" w:rsidRPr="00151765">
        <w:rPr>
          <w:rFonts w:ascii="Times New Roman" w:eastAsia="Times New Roman" w:hAnsi="Times New Roman" w:cs="Times New Roman"/>
          <w:bCs/>
          <w:noProof/>
          <w:sz w:val="28"/>
          <w:szCs w:val="28"/>
          <w:lang w:eastAsia="uk-UA"/>
        </w:rPr>
        <w:t xml:space="preserve"> всередині країни</w:t>
      </w:r>
      <w:r w:rsidR="00185580" w:rsidRPr="00151765">
        <w:rPr>
          <w:rFonts w:ascii="Times New Roman" w:eastAsia="Times New Roman" w:hAnsi="Times New Roman" w:cs="Times New Roman"/>
          <w:bCs/>
          <w:noProof/>
          <w:sz w:val="28"/>
          <w:szCs w:val="28"/>
          <w:lang w:eastAsia="uk-UA"/>
        </w:rPr>
        <w:t xml:space="preserve"> [53, с.</w:t>
      </w:r>
      <w:r w:rsidR="006F2C2F"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67]</w:t>
      </w:r>
      <w:r w:rsidRPr="00151765">
        <w:rPr>
          <w:rFonts w:ascii="Times New Roman" w:eastAsia="Times New Roman" w:hAnsi="Times New Roman" w:cs="Times New Roman"/>
          <w:bCs/>
          <w:noProof/>
          <w:sz w:val="28"/>
          <w:szCs w:val="28"/>
          <w:lang w:eastAsia="uk-UA"/>
        </w:rPr>
        <w:t>.</w:t>
      </w:r>
    </w:p>
    <w:p w14:paraId="2AACF954"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lastRenderedPageBreak/>
        <w:t xml:space="preserve">Індустріалізація також спричинила соціальні наслідки. Розширення робітничого класу, формування лейбористського руху </w:t>
      </w:r>
      <w:r w:rsidR="00D079C0" w:rsidRPr="00151765">
        <w:rPr>
          <w:rFonts w:ascii="Times New Roman" w:eastAsia="Times New Roman" w:hAnsi="Times New Roman" w:cs="Times New Roman"/>
          <w:bCs/>
          <w:noProof/>
          <w:sz w:val="28"/>
          <w:szCs w:val="28"/>
          <w:lang w:eastAsia="uk-UA"/>
        </w:rPr>
        <w:t>та поява нових політичних ідей –</w:t>
      </w:r>
      <w:r w:rsidRPr="00151765">
        <w:rPr>
          <w:rFonts w:ascii="Times New Roman" w:eastAsia="Times New Roman" w:hAnsi="Times New Roman" w:cs="Times New Roman"/>
          <w:bCs/>
          <w:noProof/>
          <w:sz w:val="28"/>
          <w:szCs w:val="28"/>
          <w:lang w:eastAsia="uk-UA"/>
        </w:rPr>
        <w:t xml:space="preserve"> соціа</w:t>
      </w:r>
      <w:r w:rsidR="00D079C0" w:rsidRPr="00151765">
        <w:rPr>
          <w:rFonts w:ascii="Times New Roman" w:eastAsia="Times New Roman" w:hAnsi="Times New Roman" w:cs="Times New Roman"/>
          <w:bCs/>
          <w:noProof/>
          <w:sz w:val="28"/>
          <w:szCs w:val="28"/>
          <w:lang w:eastAsia="uk-UA"/>
        </w:rPr>
        <w:t>лізму, лібералізму нового типу –</w:t>
      </w:r>
      <w:r w:rsidRPr="00151765">
        <w:rPr>
          <w:rFonts w:ascii="Times New Roman" w:eastAsia="Times New Roman" w:hAnsi="Times New Roman" w:cs="Times New Roman"/>
          <w:bCs/>
          <w:noProof/>
          <w:sz w:val="28"/>
          <w:szCs w:val="28"/>
          <w:lang w:eastAsia="uk-UA"/>
        </w:rPr>
        <w:t xml:space="preserve"> сприяли змінам у внутрішній політиці. Для уряду Бенджаміна Дізраелі та його наступників імперська риторика стала засобом національної консолідації: пропаганда ідеї «єдності Британії та імперії» виконувала інтеграційну функцію у суспільстві, яке переживало соціальні суперечності.</w:t>
      </w:r>
    </w:p>
    <w:p w14:paraId="48E5CD3A" w14:textId="5BD4FE1E"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Одним із найважливіших внутрішніх чинників трансформації стала автономізація домініонів. Канада, яка отримала статус федерації у 1867</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поступово зміцнювала власні політичні інститути; Австралія рухалася до створення Співдружності, що офіційно оформилося у 1901</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Така еволюція засвідчувала перехід від централізованої моделі імперії до системи «асоційованих держав».</w:t>
      </w:r>
    </w:p>
    <w:p w14:paraId="32FF0F60" w14:textId="63B6F73F"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Британські уряди, особливо під час правління Вільяма Гладстона, намагалися знайти баланс між контролем і автономією. Політика «домашнього управління» (home rule), яка вперше була застосована щодо Ірландії, стала частиною ширшої тенденції до децентралізації. Цей процес зменшував адміністративне навантаження на метрополію, але водночас закладав основу для подальшої трансформації імперії в добровільну спільноту держав</w:t>
      </w:r>
      <w:r w:rsidR="00185580" w:rsidRPr="00151765">
        <w:rPr>
          <w:rFonts w:ascii="Times New Roman" w:eastAsia="Times New Roman" w:hAnsi="Times New Roman" w:cs="Times New Roman"/>
          <w:bCs/>
          <w:noProof/>
          <w:sz w:val="28"/>
          <w:szCs w:val="28"/>
          <w:lang w:eastAsia="uk-UA"/>
        </w:rPr>
        <w:t xml:space="preserve"> [41, с.</w:t>
      </w:r>
      <w:r w:rsidR="00596788" w:rsidRPr="00151765">
        <w:rPr>
          <w:rFonts w:ascii="Times New Roman" w:eastAsia="Times New Roman" w:hAnsi="Times New Roman" w:cs="Times New Roman"/>
          <w:bCs/>
          <w:noProof/>
          <w:sz w:val="28"/>
          <w:szCs w:val="28"/>
          <w:lang w:eastAsia="uk-UA"/>
        </w:rPr>
        <w:t> </w:t>
      </w:r>
      <w:r w:rsidR="00185580" w:rsidRPr="00151765">
        <w:rPr>
          <w:rFonts w:ascii="Times New Roman" w:eastAsia="Times New Roman" w:hAnsi="Times New Roman" w:cs="Times New Roman"/>
          <w:bCs/>
          <w:noProof/>
          <w:sz w:val="28"/>
          <w:szCs w:val="28"/>
          <w:lang w:eastAsia="uk-UA"/>
        </w:rPr>
        <w:t>87]</w:t>
      </w:r>
      <w:r w:rsidRPr="00151765">
        <w:rPr>
          <w:rFonts w:ascii="Times New Roman" w:eastAsia="Times New Roman" w:hAnsi="Times New Roman" w:cs="Times New Roman"/>
          <w:bCs/>
          <w:noProof/>
          <w:sz w:val="28"/>
          <w:szCs w:val="28"/>
          <w:lang w:eastAsia="uk-UA"/>
        </w:rPr>
        <w:t>.</w:t>
      </w:r>
    </w:p>
    <w:p w14:paraId="7DFD9F87" w14:textId="6C73BD62" w:rsidR="00E30F27" w:rsidRPr="00151765" w:rsidRDefault="000C05CB"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У другій половині </w:t>
      </w:r>
      <w:r w:rsidR="00E30F27" w:rsidRPr="00151765">
        <w:rPr>
          <w:rFonts w:ascii="Times New Roman" w:eastAsia="Times New Roman" w:hAnsi="Times New Roman" w:cs="Times New Roman"/>
          <w:bCs/>
          <w:noProof/>
          <w:sz w:val="28"/>
          <w:szCs w:val="28"/>
          <w:lang w:eastAsia="uk-UA"/>
        </w:rPr>
        <w:t>ХІХ</w:t>
      </w:r>
      <w:r w:rsidR="00596788" w:rsidRPr="00151765">
        <w:rPr>
          <w:rFonts w:ascii="Times New Roman" w:eastAsia="Times New Roman" w:hAnsi="Times New Roman" w:cs="Times New Roman"/>
          <w:bCs/>
          <w:noProof/>
          <w:sz w:val="28"/>
          <w:szCs w:val="28"/>
          <w:lang w:eastAsia="uk-UA"/>
        </w:rPr>
        <w:t> </w:t>
      </w:r>
      <w:r w:rsidR="00E30F27" w:rsidRPr="00151765">
        <w:rPr>
          <w:rFonts w:ascii="Times New Roman" w:eastAsia="Times New Roman" w:hAnsi="Times New Roman" w:cs="Times New Roman"/>
          <w:bCs/>
          <w:noProof/>
          <w:sz w:val="28"/>
          <w:szCs w:val="28"/>
          <w:lang w:eastAsia="uk-UA"/>
        </w:rPr>
        <w:t>ст. в британській суспільній думці з’явилася нова ідеологія імперіалізму, тісно пов’язана з концепціями соціального дарвінізму. Імперія дедалі більше розглядалася як природна форма домінування «цивілізованих народів» над «відсталими». Такі ідеї активно поширювалися через пресу, шкільну освіту та політичну пропаганду.</w:t>
      </w:r>
    </w:p>
    <w:p w14:paraId="05DDED17"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Водночас у ліберальних колах ширилися погляди, що імперія повинна не лише експлуатувати, а й «виховувати» колонії до самоврядування. Ця </w:t>
      </w:r>
      <w:r w:rsidR="00D079C0" w:rsidRPr="00151765">
        <w:rPr>
          <w:rFonts w:ascii="Times New Roman" w:eastAsia="Times New Roman" w:hAnsi="Times New Roman" w:cs="Times New Roman"/>
          <w:bCs/>
          <w:noProof/>
          <w:sz w:val="28"/>
          <w:szCs w:val="28"/>
          <w:lang w:eastAsia="uk-UA"/>
        </w:rPr>
        <w:t>ідеологічна амбівалентність –</w:t>
      </w:r>
      <w:r w:rsidRPr="00151765">
        <w:rPr>
          <w:rFonts w:ascii="Times New Roman" w:eastAsia="Times New Roman" w:hAnsi="Times New Roman" w:cs="Times New Roman"/>
          <w:bCs/>
          <w:noProof/>
          <w:sz w:val="28"/>
          <w:szCs w:val="28"/>
          <w:lang w:eastAsia="uk-UA"/>
        </w:rPr>
        <w:t xml:space="preserve"> поєднання переконання у власній цивілізаційній місії з</w:t>
      </w:r>
      <w:r w:rsidR="00D079C0" w:rsidRPr="00151765">
        <w:rPr>
          <w:rFonts w:ascii="Times New Roman" w:eastAsia="Times New Roman" w:hAnsi="Times New Roman" w:cs="Times New Roman"/>
          <w:bCs/>
          <w:noProof/>
          <w:sz w:val="28"/>
          <w:szCs w:val="28"/>
          <w:lang w:eastAsia="uk-UA"/>
        </w:rPr>
        <w:t xml:space="preserve"> визнанням необхідності реформ –</w:t>
      </w:r>
      <w:r w:rsidRPr="00151765">
        <w:rPr>
          <w:rFonts w:ascii="Times New Roman" w:eastAsia="Times New Roman" w:hAnsi="Times New Roman" w:cs="Times New Roman"/>
          <w:bCs/>
          <w:noProof/>
          <w:sz w:val="28"/>
          <w:szCs w:val="28"/>
          <w:lang w:eastAsia="uk-UA"/>
        </w:rPr>
        <w:t xml:space="preserve"> створювала суперечливе підґрунтя для подальших імперських трансформацій.</w:t>
      </w:r>
    </w:p>
    <w:p w14:paraId="2DDD4653" w14:textId="3C34A137" w:rsidR="00E30F27" w:rsidRPr="00151765" w:rsidRDefault="00E30F27" w:rsidP="00185580">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lastRenderedPageBreak/>
        <w:t>Наприкінці ХІХ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світова політична система зазнала кардинальних змін. Піднесення Німеччини після 1871</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об’єднання Італії, зміцнення Сполучених Штатів та Японії порушили баланс сил, на якому трималося британське домінування.</w:t>
      </w:r>
      <w:r w:rsidR="00185580"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Так звана «доба нової колоніальної гонки» (1880–1914) засвідчила, що імперія більше не могла залишатися осторонь глобального суперництва. «Боротьба за Африку» стала одним із найяскравіших прикладів цієї тенденції: протягом 1880–1890-х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рр. більшість африканських територій було поділено між європейськими державами. Британія, намагаючись утримати стратегічні позиції, активно діяла у Південній та Східній Африці, що призвело до низки конфліктів, зокрема англо-бурських війн (1880–1881, 1899–1902)</w:t>
      </w:r>
      <w:r w:rsidR="00185580" w:rsidRPr="00151765">
        <w:rPr>
          <w:rFonts w:ascii="Times New Roman" w:eastAsia="Times New Roman" w:hAnsi="Times New Roman" w:cs="Times New Roman"/>
          <w:bCs/>
          <w:noProof/>
          <w:sz w:val="28"/>
          <w:szCs w:val="28"/>
          <w:lang w:eastAsia="uk-UA"/>
        </w:rPr>
        <w:t xml:space="preserve"> [</w:t>
      </w:r>
      <w:r w:rsidR="0052750D" w:rsidRPr="00151765">
        <w:rPr>
          <w:rFonts w:ascii="Times New Roman" w:eastAsia="Times New Roman" w:hAnsi="Times New Roman" w:cs="Times New Roman"/>
          <w:bCs/>
          <w:noProof/>
          <w:sz w:val="28"/>
          <w:szCs w:val="28"/>
          <w:lang w:eastAsia="uk-UA"/>
        </w:rPr>
        <w:t>35, c.</w:t>
      </w:r>
      <w:r w:rsidR="00596788" w:rsidRPr="00151765">
        <w:rPr>
          <w:rFonts w:ascii="Times New Roman" w:eastAsia="Times New Roman" w:hAnsi="Times New Roman" w:cs="Times New Roman"/>
          <w:bCs/>
          <w:noProof/>
          <w:sz w:val="28"/>
          <w:szCs w:val="28"/>
          <w:lang w:eastAsia="uk-UA"/>
        </w:rPr>
        <w:t> </w:t>
      </w:r>
      <w:r w:rsidR="0052750D" w:rsidRPr="00151765">
        <w:rPr>
          <w:rFonts w:ascii="Times New Roman" w:eastAsia="Times New Roman" w:hAnsi="Times New Roman" w:cs="Times New Roman"/>
          <w:bCs/>
          <w:noProof/>
          <w:sz w:val="28"/>
          <w:szCs w:val="28"/>
          <w:lang w:eastAsia="uk-UA"/>
        </w:rPr>
        <w:t>44</w:t>
      </w:r>
      <w:r w:rsidR="00185580" w:rsidRPr="00151765">
        <w:rPr>
          <w:rFonts w:ascii="Times New Roman" w:eastAsia="Times New Roman" w:hAnsi="Times New Roman" w:cs="Times New Roman"/>
          <w:bCs/>
          <w:noProof/>
          <w:sz w:val="28"/>
          <w:szCs w:val="28"/>
          <w:lang w:eastAsia="uk-UA"/>
        </w:rPr>
        <w:t>]</w:t>
      </w:r>
      <w:r w:rsidRPr="00151765">
        <w:rPr>
          <w:rFonts w:ascii="Times New Roman" w:eastAsia="Times New Roman" w:hAnsi="Times New Roman" w:cs="Times New Roman"/>
          <w:bCs/>
          <w:noProof/>
          <w:sz w:val="28"/>
          <w:szCs w:val="28"/>
          <w:lang w:eastAsia="uk-UA"/>
        </w:rPr>
        <w:t>.</w:t>
      </w:r>
    </w:p>
    <w:p w14:paraId="1CDFB61F"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Геополітичний тиск спонукав Лондон модернізувати армію і флот, зміцнити систему військово-морських баз та союзів. Зовнішня політика набула чітко вираженого стратегічного характеру: імперія дедалі більше орієнтувалася на контроль н</w:t>
      </w:r>
      <w:r w:rsidR="00D079C0" w:rsidRPr="00151765">
        <w:rPr>
          <w:rFonts w:ascii="Times New Roman" w:eastAsia="Times New Roman" w:hAnsi="Times New Roman" w:cs="Times New Roman"/>
          <w:bCs/>
          <w:noProof/>
          <w:sz w:val="28"/>
          <w:szCs w:val="28"/>
          <w:lang w:eastAsia="uk-UA"/>
        </w:rPr>
        <w:t>ад ключовими морськими шляхами –</w:t>
      </w:r>
      <w:r w:rsidRPr="00151765">
        <w:rPr>
          <w:rFonts w:ascii="Times New Roman" w:eastAsia="Times New Roman" w:hAnsi="Times New Roman" w:cs="Times New Roman"/>
          <w:bCs/>
          <w:noProof/>
          <w:sz w:val="28"/>
          <w:szCs w:val="28"/>
          <w:lang w:eastAsia="uk-UA"/>
        </w:rPr>
        <w:t xml:space="preserve"> Суецьким каналом, Перською затокою, мисом Доброї Надії, Гонконгом.</w:t>
      </w:r>
    </w:p>
    <w:p w14:paraId="4D5A802E" w14:textId="64F67557" w:rsidR="00E30F27" w:rsidRPr="00151765" w:rsidRDefault="00E30F27" w:rsidP="0052750D">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Характерною рисою британського панування у світі наприкінці ХІХ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була фінансова імперія, що поширювалася далеко за межі офіційних колоній. Лондон залишався центром світової кредит</w:t>
      </w:r>
      <w:r w:rsidR="00D079C0" w:rsidRPr="00151765">
        <w:rPr>
          <w:rFonts w:ascii="Times New Roman" w:eastAsia="Times New Roman" w:hAnsi="Times New Roman" w:cs="Times New Roman"/>
          <w:bCs/>
          <w:noProof/>
          <w:sz w:val="28"/>
          <w:szCs w:val="28"/>
          <w:lang w:eastAsia="uk-UA"/>
        </w:rPr>
        <w:t>ної системи, а фунт стерлінгів –</w:t>
      </w:r>
      <w:r w:rsidRPr="00151765">
        <w:rPr>
          <w:rFonts w:ascii="Times New Roman" w:eastAsia="Times New Roman" w:hAnsi="Times New Roman" w:cs="Times New Roman"/>
          <w:bCs/>
          <w:noProof/>
          <w:sz w:val="28"/>
          <w:szCs w:val="28"/>
          <w:lang w:eastAsia="uk-UA"/>
        </w:rPr>
        <w:t xml:space="preserve"> основною валютою міжнародних розрахунків.</w:t>
      </w:r>
      <w:r w:rsidR="0052750D"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Потоки інвестицій спрямовувалися не лише в кол</w:t>
      </w:r>
      <w:r w:rsidR="00D079C0" w:rsidRPr="00151765">
        <w:rPr>
          <w:rFonts w:ascii="Times New Roman" w:eastAsia="Times New Roman" w:hAnsi="Times New Roman" w:cs="Times New Roman"/>
          <w:bCs/>
          <w:noProof/>
          <w:sz w:val="28"/>
          <w:szCs w:val="28"/>
          <w:lang w:eastAsia="uk-UA"/>
        </w:rPr>
        <w:t>онії, але й у незалежні країни –</w:t>
      </w:r>
      <w:r w:rsidRPr="00151765">
        <w:rPr>
          <w:rFonts w:ascii="Times New Roman" w:eastAsia="Times New Roman" w:hAnsi="Times New Roman" w:cs="Times New Roman"/>
          <w:bCs/>
          <w:noProof/>
          <w:sz w:val="28"/>
          <w:szCs w:val="28"/>
          <w:lang w:eastAsia="uk-UA"/>
        </w:rPr>
        <w:t xml:space="preserve"> Аргентину, Китай, Османську імперію. Таким чином, британська присутність мала подвійний характер: формальний (колоніальний контроль) і неформальний (економічне домінування через торгівлю, банки, страхові компанії)</w:t>
      </w:r>
      <w:r w:rsidR="0052750D" w:rsidRPr="00151765">
        <w:rPr>
          <w:rFonts w:ascii="Times New Roman" w:eastAsia="Times New Roman" w:hAnsi="Times New Roman" w:cs="Times New Roman"/>
          <w:bCs/>
          <w:noProof/>
          <w:sz w:val="28"/>
          <w:szCs w:val="28"/>
          <w:lang w:eastAsia="uk-UA"/>
        </w:rPr>
        <w:t xml:space="preserve"> [29, c.</w:t>
      </w:r>
      <w:r w:rsidR="00596788" w:rsidRPr="00151765">
        <w:rPr>
          <w:rFonts w:ascii="Times New Roman" w:eastAsia="Times New Roman" w:hAnsi="Times New Roman" w:cs="Times New Roman"/>
          <w:bCs/>
          <w:noProof/>
          <w:sz w:val="28"/>
          <w:szCs w:val="28"/>
          <w:lang w:eastAsia="uk-UA"/>
        </w:rPr>
        <w:t> </w:t>
      </w:r>
      <w:r w:rsidR="0052750D" w:rsidRPr="00151765">
        <w:rPr>
          <w:rFonts w:ascii="Times New Roman" w:eastAsia="Times New Roman" w:hAnsi="Times New Roman" w:cs="Times New Roman"/>
          <w:bCs/>
          <w:noProof/>
          <w:sz w:val="28"/>
          <w:szCs w:val="28"/>
          <w:lang w:eastAsia="uk-UA"/>
        </w:rPr>
        <w:t>63]</w:t>
      </w:r>
      <w:r w:rsidRPr="00151765">
        <w:rPr>
          <w:rFonts w:ascii="Times New Roman" w:eastAsia="Times New Roman" w:hAnsi="Times New Roman" w:cs="Times New Roman"/>
          <w:bCs/>
          <w:noProof/>
          <w:sz w:val="28"/>
          <w:szCs w:val="28"/>
          <w:lang w:eastAsia="uk-UA"/>
        </w:rPr>
        <w:t>.</w:t>
      </w:r>
    </w:p>
    <w:p w14:paraId="23F4320A" w14:textId="6049F4F1"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Проте зростання міжнародної конкуренції змушувало Британію переглядати традиційну політику «вільної торгівлі». З’явилися дискусії про доці</w:t>
      </w:r>
      <w:r w:rsidR="00D079C0" w:rsidRPr="00151765">
        <w:rPr>
          <w:rFonts w:ascii="Times New Roman" w:eastAsia="Times New Roman" w:hAnsi="Times New Roman" w:cs="Times New Roman"/>
          <w:bCs/>
          <w:noProof/>
          <w:sz w:val="28"/>
          <w:szCs w:val="28"/>
          <w:lang w:eastAsia="uk-UA"/>
        </w:rPr>
        <w:t>льність імперських преференцій –</w:t>
      </w:r>
      <w:r w:rsidRPr="00151765">
        <w:rPr>
          <w:rFonts w:ascii="Times New Roman" w:eastAsia="Times New Roman" w:hAnsi="Times New Roman" w:cs="Times New Roman"/>
          <w:bCs/>
          <w:noProof/>
          <w:sz w:val="28"/>
          <w:szCs w:val="28"/>
          <w:lang w:eastAsia="uk-UA"/>
        </w:rPr>
        <w:t xml:space="preserve"> економічних угод, що надавали переваги товарам з колоній. Ця ідея, активно підтримувана Джозефом Чемберленом, поклала початок дискусії про економічну інтеграцію імперії, яка на початку ХХ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перетворилася на один із провідних напрямів імперської політики</w:t>
      </w:r>
      <w:r w:rsidR="0052750D" w:rsidRPr="00151765">
        <w:rPr>
          <w:rFonts w:ascii="Times New Roman" w:eastAsia="Times New Roman" w:hAnsi="Times New Roman" w:cs="Times New Roman"/>
          <w:bCs/>
          <w:noProof/>
          <w:sz w:val="28"/>
          <w:szCs w:val="28"/>
          <w:lang w:eastAsia="uk-UA"/>
        </w:rPr>
        <w:t xml:space="preserve"> [10, c.</w:t>
      </w:r>
      <w:r w:rsidR="00596788" w:rsidRPr="00151765">
        <w:rPr>
          <w:rFonts w:ascii="Times New Roman" w:eastAsia="Times New Roman" w:hAnsi="Times New Roman" w:cs="Times New Roman"/>
          <w:bCs/>
          <w:noProof/>
          <w:sz w:val="28"/>
          <w:szCs w:val="28"/>
          <w:lang w:eastAsia="uk-UA"/>
        </w:rPr>
        <w:t> </w:t>
      </w:r>
      <w:r w:rsidR="0052750D" w:rsidRPr="00151765">
        <w:rPr>
          <w:rFonts w:ascii="Times New Roman" w:eastAsia="Times New Roman" w:hAnsi="Times New Roman" w:cs="Times New Roman"/>
          <w:bCs/>
          <w:noProof/>
          <w:sz w:val="28"/>
          <w:szCs w:val="28"/>
          <w:lang w:eastAsia="uk-UA"/>
        </w:rPr>
        <w:t>96]</w:t>
      </w:r>
      <w:r w:rsidRPr="00151765">
        <w:rPr>
          <w:rFonts w:ascii="Times New Roman" w:eastAsia="Times New Roman" w:hAnsi="Times New Roman" w:cs="Times New Roman"/>
          <w:bCs/>
          <w:noProof/>
          <w:sz w:val="28"/>
          <w:szCs w:val="28"/>
          <w:lang w:eastAsia="uk-UA"/>
        </w:rPr>
        <w:t>.</w:t>
      </w:r>
    </w:p>
    <w:p w14:paraId="6A306E7D" w14:textId="01312C94"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lastRenderedPageBreak/>
        <w:t>Одним із ключових зовнішніх (для метрополії) чинників трансформації став національний фактор. У багатьох колоніях до кінця ХІХ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з’явилися перші ознаки організованих рухів за автономію. В Індії 1885 року було створено Індійський національний конгрес, який спочатку діяв у межах лояльності до британської корони, але поступово перетворився на центр політичної мобілізації.</w:t>
      </w:r>
    </w:p>
    <w:p w14:paraId="5F0BAED7" w14:textId="373C2E4E"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Подібні тенденції спостерігалися в Єгипті, Південній Африці, на Цейлоні. Хоча ці рухи ще не становили загрози імперії, вони свідчили про зростання політичної свідомості місцевих еліт і початок формування альтернативних моделей національного самовизначення</w:t>
      </w:r>
      <w:r w:rsidR="0052750D" w:rsidRPr="00151765">
        <w:rPr>
          <w:rFonts w:ascii="Times New Roman" w:eastAsia="Times New Roman" w:hAnsi="Times New Roman" w:cs="Times New Roman"/>
          <w:bCs/>
          <w:noProof/>
          <w:sz w:val="28"/>
          <w:szCs w:val="28"/>
          <w:lang w:eastAsia="uk-UA"/>
        </w:rPr>
        <w:t xml:space="preserve"> [7, c.</w:t>
      </w:r>
      <w:r w:rsidR="00596788" w:rsidRPr="00151765">
        <w:rPr>
          <w:rFonts w:ascii="Times New Roman" w:eastAsia="Times New Roman" w:hAnsi="Times New Roman" w:cs="Times New Roman"/>
          <w:bCs/>
          <w:noProof/>
          <w:sz w:val="28"/>
          <w:szCs w:val="28"/>
          <w:lang w:eastAsia="uk-UA"/>
        </w:rPr>
        <w:t> </w:t>
      </w:r>
      <w:r w:rsidR="0052750D" w:rsidRPr="00151765">
        <w:rPr>
          <w:rFonts w:ascii="Times New Roman" w:eastAsia="Times New Roman" w:hAnsi="Times New Roman" w:cs="Times New Roman"/>
          <w:bCs/>
          <w:noProof/>
          <w:sz w:val="28"/>
          <w:szCs w:val="28"/>
          <w:lang w:eastAsia="uk-UA"/>
        </w:rPr>
        <w:t>210]</w:t>
      </w:r>
      <w:r w:rsidRPr="00151765">
        <w:rPr>
          <w:rFonts w:ascii="Times New Roman" w:eastAsia="Times New Roman" w:hAnsi="Times New Roman" w:cs="Times New Roman"/>
          <w:bCs/>
          <w:noProof/>
          <w:sz w:val="28"/>
          <w:szCs w:val="28"/>
          <w:lang w:eastAsia="uk-UA"/>
        </w:rPr>
        <w:t>. Таким чином, імперія вступала у фазу, коли політична інтеграція колоній дедалі більше ускладнювалася зсередини.</w:t>
      </w:r>
    </w:p>
    <w:p w14:paraId="5E3F4A7E" w14:textId="37423DEA"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Наприкінці ХІХ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Британська імперія досягла свого найвищого рівня територіального розвитку, але водночас опинилася у стані системної напруги. Політична централізація метрополії вступала у суперечність із процесами локальної автономізації. Економічна глобалізація посилювала вплив Британії, але водночас підривала її промислову монополію. Ідеологія імперського патріотизму об’єднувала суспільство, однак поглиблювала расову та соціальну ієрархію.</w:t>
      </w:r>
    </w:p>
    <w:p w14:paraId="3D199C30" w14:textId="651180DD"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Зовні імперія залишалася потужною і стабільною, проте внутрішньо вона почала змінюватися у напрямі нових форм співіснування метрополії та колоній. У цей час зароджуються перші концепції федералізації імперії, створюються органи к</w:t>
      </w:r>
      <w:r w:rsidR="00D079C0" w:rsidRPr="00151765">
        <w:rPr>
          <w:rFonts w:ascii="Times New Roman" w:eastAsia="Times New Roman" w:hAnsi="Times New Roman" w:cs="Times New Roman"/>
          <w:bCs/>
          <w:noProof/>
          <w:sz w:val="28"/>
          <w:szCs w:val="28"/>
          <w:lang w:eastAsia="uk-UA"/>
        </w:rPr>
        <w:t>оординації політики домініонів –</w:t>
      </w:r>
      <w:r w:rsidRPr="00151765">
        <w:rPr>
          <w:rFonts w:ascii="Times New Roman" w:eastAsia="Times New Roman" w:hAnsi="Times New Roman" w:cs="Times New Roman"/>
          <w:bCs/>
          <w:noProof/>
          <w:sz w:val="28"/>
          <w:szCs w:val="28"/>
          <w:lang w:eastAsia="uk-UA"/>
        </w:rPr>
        <w:t xml:space="preserve"> такі як Імперські конференції, перша з яких відбулася у 1887</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Ці інституції стали передвісниками перетворення імперії на більш гнучку політичну систему, що згодом еволюціонувала у Британську Співдружність націй.</w:t>
      </w:r>
    </w:p>
    <w:p w14:paraId="1A89C42B" w14:textId="18501892"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Таким чином, наприкінці ХІХ</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ст. Британська імперія перебувала на перехресті між традиційною моделлю колоніального панування та новими формами міжнародно</w:t>
      </w:r>
      <w:r w:rsidR="00D079C0" w:rsidRPr="00151765">
        <w:rPr>
          <w:rFonts w:ascii="Times New Roman" w:eastAsia="Times New Roman" w:hAnsi="Times New Roman" w:cs="Times New Roman"/>
          <w:bCs/>
          <w:noProof/>
          <w:sz w:val="28"/>
          <w:szCs w:val="28"/>
          <w:lang w:eastAsia="uk-UA"/>
        </w:rPr>
        <w:t>ї взаємодії. Внутрішні чинники –</w:t>
      </w:r>
      <w:r w:rsidRPr="00151765">
        <w:rPr>
          <w:rFonts w:ascii="Times New Roman" w:eastAsia="Times New Roman" w:hAnsi="Times New Roman" w:cs="Times New Roman"/>
          <w:bCs/>
          <w:noProof/>
          <w:sz w:val="28"/>
          <w:szCs w:val="28"/>
          <w:lang w:eastAsia="uk-UA"/>
        </w:rPr>
        <w:t xml:space="preserve"> економічні трансформації, соціальні зміни, політична еволюція домі</w:t>
      </w:r>
      <w:r w:rsidR="00D079C0" w:rsidRPr="00151765">
        <w:rPr>
          <w:rFonts w:ascii="Times New Roman" w:eastAsia="Times New Roman" w:hAnsi="Times New Roman" w:cs="Times New Roman"/>
          <w:bCs/>
          <w:noProof/>
          <w:sz w:val="28"/>
          <w:szCs w:val="28"/>
          <w:lang w:eastAsia="uk-UA"/>
        </w:rPr>
        <w:t>ніонів –</w:t>
      </w:r>
      <w:r w:rsidRPr="00151765">
        <w:rPr>
          <w:rFonts w:ascii="Times New Roman" w:eastAsia="Times New Roman" w:hAnsi="Times New Roman" w:cs="Times New Roman"/>
          <w:bCs/>
          <w:noProof/>
          <w:sz w:val="28"/>
          <w:szCs w:val="28"/>
          <w:lang w:eastAsia="uk-UA"/>
        </w:rPr>
        <w:t xml:space="preserve"> поєднувалися </w:t>
      </w:r>
      <w:r w:rsidR="00D079C0" w:rsidRPr="00151765">
        <w:rPr>
          <w:rFonts w:ascii="Times New Roman" w:eastAsia="Times New Roman" w:hAnsi="Times New Roman" w:cs="Times New Roman"/>
          <w:bCs/>
          <w:noProof/>
          <w:sz w:val="28"/>
          <w:szCs w:val="28"/>
          <w:lang w:eastAsia="uk-UA"/>
        </w:rPr>
        <w:lastRenderedPageBreak/>
        <w:t>із зовнішніми викликами –</w:t>
      </w:r>
      <w:r w:rsidRPr="00151765">
        <w:rPr>
          <w:rFonts w:ascii="Times New Roman" w:eastAsia="Times New Roman" w:hAnsi="Times New Roman" w:cs="Times New Roman"/>
          <w:bCs/>
          <w:noProof/>
          <w:sz w:val="28"/>
          <w:szCs w:val="28"/>
          <w:lang w:eastAsia="uk-UA"/>
        </w:rPr>
        <w:t xml:space="preserve"> геополітичною конкуренцією, зростанням національних рухів та глобальною економічною динамікою.</w:t>
      </w:r>
    </w:p>
    <w:p w14:paraId="32375A39" w14:textId="77777777" w:rsidR="00E30F27" w:rsidRPr="00151765" w:rsidRDefault="00E30F27" w:rsidP="00E30F27">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Імперія залишалася провідною світовою силою, але її стабільність дедалі більше залежала від здатності адаптуватися до нових умов. Цей період можна розглядати як передумову переходу від класичного колоніалізму до системи партнерських зв’язків, що поступово сформувала нову політичну конфігурацію світового порядку у ХХ столітті.</w:t>
      </w:r>
    </w:p>
    <w:p w14:paraId="108D03D1" w14:textId="33D14B50" w:rsidR="00596788" w:rsidRPr="00151765" w:rsidRDefault="00596788">
      <w:pPr>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br w:type="page"/>
      </w:r>
    </w:p>
    <w:p w14:paraId="0B8B12A6" w14:textId="77777777" w:rsidR="00F46CDC" w:rsidRPr="00151765" w:rsidRDefault="00A172B2" w:rsidP="0052750D">
      <w:pPr>
        <w:spacing w:after="0" w:line="360" w:lineRule="auto"/>
        <w:jc w:val="center"/>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lastRenderedPageBreak/>
        <w:t>РОЗДІЛ 2</w:t>
      </w:r>
    </w:p>
    <w:p w14:paraId="71571B4E" w14:textId="77777777" w:rsidR="00A172B2" w:rsidRPr="00151765" w:rsidRDefault="00A172B2" w:rsidP="000C05CB">
      <w:pPr>
        <w:spacing w:after="0" w:line="240" w:lineRule="auto"/>
        <w:ind w:firstLine="567"/>
        <w:jc w:val="center"/>
        <w:rPr>
          <w:rFonts w:ascii="Times New Roman" w:eastAsia="Times New Roman" w:hAnsi="Times New Roman" w:cs="Times New Roman"/>
          <w:b/>
          <w:bCs/>
          <w:noProof/>
          <w:sz w:val="28"/>
          <w:szCs w:val="28"/>
          <w:lang w:eastAsia="uk-UA"/>
        </w:rPr>
      </w:pPr>
    </w:p>
    <w:p w14:paraId="35BF7799" w14:textId="77777777" w:rsidR="00F46CDC" w:rsidRPr="00151765" w:rsidRDefault="00A172B2" w:rsidP="00A172B2">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t>«ПЕРЕСЕЛЕНСЬКІ» КОЛОНІЇ БРИТАНСЬКОЇ ІМПЕРІЇ: МЕХАНІЗМИ САМОВРЯДУВАННЯ ТА КОНТРОЛЬ МЕТРОПОЛІЇ</w:t>
      </w:r>
    </w:p>
    <w:p w14:paraId="0D5BF097" w14:textId="77777777" w:rsidR="00A172B2" w:rsidRPr="00151765" w:rsidRDefault="00A172B2" w:rsidP="00A172B2">
      <w:pPr>
        <w:spacing w:after="0" w:line="360" w:lineRule="auto"/>
        <w:ind w:firstLine="567"/>
        <w:jc w:val="center"/>
        <w:rPr>
          <w:rFonts w:ascii="Times New Roman" w:eastAsia="Times New Roman" w:hAnsi="Times New Roman" w:cs="Times New Roman"/>
          <w:b/>
          <w:bCs/>
          <w:noProof/>
          <w:sz w:val="28"/>
          <w:szCs w:val="28"/>
          <w:lang w:eastAsia="uk-UA"/>
        </w:rPr>
      </w:pPr>
    </w:p>
    <w:p w14:paraId="1B2999B0" w14:textId="77777777" w:rsidR="00FA2096" w:rsidRPr="00151765" w:rsidRDefault="000C05CB" w:rsidP="00FA20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Кінець ХІХ –</w:t>
      </w:r>
      <w:r w:rsidR="00FA2096" w:rsidRPr="00151765">
        <w:rPr>
          <w:rFonts w:ascii="Times New Roman" w:eastAsia="Times New Roman" w:hAnsi="Times New Roman" w:cs="Times New Roman"/>
          <w:bCs/>
          <w:noProof/>
          <w:sz w:val="28"/>
          <w:szCs w:val="28"/>
          <w:lang w:eastAsia="uk-UA"/>
        </w:rPr>
        <w:t xml:space="preserve"> початок ХХ століття став періодом глибоких трансформацій у політичній структурі Британської імперії. У цей час імперська система, яка впродовж попередніх століть ґрунтувалася на принципах централізованого управління колоніями, поступово еволюціонувала в напрямі надання їм ширших прав самоврядування. Цей процес не лише змінив характер взаємин між метрополією та заморськими територіями, але й започаткував нов</w:t>
      </w:r>
      <w:r w:rsidRPr="00151765">
        <w:rPr>
          <w:rFonts w:ascii="Times New Roman" w:eastAsia="Times New Roman" w:hAnsi="Times New Roman" w:cs="Times New Roman"/>
          <w:bCs/>
          <w:noProof/>
          <w:sz w:val="28"/>
          <w:szCs w:val="28"/>
          <w:lang w:eastAsia="uk-UA"/>
        </w:rPr>
        <w:t>у форму політичної організації –</w:t>
      </w:r>
      <w:r w:rsidR="00FA2096" w:rsidRPr="00151765">
        <w:rPr>
          <w:rFonts w:ascii="Times New Roman" w:eastAsia="Times New Roman" w:hAnsi="Times New Roman" w:cs="Times New Roman"/>
          <w:bCs/>
          <w:noProof/>
          <w:sz w:val="28"/>
          <w:szCs w:val="28"/>
          <w:lang w:eastAsia="uk-UA"/>
        </w:rPr>
        <w:t xml:space="preserve"> домініонну модель, що стала проміжною ланкою між колонією та незалежною державою.</w:t>
      </w:r>
    </w:p>
    <w:p w14:paraId="25F9BDB2" w14:textId="77777777" w:rsidR="00FA2096" w:rsidRPr="00151765" w:rsidRDefault="000C05CB" w:rsidP="00FA20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Термін «д</w:t>
      </w:r>
      <w:r w:rsidR="00FA2096" w:rsidRPr="00151765">
        <w:rPr>
          <w:rFonts w:ascii="Times New Roman" w:eastAsia="Times New Roman" w:hAnsi="Times New Roman" w:cs="Times New Roman"/>
          <w:bCs/>
          <w:noProof/>
          <w:sz w:val="28"/>
          <w:szCs w:val="28"/>
          <w:lang w:eastAsia="uk-UA"/>
        </w:rPr>
        <w:t>омініон</w:t>
      </w:r>
      <w:r w:rsidRPr="00151765">
        <w:rPr>
          <w:rFonts w:ascii="Times New Roman" w:eastAsia="Times New Roman" w:hAnsi="Times New Roman" w:cs="Times New Roman"/>
          <w:bCs/>
          <w:noProof/>
          <w:sz w:val="28"/>
          <w:szCs w:val="28"/>
          <w:lang w:eastAsia="uk-UA"/>
        </w:rPr>
        <w:t>»</w:t>
      </w:r>
      <w:r w:rsidR="00FA2096" w:rsidRPr="00151765">
        <w:rPr>
          <w:rFonts w:ascii="Times New Roman" w:eastAsia="Times New Roman" w:hAnsi="Times New Roman" w:cs="Times New Roman"/>
          <w:bCs/>
          <w:noProof/>
          <w:sz w:val="28"/>
          <w:szCs w:val="28"/>
          <w:lang w:eastAsia="uk-UA"/>
        </w:rPr>
        <w:t xml:space="preserve"> (від лат. </w:t>
      </w:r>
      <w:r w:rsidR="00FA2096" w:rsidRPr="00151765">
        <w:rPr>
          <w:rFonts w:ascii="Times New Roman" w:eastAsia="Times New Roman" w:hAnsi="Times New Roman" w:cs="Times New Roman"/>
          <w:bCs/>
          <w:i/>
          <w:iCs/>
          <w:noProof/>
          <w:sz w:val="28"/>
          <w:szCs w:val="28"/>
          <w:lang w:eastAsia="uk-UA"/>
        </w:rPr>
        <w:t>dominium</w:t>
      </w:r>
      <w:r w:rsidRPr="00151765">
        <w:rPr>
          <w:rFonts w:ascii="Times New Roman" w:eastAsia="Times New Roman" w:hAnsi="Times New Roman" w:cs="Times New Roman"/>
          <w:bCs/>
          <w:noProof/>
          <w:sz w:val="28"/>
          <w:szCs w:val="28"/>
          <w:lang w:eastAsia="uk-UA"/>
        </w:rPr>
        <w:t xml:space="preserve"> –</w:t>
      </w:r>
      <w:r w:rsidR="00FA2096" w:rsidRPr="00151765">
        <w:rPr>
          <w:rFonts w:ascii="Times New Roman" w:eastAsia="Times New Roman" w:hAnsi="Times New Roman" w:cs="Times New Roman"/>
          <w:bCs/>
          <w:noProof/>
          <w:sz w:val="28"/>
          <w:szCs w:val="28"/>
          <w:lang w:eastAsia="uk-UA"/>
        </w:rPr>
        <w:t xml:space="preserve"> «володіння») у політико-правовому значенні означав самоврядну державу в межах Британської імперії, яка визнавала британського монарха своїм главою, але мала власний парламент, уряд та внутрішню юрисдикцію. Така форма політичного устрою стала результатом компромісу між імперськими інтересами Лондона та зростанням національної самосвідомості в заморських колоніях європейського населення. Домініонна система дозволила зберегти політичну єдність імперії, водночас забезпечивши політичну автономію її складових частин.</w:t>
      </w:r>
    </w:p>
    <w:p w14:paraId="78EF1773" w14:textId="77777777" w:rsidR="00FA2096" w:rsidRPr="00151765" w:rsidRDefault="00FA2096" w:rsidP="00FA20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Еволюція колоній до статусу домініонів мала як спільні закономірності, так і національні особливості. Спільними рисами були поступовість процесу, відсутність радикальних форм відокремлення, сприйняття британських правових інститутів і поступове формування відповідального уряду. Водночас </w:t>
      </w:r>
      <w:r w:rsidR="000C05CB" w:rsidRPr="00151765">
        <w:rPr>
          <w:rFonts w:ascii="Times New Roman" w:eastAsia="Times New Roman" w:hAnsi="Times New Roman" w:cs="Times New Roman"/>
          <w:bCs/>
          <w:noProof/>
          <w:sz w:val="28"/>
          <w:szCs w:val="28"/>
          <w:lang w:eastAsia="uk-UA"/>
        </w:rPr>
        <w:t xml:space="preserve">у кожному конкретному випадку – </w:t>
      </w:r>
      <w:r w:rsidRPr="00151765">
        <w:rPr>
          <w:rFonts w:ascii="Times New Roman" w:eastAsia="Times New Roman" w:hAnsi="Times New Roman" w:cs="Times New Roman"/>
          <w:bCs/>
          <w:noProof/>
          <w:sz w:val="28"/>
          <w:szCs w:val="28"/>
          <w:lang w:eastAsia="uk-UA"/>
        </w:rPr>
        <w:t>Канади, Австралії, Ново</w:t>
      </w:r>
      <w:r w:rsidR="000C05CB" w:rsidRPr="00151765">
        <w:rPr>
          <w:rFonts w:ascii="Times New Roman" w:eastAsia="Times New Roman" w:hAnsi="Times New Roman" w:cs="Times New Roman"/>
          <w:bCs/>
          <w:noProof/>
          <w:sz w:val="28"/>
          <w:szCs w:val="28"/>
          <w:lang w:eastAsia="uk-UA"/>
        </w:rPr>
        <w:t>ї Зеландії та Південної Африки –</w:t>
      </w:r>
      <w:r w:rsidRPr="00151765">
        <w:rPr>
          <w:rFonts w:ascii="Times New Roman" w:eastAsia="Times New Roman" w:hAnsi="Times New Roman" w:cs="Times New Roman"/>
          <w:bCs/>
          <w:noProof/>
          <w:sz w:val="28"/>
          <w:szCs w:val="28"/>
          <w:lang w:eastAsia="uk-UA"/>
        </w:rPr>
        <w:t xml:space="preserve"> цей процес мав власні соціально-економічні, етнокультурні та політичні чинники, які визначили унікальний шлях розвитку відповідного домініону.</w:t>
      </w:r>
    </w:p>
    <w:p w14:paraId="0763830D" w14:textId="2D98A874" w:rsidR="00FA2096" w:rsidRPr="00151765" w:rsidRDefault="00FA2096" w:rsidP="000C05CB">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 xml:space="preserve">Метою цього розділу є аналіз процесу формування домініонів у межах Британської імперії, виявлення їхніх спільних і відмінних рис, а також визначення політико-правового значення цього явища для подальшої </w:t>
      </w:r>
      <w:r w:rsidRPr="00151765">
        <w:rPr>
          <w:rFonts w:ascii="Times New Roman" w:eastAsia="Times New Roman" w:hAnsi="Times New Roman" w:cs="Times New Roman"/>
          <w:bCs/>
          <w:noProof/>
          <w:sz w:val="28"/>
          <w:szCs w:val="28"/>
          <w:lang w:eastAsia="uk-UA"/>
        </w:rPr>
        <w:lastRenderedPageBreak/>
        <w:t xml:space="preserve">трансформації імперії у Співдружність націй. Для досягнення цієї мети </w:t>
      </w:r>
      <w:r w:rsidR="000C05CB" w:rsidRPr="00151765">
        <w:rPr>
          <w:rFonts w:ascii="Times New Roman" w:eastAsia="Times New Roman" w:hAnsi="Times New Roman" w:cs="Times New Roman"/>
          <w:bCs/>
          <w:noProof/>
          <w:sz w:val="28"/>
          <w:szCs w:val="28"/>
          <w:lang w:eastAsia="uk-UA"/>
        </w:rPr>
        <w:t xml:space="preserve">у </w:t>
      </w:r>
      <w:r w:rsidRPr="00151765">
        <w:rPr>
          <w:rFonts w:ascii="Times New Roman" w:eastAsia="Times New Roman" w:hAnsi="Times New Roman" w:cs="Times New Roman"/>
          <w:bCs/>
          <w:noProof/>
          <w:sz w:val="28"/>
          <w:szCs w:val="28"/>
          <w:lang w:eastAsia="uk-UA"/>
        </w:rPr>
        <w:t>розділ</w:t>
      </w:r>
      <w:r w:rsidR="000C05CB" w:rsidRPr="00151765">
        <w:rPr>
          <w:rFonts w:ascii="Times New Roman" w:eastAsia="Times New Roman" w:hAnsi="Times New Roman" w:cs="Times New Roman"/>
          <w:bCs/>
          <w:noProof/>
          <w:sz w:val="28"/>
          <w:szCs w:val="28"/>
          <w:lang w:eastAsia="uk-UA"/>
        </w:rPr>
        <w:t>і</w:t>
      </w:r>
      <w:r w:rsidRPr="00151765">
        <w:rPr>
          <w:rFonts w:ascii="Times New Roman" w:eastAsia="Times New Roman" w:hAnsi="Times New Roman" w:cs="Times New Roman"/>
          <w:bCs/>
          <w:noProof/>
          <w:sz w:val="28"/>
          <w:szCs w:val="28"/>
          <w:lang w:eastAsia="uk-UA"/>
        </w:rPr>
        <w:t xml:space="preserve"> послідовно розглядає</w:t>
      </w:r>
      <w:r w:rsidR="000C05CB" w:rsidRPr="00151765">
        <w:rPr>
          <w:rFonts w:ascii="Times New Roman" w:eastAsia="Times New Roman" w:hAnsi="Times New Roman" w:cs="Times New Roman"/>
          <w:bCs/>
          <w:noProof/>
          <w:sz w:val="28"/>
          <w:szCs w:val="28"/>
          <w:lang w:eastAsia="uk-UA"/>
        </w:rPr>
        <w:t xml:space="preserve">мо: </w:t>
      </w:r>
      <w:r w:rsidRPr="00151765">
        <w:rPr>
          <w:rFonts w:ascii="Times New Roman" w:eastAsia="Times New Roman" w:hAnsi="Times New Roman" w:cs="Times New Roman"/>
          <w:bCs/>
          <w:noProof/>
          <w:sz w:val="28"/>
          <w:szCs w:val="28"/>
          <w:lang w:eastAsia="uk-UA"/>
        </w:rPr>
        <w:t>політико-правові передумови утворення Домініону Канада та наслідки ухвалення Акту про Британську Північну Америку (1867</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w:t>
      </w:r>
      <w:r w:rsidR="000C05CB" w:rsidRPr="00151765">
        <w:rPr>
          <w:rFonts w:ascii="Times New Roman" w:eastAsia="Times New Roman" w:hAnsi="Times New Roman" w:cs="Times New Roman"/>
          <w:bCs/>
          <w:noProof/>
          <w:sz w:val="28"/>
          <w:szCs w:val="28"/>
          <w:lang w:eastAsia="uk-UA"/>
        </w:rPr>
        <w:t xml:space="preserve"> п</w:t>
      </w:r>
      <w:r w:rsidRPr="00151765">
        <w:rPr>
          <w:rFonts w:ascii="Times New Roman" w:eastAsia="Times New Roman" w:hAnsi="Times New Roman" w:cs="Times New Roman"/>
          <w:bCs/>
          <w:noProof/>
          <w:sz w:val="28"/>
          <w:szCs w:val="28"/>
          <w:lang w:eastAsia="uk-UA"/>
        </w:rPr>
        <w:t>роцес створення Австралійського Союзу (1901</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як приклад федеративної моделі самоврядування;</w:t>
      </w:r>
      <w:r w:rsidR="000C05CB"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еволюцію політичного статусу Нової Зеландії від колонії до домініону (1907</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w:t>
      </w:r>
      <w:r w:rsidR="000C05CB" w:rsidRPr="00151765">
        <w:rPr>
          <w:rFonts w:ascii="Times New Roman" w:eastAsia="Times New Roman" w:hAnsi="Times New Roman" w:cs="Times New Roman"/>
          <w:bCs/>
          <w:noProof/>
          <w:sz w:val="28"/>
          <w:szCs w:val="28"/>
          <w:lang w:eastAsia="uk-UA"/>
        </w:rPr>
        <w:t xml:space="preserve"> </w:t>
      </w:r>
      <w:r w:rsidRPr="00151765">
        <w:rPr>
          <w:rFonts w:ascii="Times New Roman" w:eastAsia="Times New Roman" w:hAnsi="Times New Roman" w:cs="Times New Roman"/>
          <w:bCs/>
          <w:noProof/>
          <w:sz w:val="28"/>
          <w:szCs w:val="28"/>
          <w:lang w:eastAsia="uk-UA"/>
        </w:rPr>
        <w:t>особливості формування домініону Південної Африки (1910</w:t>
      </w:r>
      <w:r w:rsidR="00596788"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 що відбувалося в умовах етнічної й расової поляризації суспільства.</w:t>
      </w:r>
    </w:p>
    <w:p w14:paraId="0FA74F56" w14:textId="4A83497A" w:rsidR="00FA2096" w:rsidRPr="00151765" w:rsidRDefault="00FA2096" w:rsidP="00FA2096">
      <w:pPr>
        <w:spacing w:after="0" w:line="360" w:lineRule="auto"/>
        <w:ind w:firstLine="567"/>
        <w:jc w:val="both"/>
        <w:rPr>
          <w:rFonts w:ascii="Times New Roman" w:eastAsia="Times New Roman" w:hAnsi="Times New Roman" w:cs="Times New Roman"/>
          <w:bCs/>
          <w:noProof/>
          <w:sz w:val="28"/>
          <w:szCs w:val="28"/>
          <w:lang w:eastAsia="uk-UA"/>
        </w:rPr>
      </w:pPr>
      <w:r w:rsidRPr="00151765">
        <w:rPr>
          <w:rFonts w:ascii="Times New Roman" w:eastAsia="Times New Roman" w:hAnsi="Times New Roman" w:cs="Times New Roman"/>
          <w:bCs/>
          <w:noProof/>
          <w:sz w:val="28"/>
          <w:szCs w:val="28"/>
          <w:lang w:eastAsia="uk-UA"/>
        </w:rPr>
        <w:t>Комплексний аналіз цих процесів дає змогу простежити загальну тенденцію розвитку британської імперської політики від концепції «владного володіння» до концепції «партнерства рівноправних націй», що остаточно закріпилася після ухвалення Вестмінстерського стату</w:t>
      </w:r>
      <w:r w:rsidR="000C05CB" w:rsidRPr="00151765">
        <w:rPr>
          <w:rFonts w:ascii="Times New Roman" w:eastAsia="Times New Roman" w:hAnsi="Times New Roman" w:cs="Times New Roman"/>
          <w:bCs/>
          <w:noProof/>
          <w:sz w:val="28"/>
          <w:szCs w:val="28"/>
          <w:lang w:eastAsia="uk-UA"/>
        </w:rPr>
        <w:t>ту 1931</w:t>
      </w:r>
      <w:r w:rsidR="00596788" w:rsidRPr="00151765">
        <w:rPr>
          <w:rFonts w:ascii="Times New Roman" w:eastAsia="Times New Roman" w:hAnsi="Times New Roman" w:cs="Times New Roman"/>
          <w:bCs/>
          <w:noProof/>
          <w:sz w:val="28"/>
          <w:szCs w:val="28"/>
          <w:lang w:eastAsia="uk-UA"/>
        </w:rPr>
        <w:t> </w:t>
      </w:r>
      <w:r w:rsidR="000C05CB" w:rsidRPr="00151765">
        <w:rPr>
          <w:rFonts w:ascii="Times New Roman" w:eastAsia="Times New Roman" w:hAnsi="Times New Roman" w:cs="Times New Roman"/>
          <w:bCs/>
          <w:noProof/>
          <w:sz w:val="28"/>
          <w:szCs w:val="28"/>
          <w:lang w:eastAsia="uk-UA"/>
        </w:rPr>
        <w:t>р. Таким чином, даний розділ</w:t>
      </w:r>
      <w:r w:rsidRPr="00151765">
        <w:rPr>
          <w:rFonts w:ascii="Times New Roman" w:eastAsia="Times New Roman" w:hAnsi="Times New Roman" w:cs="Times New Roman"/>
          <w:bCs/>
          <w:noProof/>
          <w:sz w:val="28"/>
          <w:szCs w:val="28"/>
          <w:lang w:eastAsia="uk-UA"/>
        </w:rPr>
        <w:t xml:space="preserve"> покликаний показати, як формування домініонів стало визначальним чинником у трансформації Британської імперії у Співдружність, а також як ці процеси вплинули на становлення сучасної моделі державності в англомовному світі.</w:t>
      </w:r>
    </w:p>
    <w:p w14:paraId="209B3FE8" w14:textId="77777777" w:rsidR="00FA2096" w:rsidRPr="00151765" w:rsidRDefault="00FA2096" w:rsidP="00FA2096">
      <w:pPr>
        <w:spacing w:after="0" w:line="360" w:lineRule="auto"/>
        <w:ind w:firstLine="567"/>
        <w:jc w:val="both"/>
        <w:rPr>
          <w:rFonts w:ascii="Times New Roman" w:eastAsia="Times New Roman" w:hAnsi="Times New Roman" w:cs="Times New Roman"/>
          <w:bCs/>
          <w:noProof/>
          <w:sz w:val="28"/>
          <w:szCs w:val="28"/>
          <w:lang w:eastAsia="uk-UA"/>
        </w:rPr>
      </w:pPr>
    </w:p>
    <w:p w14:paraId="7EEF5A74" w14:textId="77777777" w:rsidR="00F46CDC" w:rsidRPr="00151765" w:rsidRDefault="00FA2096" w:rsidP="00F46CDC">
      <w:pPr>
        <w:spacing w:after="0" w:line="360" w:lineRule="auto"/>
        <w:ind w:firstLine="567"/>
        <w:jc w:val="both"/>
        <w:rPr>
          <w:rFonts w:ascii="Times New Roman" w:eastAsia="Times New Roman" w:hAnsi="Times New Roman" w:cs="Times New Roman"/>
          <w:b/>
          <w:bCs/>
          <w:noProof/>
          <w:sz w:val="28"/>
          <w:szCs w:val="28"/>
          <w:lang w:eastAsia="uk-UA"/>
        </w:rPr>
      </w:pPr>
      <w:r w:rsidRPr="00151765">
        <w:rPr>
          <w:rFonts w:ascii="Times New Roman" w:eastAsia="Times New Roman" w:hAnsi="Times New Roman" w:cs="Times New Roman"/>
          <w:b/>
          <w:bCs/>
          <w:noProof/>
          <w:sz w:val="28"/>
          <w:szCs w:val="28"/>
          <w:lang w:eastAsia="uk-UA"/>
        </w:rPr>
        <w:t>2</w:t>
      </w:r>
      <w:r w:rsidR="00F46CDC" w:rsidRPr="00151765">
        <w:rPr>
          <w:rFonts w:ascii="Times New Roman" w:eastAsia="Times New Roman" w:hAnsi="Times New Roman" w:cs="Times New Roman"/>
          <w:b/>
          <w:bCs/>
          <w:noProof/>
          <w:sz w:val="28"/>
          <w:szCs w:val="28"/>
          <w:lang w:eastAsia="uk-UA"/>
        </w:rPr>
        <w:t>.1. Акт про Британську Північн</w:t>
      </w:r>
      <w:r w:rsidR="00980693" w:rsidRPr="00151765">
        <w:rPr>
          <w:rFonts w:ascii="Times New Roman" w:eastAsia="Times New Roman" w:hAnsi="Times New Roman" w:cs="Times New Roman"/>
          <w:b/>
          <w:bCs/>
          <w:noProof/>
          <w:sz w:val="28"/>
          <w:szCs w:val="28"/>
          <w:lang w:eastAsia="uk-UA"/>
        </w:rPr>
        <w:t>у Америку та створення Домініону</w:t>
      </w:r>
      <w:r w:rsidR="00F46CDC" w:rsidRPr="00151765">
        <w:rPr>
          <w:rFonts w:ascii="Times New Roman" w:eastAsia="Times New Roman" w:hAnsi="Times New Roman" w:cs="Times New Roman"/>
          <w:b/>
          <w:bCs/>
          <w:noProof/>
          <w:sz w:val="28"/>
          <w:szCs w:val="28"/>
          <w:lang w:eastAsia="uk-UA"/>
        </w:rPr>
        <w:t xml:space="preserve"> Канада: політико-правові передумови та наслідки </w:t>
      </w:r>
    </w:p>
    <w:p w14:paraId="3F6E16AB"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До середини XIX століття Британська імперія являла собою розгалужену систему територ</w:t>
      </w:r>
      <w:r w:rsidR="00A172B2" w:rsidRPr="00151765">
        <w:rPr>
          <w:rFonts w:ascii="Times New Roman" w:eastAsia="Times New Roman" w:hAnsi="Times New Roman" w:cs="Times New Roman"/>
          <w:noProof/>
          <w:sz w:val="28"/>
          <w:szCs w:val="28"/>
          <w:lang w:eastAsia="uk-UA"/>
        </w:rPr>
        <w:t>ій, розкиданих по всьому світу, що перебували</w:t>
      </w:r>
      <w:r w:rsidRPr="00151765">
        <w:rPr>
          <w:rFonts w:ascii="Times New Roman" w:eastAsia="Times New Roman" w:hAnsi="Times New Roman" w:cs="Times New Roman"/>
          <w:noProof/>
          <w:sz w:val="28"/>
          <w:szCs w:val="28"/>
          <w:lang w:eastAsia="uk-UA"/>
        </w:rPr>
        <w:t xml:space="preserve"> на різних етапах економічного, соціального та політичного розвитку. Ця неоднорідність зумовила багатоваріантність підходів до управління колоніями. Британський уряд змушений був шукати баланс між централізованим контролем і певною автономією місцевих адміністрацій, що відповідало різному рівню розвитку колоніальних суспільств.</w:t>
      </w:r>
    </w:p>
    <w:p w14:paraId="7D6861C7" w14:textId="77777777" w:rsidR="00037E1B" w:rsidRPr="00151765" w:rsidRDefault="00037E1B" w:rsidP="00A172B2">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Однією з головних рис британського колоніального панування була диференціація між </w:t>
      </w:r>
      <w:r w:rsidRPr="00151765">
        <w:rPr>
          <w:rFonts w:ascii="Times New Roman" w:eastAsia="Times New Roman" w:hAnsi="Times New Roman" w:cs="Times New Roman"/>
          <w:bCs/>
          <w:noProof/>
          <w:sz w:val="28"/>
          <w:szCs w:val="28"/>
          <w:lang w:eastAsia="uk-UA"/>
        </w:rPr>
        <w:t>«переселенськими»</w:t>
      </w:r>
      <w:r w:rsidRPr="00151765">
        <w:rPr>
          <w:rFonts w:ascii="Times New Roman" w:eastAsia="Times New Roman" w:hAnsi="Times New Roman" w:cs="Times New Roman"/>
          <w:noProof/>
          <w:sz w:val="28"/>
          <w:szCs w:val="28"/>
          <w:lang w:eastAsia="uk-UA"/>
        </w:rPr>
        <w:t xml:space="preserve"> (settler colonies) і </w:t>
      </w:r>
      <w:r w:rsidRPr="00151765">
        <w:rPr>
          <w:rFonts w:ascii="Times New Roman" w:eastAsia="Times New Roman" w:hAnsi="Times New Roman" w:cs="Times New Roman"/>
          <w:bCs/>
          <w:noProof/>
          <w:sz w:val="28"/>
          <w:szCs w:val="28"/>
          <w:lang w:eastAsia="uk-UA"/>
        </w:rPr>
        <w:t>«тубільськими»</w:t>
      </w:r>
      <w:r w:rsidRPr="00151765">
        <w:rPr>
          <w:rFonts w:ascii="Times New Roman" w:eastAsia="Times New Roman" w:hAnsi="Times New Roman" w:cs="Times New Roman"/>
          <w:noProof/>
          <w:sz w:val="28"/>
          <w:szCs w:val="28"/>
          <w:lang w:eastAsia="uk-UA"/>
        </w:rPr>
        <w:t xml:space="preserve"> (native colonies) територіями. Перші характеризувалися переважанням європейського населення та формуванням буржуазних інститутів, тоді як другі залишалися об’єктом прямого імперського управління. Саме це протиставлення зумовило </w:t>
      </w:r>
      <w:r w:rsidRPr="00151765">
        <w:rPr>
          <w:rFonts w:ascii="Times New Roman" w:eastAsia="Times New Roman" w:hAnsi="Times New Roman" w:cs="Times New Roman"/>
          <w:noProof/>
          <w:sz w:val="28"/>
          <w:szCs w:val="28"/>
          <w:lang w:eastAsia="uk-UA"/>
        </w:rPr>
        <w:lastRenderedPageBreak/>
        <w:t>подальшу еволюцію колоніальної політики Великої Британії у другій половині XIX століття.</w:t>
      </w:r>
    </w:p>
    <w:p w14:paraId="287C1052"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Важливим етапом у правовій систематизації відносин між метрополією та колоніями стало ухвалення </w:t>
      </w:r>
      <w:r w:rsidR="00A66BC3" w:rsidRPr="00151765">
        <w:rPr>
          <w:rFonts w:ascii="Times New Roman" w:eastAsia="Times New Roman" w:hAnsi="Times New Roman" w:cs="Times New Roman"/>
          <w:bCs/>
          <w:noProof/>
          <w:sz w:val="28"/>
          <w:szCs w:val="28"/>
          <w:lang w:eastAsia="uk-UA"/>
        </w:rPr>
        <w:t>Акту про чинність</w:t>
      </w:r>
      <w:r w:rsidRPr="00151765">
        <w:rPr>
          <w:rFonts w:ascii="Times New Roman" w:eastAsia="Times New Roman" w:hAnsi="Times New Roman" w:cs="Times New Roman"/>
          <w:bCs/>
          <w:noProof/>
          <w:sz w:val="28"/>
          <w:szCs w:val="28"/>
          <w:lang w:eastAsia="uk-UA"/>
        </w:rPr>
        <w:t xml:space="preserve"> колоніальних законів (Colonial Laws Validity Act) 1865 року</w:t>
      </w:r>
      <w:r w:rsidR="0052750D" w:rsidRPr="00151765">
        <w:rPr>
          <w:rFonts w:ascii="Times New Roman" w:eastAsia="Times New Roman" w:hAnsi="Times New Roman" w:cs="Times New Roman"/>
          <w:bCs/>
          <w:noProof/>
          <w:sz w:val="28"/>
          <w:szCs w:val="28"/>
          <w:lang w:eastAsia="uk-UA"/>
        </w:rPr>
        <w:t xml:space="preserve"> [17]</w:t>
      </w:r>
      <w:r w:rsidRPr="00151765">
        <w:rPr>
          <w:rFonts w:ascii="Times New Roman" w:eastAsia="Times New Roman" w:hAnsi="Times New Roman" w:cs="Times New Roman"/>
          <w:noProof/>
          <w:sz w:val="28"/>
          <w:szCs w:val="28"/>
          <w:lang w:eastAsia="uk-UA"/>
        </w:rPr>
        <w:t xml:space="preserve">. Цей документ запровадив поняття </w:t>
      </w:r>
      <w:r w:rsidRPr="00151765">
        <w:rPr>
          <w:rFonts w:ascii="Times New Roman" w:eastAsia="Times New Roman" w:hAnsi="Times New Roman" w:cs="Times New Roman"/>
          <w:iCs/>
          <w:noProof/>
          <w:sz w:val="28"/>
          <w:szCs w:val="28"/>
          <w:lang w:eastAsia="uk-UA"/>
        </w:rPr>
        <w:t>«колоніального закону»</w:t>
      </w:r>
      <w:r w:rsidRPr="00151765">
        <w:rPr>
          <w:rFonts w:ascii="Times New Roman" w:eastAsia="Times New Roman" w:hAnsi="Times New Roman" w:cs="Times New Roman"/>
          <w:noProof/>
          <w:sz w:val="28"/>
          <w:szCs w:val="28"/>
          <w:lang w:eastAsia="uk-UA"/>
        </w:rPr>
        <w:t>, під яким розуміли, з одного боку, постанови м</w:t>
      </w:r>
      <w:r w:rsidR="00B50AEA" w:rsidRPr="00151765">
        <w:rPr>
          <w:rFonts w:ascii="Times New Roman" w:eastAsia="Times New Roman" w:hAnsi="Times New Roman" w:cs="Times New Roman"/>
          <w:noProof/>
          <w:sz w:val="28"/>
          <w:szCs w:val="28"/>
          <w:lang w:eastAsia="uk-UA"/>
        </w:rPr>
        <w:t>ісцевих легіслатур, а з іншого –</w:t>
      </w:r>
      <w:r w:rsidRPr="00151765">
        <w:rPr>
          <w:rFonts w:ascii="Times New Roman" w:eastAsia="Times New Roman" w:hAnsi="Times New Roman" w:cs="Times New Roman"/>
          <w:noProof/>
          <w:sz w:val="28"/>
          <w:szCs w:val="28"/>
          <w:lang w:eastAsia="uk-UA"/>
        </w:rPr>
        <w:t xml:space="preserve"> королівські «накази в раді» (Orders in Council), тобто акти уряду Великої Британії, видані без участі представницьких інституцій.</w:t>
      </w:r>
    </w:p>
    <w:p w14:paraId="3A8AEB89"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Згідно з </w:t>
      </w:r>
      <w:r w:rsidR="00A66BC3" w:rsidRPr="00151765">
        <w:rPr>
          <w:rFonts w:ascii="Times New Roman" w:eastAsia="Times New Roman" w:hAnsi="Times New Roman" w:cs="Times New Roman"/>
          <w:noProof/>
          <w:sz w:val="28"/>
          <w:szCs w:val="28"/>
          <w:lang w:eastAsia="uk-UA"/>
        </w:rPr>
        <w:t>цим Актом</w:t>
      </w:r>
      <w:r w:rsidRPr="00151765">
        <w:rPr>
          <w:rFonts w:ascii="Times New Roman" w:eastAsia="Times New Roman" w:hAnsi="Times New Roman" w:cs="Times New Roman"/>
          <w:noProof/>
          <w:sz w:val="28"/>
          <w:szCs w:val="28"/>
          <w:lang w:eastAsia="uk-UA"/>
        </w:rPr>
        <w:t xml:space="preserve">, колоніальний закон втрачав чинність лише тоді, коли суперечив акту англійського парламенту, виданому </w:t>
      </w:r>
      <w:r w:rsidRPr="00151765">
        <w:rPr>
          <w:rFonts w:ascii="Times New Roman" w:eastAsia="Times New Roman" w:hAnsi="Times New Roman" w:cs="Times New Roman"/>
          <w:bCs/>
          <w:noProof/>
          <w:sz w:val="28"/>
          <w:szCs w:val="28"/>
          <w:lang w:eastAsia="uk-UA"/>
        </w:rPr>
        <w:t>спеціально для колоній</w:t>
      </w:r>
      <w:r w:rsidRPr="00151765">
        <w:rPr>
          <w:rFonts w:ascii="Times New Roman" w:eastAsia="Times New Roman" w:hAnsi="Times New Roman" w:cs="Times New Roman"/>
          <w:noProof/>
          <w:sz w:val="28"/>
          <w:szCs w:val="28"/>
          <w:lang w:eastAsia="uk-UA"/>
        </w:rPr>
        <w:t>. Якщо ж суперечність виникала з нормою, яка діяла виключно в межах метрополії, колоніальний закон залишався чинним</w:t>
      </w:r>
      <w:r w:rsidR="0052750D" w:rsidRPr="00151765">
        <w:rPr>
          <w:rFonts w:ascii="Times New Roman" w:eastAsia="Times New Roman" w:hAnsi="Times New Roman" w:cs="Times New Roman"/>
          <w:noProof/>
          <w:sz w:val="28"/>
          <w:szCs w:val="28"/>
          <w:lang w:eastAsia="uk-UA"/>
        </w:rPr>
        <w:t xml:space="preserve"> [11]</w:t>
      </w:r>
      <w:r w:rsidRPr="00151765">
        <w:rPr>
          <w:rFonts w:ascii="Times New Roman" w:eastAsia="Times New Roman" w:hAnsi="Times New Roman" w:cs="Times New Roman"/>
          <w:noProof/>
          <w:sz w:val="28"/>
          <w:szCs w:val="28"/>
          <w:lang w:eastAsia="uk-UA"/>
        </w:rPr>
        <w:t xml:space="preserve">. Такий підхід юридично закріплював </w:t>
      </w:r>
      <w:r w:rsidRPr="00151765">
        <w:rPr>
          <w:rFonts w:ascii="Times New Roman" w:eastAsia="Times New Roman" w:hAnsi="Times New Roman" w:cs="Times New Roman"/>
          <w:bCs/>
          <w:noProof/>
          <w:sz w:val="28"/>
          <w:szCs w:val="28"/>
          <w:lang w:eastAsia="uk-UA"/>
        </w:rPr>
        <w:t>подвійність правового простору</w:t>
      </w:r>
      <w:r w:rsidRPr="00151765">
        <w:rPr>
          <w:rFonts w:ascii="Times New Roman" w:eastAsia="Times New Roman" w:hAnsi="Times New Roman" w:cs="Times New Roman"/>
          <w:noProof/>
          <w:sz w:val="28"/>
          <w:szCs w:val="28"/>
          <w:lang w:eastAsia="uk-UA"/>
        </w:rPr>
        <w:t xml:space="preserve"> імперії, створюючи формальні підстави для автономного законодавства колоній, але водночас утримуючи їх у полі британського верховенства.</w:t>
      </w:r>
    </w:p>
    <w:p w14:paraId="7E7AC720" w14:textId="77777777" w:rsidR="00037E1B" w:rsidRPr="00151765" w:rsidRDefault="00037E1B" w:rsidP="00B50AEA">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Отже, Акт 1865 року був компромісним інструментом: він визнавав правотворчу здатність колоній, але підпорядковував її імперським інтересам. Цей документ засвідчив, що британська політична еліта не прагнула переносити на колоніальні території ліберально-демократичні принципи, які поступово утверджувалися в самій метрополії.</w:t>
      </w:r>
    </w:p>
    <w:p w14:paraId="47360718"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Наприкінці XIX – на початку XX століття в британській колоніальній системі чітко утвердився поділ на </w:t>
      </w:r>
      <w:r w:rsidRPr="00151765">
        <w:rPr>
          <w:rFonts w:ascii="Times New Roman" w:eastAsia="Times New Roman" w:hAnsi="Times New Roman" w:cs="Times New Roman"/>
          <w:bCs/>
          <w:noProof/>
          <w:sz w:val="28"/>
          <w:szCs w:val="28"/>
          <w:lang w:eastAsia="uk-UA"/>
        </w:rPr>
        <w:t>коронні</w:t>
      </w:r>
      <w:r w:rsidRPr="00151765">
        <w:rPr>
          <w:rFonts w:ascii="Times New Roman" w:eastAsia="Times New Roman" w:hAnsi="Times New Roman" w:cs="Times New Roman"/>
          <w:noProof/>
          <w:sz w:val="28"/>
          <w:szCs w:val="28"/>
          <w:lang w:eastAsia="uk-UA"/>
        </w:rPr>
        <w:t xml:space="preserve"> (crown colonies) та </w:t>
      </w:r>
      <w:r w:rsidRPr="00151765">
        <w:rPr>
          <w:rFonts w:ascii="Times New Roman" w:eastAsia="Times New Roman" w:hAnsi="Times New Roman" w:cs="Times New Roman"/>
          <w:bCs/>
          <w:noProof/>
          <w:sz w:val="28"/>
          <w:szCs w:val="28"/>
          <w:lang w:eastAsia="uk-UA"/>
        </w:rPr>
        <w:t>самоврядні</w:t>
      </w:r>
      <w:r w:rsidRPr="00151765">
        <w:rPr>
          <w:rFonts w:ascii="Times New Roman" w:eastAsia="Times New Roman" w:hAnsi="Times New Roman" w:cs="Times New Roman"/>
          <w:noProof/>
          <w:sz w:val="28"/>
          <w:szCs w:val="28"/>
          <w:lang w:eastAsia="uk-UA"/>
        </w:rPr>
        <w:t xml:space="preserve"> (self-governing colonies) території. Обидві категорії залишалися під юрисдикцією колоніального відомства, однак розрізнялися за ступенем участі місцевого населення в управлінні.</w:t>
      </w:r>
    </w:p>
    <w:p w14:paraId="7EBAEFEB"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Коронні колонії управлялися безпосередньо через призначених з Лондона губернаторів і підлягали законодавству у формі «наказів у раді». У них переважали авторитарні адміністративні структури, орієнтовані на забезпечення стабільності та економічної вигоди для метрополії.</w:t>
      </w:r>
    </w:p>
    <w:p w14:paraId="64930028"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lastRenderedPageBreak/>
        <w:t>На</w:t>
      </w:r>
      <w:r w:rsidR="00B50AEA" w:rsidRPr="00151765">
        <w:rPr>
          <w:rFonts w:ascii="Times New Roman" w:eastAsia="Times New Roman" w:hAnsi="Times New Roman" w:cs="Times New Roman"/>
          <w:noProof/>
          <w:sz w:val="28"/>
          <w:szCs w:val="28"/>
          <w:lang w:eastAsia="uk-UA"/>
        </w:rPr>
        <w:t>томість у самоврядних колоніях  насамперед «переселенських» –</w:t>
      </w:r>
      <w:r w:rsidRPr="00151765">
        <w:rPr>
          <w:rFonts w:ascii="Times New Roman" w:eastAsia="Times New Roman" w:hAnsi="Times New Roman" w:cs="Times New Roman"/>
          <w:noProof/>
          <w:sz w:val="28"/>
          <w:szCs w:val="28"/>
          <w:lang w:eastAsia="uk-UA"/>
        </w:rPr>
        <w:t xml:space="preserve"> утверджувався принцип </w:t>
      </w:r>
      <w:r w:rsidRPr="00151765">
        <w:rPr>
          <w:rFonts w:ascii="Times New Roman" w:eastAsia="Times New Roman" w:hAnsi="Times New Roman" w:cs="Times New Roman"/>
          <w:bCs/>
          <w:noProof/>
          <w:sz w:val="28"/>
          <w:szCs w:val="28"/>
          <w:lang w:eastAsia="uk-UA"/>
        </w:rPr>
        <w:t>«відповідального уряду»</w:t>
      </w:r>
      <w:r w:rsidRPr="00151765">
        <w:rPr>
          <w:rFonts w:ascii="Times New Roman" w:eastAsia="Times New Roman" w:hAnsi="Times New Roman" w:cs="Times New Roman"/>
          <w:noProof/>
          <w:sz w:val="28"/>
          <w:szCs w:val="28"/>
          <w:lang w:eastAsia="uk-UA"/>
        </w:rPr>
        <w:t>. Його сутність полягала в тому, що виконавча влада колонії була підзвітна місцевому парламенту, а не безпосередньо британському уряду. Наявність представницької легіслатури та політичної відповідальності міністрів перед нижньою палатою вважалася головною ознакою політичної зрілості колонії.</w:t>
      </w:r>
    </w:p>
    <w:p w14:paraId="7679ED0C" w14:textId="77777777" w:rsidR="00037E1B" w:rsidRPr="00151765" w:rsidRDefault="00037E1B" w:rsidP="001F227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Статус самоврядних здобули ті колонії, де вже сформувалося буржуазне суспільство з роз</w:t>
      </w:r>
      <w:r w:rsidR="001F227B" w:rsidRPr="00151765">
        <w:rPr>
          <w:rFonts w:ascii="Times New Roman" w:eastAsia="Times New Roman" w:hAnsi="Times New Roman" w:cs="Times New Roman"/>
          <w:noProof/>
          <w:sz w:val="28"/>
          <w:szCs w:val="28"/>
          <w:lang w:eastAsia="uk-UA"/>
        </w:rPr>
        <w:t>виненими правовими інститутами –</w:t>
      </w:r>
      <w:r w:rsidRPr="00151765">
        <w:rPr>
          <w:rFonts w:ascii="Times New Roman" w:eastAsia="Times New Roman" w:hAnsi="Times New Roman" w:cs="Times New Roman"/>
          <w:noProof/>
          <w:sz w:val="28"/>
          <w:szCs w:val="28"/>
          <w:lang w:eastAsia="uk-UA"/>
        </w:rPr>
        <w:t xml:space="preserve"> передусім </w:t>
      </w:r>
      <w:r w:rsidRPr="00151765">
        <w:rPr>
          <w:rFonts w:ascii="Times New Roman" w:eastAsia="Times New Roman" w:hAnsi="Times New Roman" w:cs="Times New Roman"/>
          <w:bCs/>
          <w:noProof/>
          <w:sz w:val="28"/>
          <w:szCs w:val="28"/>
          <w:lang w:eastAsia="uk-UA"/>
        </w:rPr>
        <w:t>Канада, Австралія, Нова Зеландія, Південна Африка та Ньюфаундленд</w:t>
      </w:r>
      <w:r w:rsidRPr="00151765">
        <w:rPr>
          <w:rFonts w:ascii="Times New Roman" w:eastAsia="Times New Roman" w:hAnsi="Times New Roman" w:cs="Times New Roman"/>
          <w:noProof/>
          <w:sz w:val="28"/>
          <w:szCs w:val="28"/>
          <w:lang w:eastAsia="uk-UA"/>
        </w:rPr>
        <w:t>.</w:t>
      </w:r>
    </w:p>
    <w:p w14:paraId="3E87E27D" w14:textId="0538E713" w:rsidR="00A92168" w:rsidRPr="00151765" w:rsidRDefault="001F227B" w:rsidP="00A92168">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У</w:t>
      </w:r>
      <w:r w:rsidR="00037E1B" w:rsidRPr="00151765">
        <w:rPr>
          <w:rFonts w:ascii="Times New Roman" w:eastAsia="Times New Roman" w:hAnsi="Times New Roman" w:cs="Times New Roman"/>
          <w:noProof/>
          <w:sz w:val="28"/>
          <w:szCs w:val="28"/>
          <w:lang w:eastAsia="uk-UA"/>
        </w:rPr>
        <w:t>перше система відповідального уряду була реалізована в Канаді після подій 1837–1838</w:t>
      </w:r>
      <w:r w:rsidR="00596788" w:rsidRPr="00151765">
        <w:rPr>
          <w:rFonts w:ascii="Times New Roman" w:eastAsia="Times New Roman" w:hAnsi="Times New Roman" w:cs="Times New Roman"/>
          <w:noProof/>
          <w:sz w:val="28"/>
          <w:szCs w:val="28"/>
          <w:lang w:eastAsia="uk-UA"/>
        </w:rPr>
        <w:t> </w:t>
      </w:r>
      <w:r w:rsidR="00037E1B" w:rsidRPr="00151765">
        <w:rPr>
          <w:rFonts w:ascii="Times New Roman" w:eastAsia="Times New Roman" w:hAnsi="Times New Roman" w:cs="Times New Roman"/>
          <w:noProof/>
          <w:sz w:val="28"/>
          <w:szCs w:val="28"/>
          <w:lang w:eastAsia="uk-UA"/>
        </w:rPr>
        <w:t>рр. Її поступове запровадження стало наслідком глибоких політичних реформ і суспільного тиску колоністів, які вимагали більшої автономії. Згодом цей досвід був поширений на інші «переселенські» колонії</w:t>
      </w:r>
      <w:r w:rsidR="0052750D" w:rsidRPr="00151765">
        <w:rPr>
          <w:rFonts w:ascii="Times New Roman" w:eastAsia="Times New Roman" w:hAnsi="Times New Roman" w:cs="Times New Roman"/>
          <w:noProof/>
          <w:sz w:val="28"/>
          <w:szCs w:val="28"/>
          <w:lang w:eastAsia="uk-UA"/>
        </w:rPr>
        <w:t xml:space="preserve"> [9, с.</w:t>
      </w:r>
      <w:r w:rsidR="00596788" w:rsidRPr="00151765">
        <w:rPr>
          <w:rFonts w:ascii="Times New Roman" w:eastAsia="Times New Roman" w:hAnsi="Times New Roman" w:cs="Times New Roman"/>
          <w:noProof/>
          <w:sz w:val="28"/>
          <w:szCs w:val="28"/>
          <w:lang w:eastAsia="uk-UA"/>
        </w:rPr>
        <w:t> </w:t>
      </w:r>
      <w:r w:rsidR="0052750D" w:rsidRPr="00151765">
        <w:rPr>
          <w:rFonts w:ascii="Times New Roman" w:eastAsia="Times New Roman" w:hAnsi="Times New Roman" w:cs="Times New Roman"/>
          <w:noProof/>
          <w:sz w:val="28"/>
          <w:szCs w:val="28"/>
          <w:lang w:eastAsia="uk-UA"/>
        </w:rPr>
        <w:t>112]</w:t>
      </w:r>
      <w:r w:rsidR="00037E1B" w:rsidRPr="00151765">
        <w:rPr>
          <w:rFonts w:ascii="Times New Roman" w:eastAsia="Times New Roman" w:hAnsi="Times New Roman" w:cs="Times New Roman"/>
          <w:noProof/>
          <w:sz w:val="28"/>
          <w:szCs w:val="28"/>
          <w:lang w:eastAsia="uk-UA"/>
        </w:rPr>
        <w:t>.</w:t>
      </w:r>
    </w:p>
    <w:p w14:paraId="7E08BC6F" w14:textId="33BEB60A" w:rsidR="00A92168" w:rsidRPr="00151765" w:rsidRDefault="00621A12" w:rsidP="00A92168">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hAnsi="Times New Roman" w:cs="Times New Roman"/>
          <w:noProof/>
          <w:sz w:val="28"/>
          <w:szCs w:val="28"/>
        </w:rPr>
        <w:t xml:space="preserve">Події </w:t>
      </w:r>
      <w:r w:rsidRPr="00151765">
        <w:rPr>
          <w:rFonts w:ascii="Times New Roman" w:hAnsi="Times New Roman" w:cs="Times New Roman"/>
          <w:bCs/>
          <w:noProof/>
          <w:sz w:val="28"/>
          <w:szCs w:val="28"/>
        </w:rPr>
        <w:t>1837–1838 років у Канаді</w:t>
      </w:r>
      <w:r w:rsidRPr="00151765">
        <w:rPr>
          <w:rFonts w:ascii="Times New Roman" w:hAnsi="Times New Roman" w:cs="Times New Roman"/>
          <w:noProof/>
          <w:sz w:val="28"/>
          <w:szCs w:val="28"/>
        </w:rPr>
        <w:t xml:space="preserve"> відомі як </w:t>
      </w:r>
      <w:r w:rsidRPr="00151765">
        <w:rPr>
          <w:rFonts w:ascii="Times New Roman" w:hAnsi="Times New Roman" w:cs="Times New Roman"/>
          <w:bCs/>
          <w:noProof/>
          <w:sz w:val="28"/>
          <w:szCs w:val="28"/>
        </w:rPr>
        <w:t>повстання 1837–1838 років</w:t>
      </w:r>
      <w:r w:rsidRPr="00151765">
        <w:rPr>
          <w:rFonts w:ascii="Times New Roman" w:hAnsi="Times New Roman" w:cs="Times New Roman"/>
          <w:noProof/>
          <w:sz w:val="28"/>
          <w:szCs w:val="28"/>
        </w:rPr>
        <w:t xml:space="preserve">. Це були збройні виступи проти британського колоніального панування в </w:t>
      </w:r>
      <w:r w:rsidRPr="00151765">
        <w:rPr>
          <w:rFonts w:ascii="Times New Roman" w:hAnsi="Times New Roman" w:cs="Times New Roman"/>
          <w:bCs/>
          <w:noProof/>
          <w:sz w:val="28"/>
          <w:szCs w:val="28"/>
        </w:rPr>
        <w:t>Верхній</w:t>
      </w:r>
      <w:r w:rsidR="00A92168" w:rsidRPr="00151765">
        <w:rPr>
          <w:rFonts w:ascii="Times New Roman" w:hAnsi="Times New Roman" w:cs="Times New Roman"/>
          <w:noProof/>
          <w:sz w:val="28"/>
          <w:szCs w:val="28"/>
        </w:rPr>
        <w:t xml:space="preserve"> (тепер –</w:t>
      </w:r>
      <w:r w:rsidRPr="00151765">
        <w:rPr>
          <w:rFonts w:ascii="Times New Roman" w:hAnsi="Times New Roman" w:cs="Times New Roman"/>
          <w:noProof/>
          <w:sz w:val="28"/>
          <w:szCs w:val="28"/>
        </w:rPr>
        <w:t xml:space="preserve"> Онтаріо) і </w:t>
      </w:r>
      <w:r w:rsidRPr="00151765">
        <w:rPr>
          <w:rFonts w:ascii="Times New Roman" w:hAnsi="Times New Roman" w:cs="Times New Roman"/>
          <w:bCs/>
          <w:noProof/>
          <w:sz w:val="28"/>
          <w:szCs w:val="28"/>
        </w:rPr>
        <w:t>Нижній Канаді</w:t>
      </w:r>
      <w:r w:rsidR="00A92168" w:rsidRPr="00151765">
        <w:rPr>
          <w:rFonts w:ascii="Times New Roman" w:hAnsi="Times New Roman" w:cs="Times New Roman"/>
          <w:noProof/>
          <w:sz w:val="28"/>
          <w:szCs w:val="28"/>
        </w:rPr>
        <w:t xml:space="preserve"> (тепер –</w:t>
      </w:r>
      <w:r w:rsidRPr="00151765">
        <w:rPr>
          <w:rFonts w:ascii="Times New Roman" w:hAnsi="Times New Roman" w:cs="Times New Roman"/>
          <w:noProof/>
          <w:sz w:val="28"/>
          <w:szCs w:val="28"/>
        </w:rPr>
        <w:t xml:space="preserve"> Квебек). </w:t>
      </w:r>
      <w:r w:rsidRPr="00151765">
        <w:rPr>
          <w:rFonts w:ascii="Times New Roman" w:eastAsia="Times New Roman" w:hAnsi="Times New Roman" w:cs="Times New Roman"/>
          <w:noProof/>
          <w:sz w:val="28"/>
          <w:szCs w:val="28"/>
          <w:lang w:eastAsia="uk-UA"/>
        </w:rPr>
        <w:t xml:space="preserve">Канада в той час складалася з двох колоній: </w:t>
      </w:r>
      <w:r w:rsidRPr="00151765">
        <w:rPr>
          <w:rFonts w:ascii="Times New Roman" w:eastAsia="Times New Roman" w:hAnsi="Times New Roman" w:cs="Times New Roman"/>
          <w:bCs/>
          <w:noProof/>
          <w:sz w:val="28"/>
          <w:szCs w:val="28"/>
          <w:lang w:eastAsia="uk-UA"/>
        </w:rPr>
        <w:t>Верхня Канада</w:t>
      </w:r>
      <w:r w:rsidRPr="00151765">
        <w:rPr>
          <w:rFonts w:ascii="Times New Roman" w:eastAsia="Times New Roman" w:hAnsi="Times New Roman" w:cs="Times New Roman"/>
          <w:noProof/>
          <w:sz w:val="28"/>
          <w:szCs w:val="28"/>
          <w:lang w:eastAsia="uk-UA"/>
        </w:rPr>
        <w:t xml:space="preserve"> – переважно англомовна, </w:t>
      </w:r>
      <w:r w:rsidRPr="00151765">
        <w:rPr>
          <w:rFonts w:ascii="Times New Roman" w:eastAsia="Times New Roman" w:hAnsi="Times New Roman" w:cs="Times New Roman"/>
          <w:bCs/>
          <w:noProof/>
          <w:sz w:val="28"/>
          <w:szCs w:val="28"/>
          <w:lang w:eastAsia="uk-UA"/>
        </w:rPr>
        <w:t>Нижня Канада</w:t>
      </w:r>
      <w:r w:rsidRPr="00151765">
        <w:rPr>
          <w:rFonts w:ascii="Times New Roman" w:eastAsia="Times New Roman" w:hAnsi="Times New Roman" w:cs="Times New Roman"/>
          <w:noProof/>
          <w:sz w:val="28"/>
          <w:szCs w:val="28"/>
          <w:lang w:eastAsia="uk-UA"/>
        </w:rPr>
        <w:t xml:space="preserve"> – переважно франкомовна. В обох колоніях існувала </w:t>
      </w:r>
      <w:r w:rsidRPr="00151765">
        <w:rPr>
          <w:rFonts w:ascii="Times New Roman" w:eastAsia="Times New Roman" w:hAnsi="Times New Roman" w:cs="Times New Roman"/>
          <w:bCs/>
          <w:noProof/>
          <w:sz w:val="28"/>
          <w:szCs w:val="28"/>
          <w:lang w:eastAsia="uk-UA"/>
        </w:rPr>
        <w:t>невдоволеність колоніальною адміністрацією</w:t>
      </w:r>
      <w:r w:rsidRPr="00151765">
        <w:rPr>
          <w:rFonts w:ascii="Times New Roman" w:eastAsia="Times New Roman" w:hAnsi="Times New Roman" w:cs="Times New Roman"/>
          <w:noProof/>
          <w:sz w:val="28"/>
          <w:szCs w:val="28"/>
          <w:lang w:eastAsia="uk-UA"/>
        </w:rPr>
        <w:t>: владу мали губернатори, призначені з Лондона; місцеві ради були фактично без впливу; більшість населення не мала політичних прав.</w:t>
      </w:r>
      <w:r w:rsidR="00A92168" w:rsidRPr="00151765">
        <w:rPr>
          <w:rFonts w:ascii="Times New Roman" w:eastAsia="Times New Roman" w:hAnsi="Times New Roman" w:cs="Times New Roman"/>
          <w:noProof/>
          <w:sz w:val="28"/>
          <w:szCs w:val="28"/>
          <w:lang w:eastAsia="uk-UA"/>
        </w:rPr>
        <w:t xml:space="preserve"> Криза 1830-х</w:t>
      </w:r>
      <w:r w:rsidR="00596788" w:rsidRPr="00151765">
        <w:rPr>
          <w:rFonts w:ascii="Times New Roman" w:eastAsia="Times New Roman" w:hAnsi="Times New Roman" w:cs="Times New Roman"/>
          <w:noProof/>
          <w:sz w:val="28"/>
          <w:szCs w:val="28"/>
          <w:lang w:eastAsia="uk-UA"/>
        </w:rPr>
        <w:t> </w:t>
      </w:r>
      <w:r w:rsidR="00A92168" w:rsidRPr="00151765">
        <w:rPr>
          <w:rFonts w:ascii="Times New Roman" w:eastAsia="Times New Roman" w:hAnsi="Times New Roman" w:cs="Times New Roman"/>
          <w:noProof/>
          <w:sz w:val="28"/>
          <w:szCs w:val="28"/>
          <w:lang w:eastAsia="uk-UA"/>
        </w:rPr>
        <w:t>рр. посилила е</w:t>
      </w:r>
      <w:r w:rsidRPr="00151765">
        <w:rPr>
          <w:rFonts w:ascii="Times New Roman" w:eastAsia="Times New Roman" w:hAnsi="Times New Roman" w:cs="Times New Roman"/>
          <w:noProof/>
          <w:sz w:val="28"/>
          <w:szCs w:val="28"/>
          <w:lang w:eastAsia="uk-UA"/>
        </w:rPr>
        <w:t xml:space="preserve">кономічні труднощі </w:t>
      </w:r>
      <w:r w:rsidR="00A92168" w:rsidRPr="00151765">
        <w:rPr>
          <w:rFonts w:ascii="Times New Roman" w:eastAsia="Times New Roman" w:hAnsi="Times New Roman" w:cs="Times New Roman"/>
          <w:noProof/>
          <w:sz w:val="28"/>
          <w:szCs w:val="28"/>
          <w:lang w:eastAsia="uk-UA"/>
        </w:rPr>
        <w:t>та</w:t>
      </w:r>
      <w:r w:rsidRPr="00151765">
        <w:rPr>
          <w:rFonts w:ascii="Times New Roman" w:eastAsia="Times New Roman" w:hAnsi="Times New Roman" w:cs="Times New Roman"/>
          <w:noProof/>
          <w:sz w:val="28"/>
          <w:szCs w:val="28"/>
          <w:lang w:eastAsia="uk-UA"/>
        </w:rPr>
        <w:t xml:space="preserve"> невдоволення.</w:t>
      </w:r>
    </w:p>
    <w:p w14:paraId="3031E529" w14:textId="00CA177E" w:rsidR="00037E1B" w:rsidRPr="00151765" w:rsidRDefault="00A92168" w:rsidP="00A92168">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hAnsi="Times New Roman" w:cs="Times New Roman"/>
          <w:noProof/>
          <w:sz w:val="28"/>
          <w:szCs w:val="28"/>
        </w:rPr>
        <w:t xml:space="preserve">Повстання </w:t>
      </w:r>
      <w:r w:rsidRPr="00151765">
        <w:rPr>
          <w:rStyle w:val="a6"/>
          <w:rFonts w:ascii="Times New Roman" w:hAnsi="Times New Roman" w:cs="Times New Roman"/>
          <w:b w:val="0"/>
          <w:noProof/>
          <w:sz w:val="28"/>
          <w:szCs w:val="28"/>
        </w:rPr>
        <w:t>зазнали поразки</w:t>
      </w:r>
      <w:r w:rsidRPr="00151765">
        <w:rPr>
          <w:rFonts w:ascii="Times New Roman" w:hAnsi="Times New Roman" w:cs="Times New Roman"/>
          <w:noProof/>
          <w:sz w:val="28"/>
          <w:szCs w:val="28"/>
        </w:rPr>
        <w:t xml:space="preserve">, але мали великі наслідки. </w:t>
      </w:r>
      <w:r w:rsidRPr="00151765">
        <w:rPr>
          <w:rStyle w:val="a6"/>
          <w:rFonts w:ascii="Times New Roman" w:hAnsi="Times New Roman" w:cs="Times New Roman"/>
          <w:b w:val="0"/>
          <w:noProof/>
          <w:sz w:val="28"/>
          <w:szCs w:val="28"/>
        </w:rPr>
        <w:t>Британія провела розслідування</w:t>
      </w:r>
      <w:r w:rsidRPr="00151765">
        <w:rPr>
          <w:rFonts w:ascii="Times New Roman" w:hAnsi="Times New Roman" w:cs="Times New Roman"/>
          <w:noProof/>
          <w:sz w:val="28"/>
          <w:szCs w:val="28"/>
        </w:rPr>
        <w:t xml:space="preserve"> (відоме як місія лорда Дерхема 1838–1839). За його результатами було складено так званий «</w:t>
      </w:r>
      <w:r w:rsidRPr="00151765">
        <w:rPr>
          <w:rStyle w:val="a6"/>
          <w:rFonts w:ascii="Times New Roman" w:hAnsi="Times New Roman" w:cs="Times New Roman"/>
          <w:b w:val="0"/>
          <w:noProof/>
          <w:sz w:val="28"/>
          <w:szCs w:val="28"/>
        </w:rPr>
        <w:t>Звіт Дерхема» (1839), яким було</w:t>
      </w:r>
      <w:r w:rsidRPr="00151765">
        <w:rPr>
          <w:rFonts w:ascii="Times New Roman" w:hAnsi="Times New Roman" w:cs="Times New Roman"/>
          <w:noProof/>
          <w:sz w:val="28"/>
          <w:szCs w:val="28"/>
        </w:rPr>
        <w:t xml:space="preserve"> рекомендовано об’єднати Верхню й Нижню Канаду; надати колоніям </w:t>
      </w:r>
      <w:r w:rsidRPr="00151765">
        <w:rPr>
          <w:rStyle w:val="a6"/>
          <w:rFonts w:ascii="Times New Roman" w:hAnsi="Times New Roman" w:cs="Times New Roman"/>
          <w:b w:val="0"/>
          <w:noProof/>
          <w:sz w:val="28"/>
          <w:szCs w:val="28"/>
        </w:rPr>
        <w:t>відповідальне урядування</w:t>
      </w:r>
      <w:r w:rsidRPr="00151765">
        <w:rPr>
          <w:rFonts w:ascii="Times New Roman" w:hAnsi="Times New Roman" w:cs="Times New Roman"/>
          <w:noProof/>
          <w:sz w:val="28"/>
          <w:szCs w:val="28"/>
        </w:rPr>
        <w:t xml:space="preserve"> через запровадження парламентської системи; англіфікувати французьке населення, однак це викликало суперечності. У 1841 р. було створено </w:t>
      </w:r>
      <w:r w:rsidRPr="00151765">
        <w:rPr>
          <w:rStyle w:val="a6"/>
          <w:rFonts w:ascii="Times New Roman" w:hAnsi="Times New Roman" w:cs="Times New Roman"/>
          <w:b w:val="0"/>
          <w:noProof/>
          <w:sz w:val="28"/>
          <w:szCs w:val="28"/>
        </w:rPr>
        <w:t>Об’єднану Канаду</w:t>
      </w:r>
      <w:r w:rsidRPr="00151765">
        <w:rPr>
          <w:rFonts w:ascii="Times New Roman" w:hAnsi="Times New Roman" w:cs="Times New Roman"/>
          <w:noProof/>
          <w:sz w:val="28"/>
          <w:szCs w:val="28"/>
        </w:rPr>
        <w:t xml:space="preserve"> (Акт про об’єднання). Згодом (1848</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було запроваджено </w:t>
      </w:r>
      <w:r w:rsidRPr="00151765">
        <w:rPr>
          <w:rStyle w:val="a6"/>
          <w:rFonts w:ascii="Times New Roman" w:hAnsi="Times New Roman" w:cs="Times New Roman"/>
          <w:b w:val="0"/>
          <w:noProof/>
          <w:sz w:val="28"/>
          <w:szCs w:val="28"/>
        </w:rPr>
        <w:t>відповідальний уряд</w:t>
      </w:r>
      <w:r w:rsidRPr="00151765">
        <w:rPr>
          <w:rFonts w:ascii="Times New Roman" w:hAnsi="Times New Roman" w:cs="Times New Roman"/>
          <w:noProof/>
          <w:sz w:val="28"/>
          <w:szCs w:val="28"/>
        </w:rPr>
        <w:t xml:space="preserve"> – важливий крок до незалежності</w:t>
      </w:r>
      <w:r w:rsidRPr="00151765">
        <w:rPr>
          <w:noProof/>
          <w:sz w:val="28"/>
          <w:szCs w:val="28"/>
        </w:rPr>
        <w:t xml:space="preserve"> </w:t>
      </w:r>
      <w:r w:rsidRPr="00151765">
        <w:rPr>
          <w:rFonts w:ascii="Times New Roman" w:hAnsi="Times New Roman" w:cs="Times New Roman"/>
          <w:noProof/>
          <w:sz w:val="28"/>
          <w:szCs w:val="28"/>
        </w:rPr>
        <w:t>Канади</w:t>
      </w:r>
      <w:r w:rsidR="00EE2EA5" w:rsidRPr="00151765">
        <w:rPr>
          <w:rFonts w:ascii="Times New Roman" w:hAnsi="Times New Roman" w:cs="Times New Roman"/>
          <w:noProof/>
          <w:sz w:val="28"/>
          <w:szCs w:val="28"/>
        </w:rPr>
        <w:t xml:space="preserve"> [21, с.</w:t>
      </w:r>
      <w:r w:rsidR="00596788" w:rsidRPr="00151765">
        <w:rPr>
          <w:rFonts w:ascii="Times New Roman" w:hAnsi="Times New Roman" w:cs="Times New Roman"/>
          <w:noProof/>
          <w:sz w:val="28"/>
          <w:szCs w:val="28"/>
        </w:rPr>
        <w:t> </w:t>
      </w:r>
      <w:r w:rsidR="00EE2EA5" w:rsidRPr="00151765">
        <w:rPr>
          <w:rFonts w:ascii="Times New Roman" w:hAnsi="Times New Roman" w:cs="Times New Roman"/>
          <w:noProof/>
          <w:sz w:val="28"/>
          <w:szCs w:val="28"/>
        </w:rPr>
        <w:t>39]</w:t>
      </w:r>
      <w:r w:rsidRPr="00151765">
        <w:rPr>
          <w:rFonts w:ascii="Times New Roman" w:hAnsi="Times New Roman" w:cs="Times New Roman"/>
          <w:noProof/>
          <w:sz w:val="28"/>
          <w:szCs w:val="28"/>
        </w:rPr>
        <w:t>.</w:t>
      </w:r>
    </w:p>
    <w:p w14:paraId="05313309"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lastRenderedPageBreak/>
        <w:t>Цікаво, що принципи відповідального уряду не отримали прямого за</w:t>
      </w:r>
      <w:r w:rsidR="001F227B" w:rsidRPr="00151765">
        <w:rPr>
          <w:rFonts w:ascii="Times New Roman" w:eastAsia="Times New Roman" w:hAnsi="Times New Roman" w:cs="Times New Roman"/>
          <w:noProof/>
          <w:sz w:val="28"/>
          <w:szCs w:val="28"/>
          <w:lang w:eastAsia="uk-UA"/>
        </w:rPr>
        <w:t>кріплення в законодавчих актах –</w:t>
      </w:r>
      <w:r w:rsidRPr="00151765">
        <w:rPr>
          <w:rFonts w:ascii="Times New Roman" w:eastAsia="Times New Roman" w:hAnsi="Times New Roman" w:cs="Times New Roman"/>
          <w:noProof/>
          <w:sz w:val="28"/>
          <w:szCs w:val="28"/>
          <w:lang w:eastAsia="uk-UA"/>
        </w:rPr>
        <w:t xml:space="preserve"> вони вводилися через </w:t>
      </w:r>
      <w:r w:rsidRPr="00151765">
        <w:rPr>
          <w:rFonts w:ascii="Times New Roman" w:eastAsia="Times New Roman" w:hAnsi="Times New Roman" w:cs="Times New Roman"/>
          <w:bCs/>
          <w:noProof/>
          <w:sz w:val="28"/>
          <w:szCs w:val="28"/>
          <w:lang w:eastAsia="uk-UA"/>
        </w:rPr>
        <w:t>адміністративні інструкції</w:t>
      </w:r>
      <w:r w:rsidRPr="00151765">
        <w:rPr>
          <w:rFonts w:ascii="Times New Roman" w:eastAsia="Times New Roman" w:hAnsi="Times New Roman" w:cs="Times New Roman"/>
          <w:noProof/>
          <w:sz w:val="28"/>
          <w:szCs w:val="28"/>
          <w:lang w:eastAsia="uk-UA"/>
        </w:rPr>
        <w:t>, адресовані губернаторам. Такий підхід відображав прагнення Британії зберегти контроль над колоніями, уникаючи формальної федералізації імперії.</w:t>
      </w:r>
    </w:p>
    <w:p w14:paraId="4B7F8B47" w14:textId="77777777" w:rsidR="00037E1B" w:rsidRPr="00151765" w:rsidRDefault="00037E1B" w:rsidP="001F227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Роль генерал-губернатора у самоврядних колоніях була подвійною: офіційно він діяв за порадою місцевих міністрів, однак у певних ситуаціях виконував директиви Лондона. Таким чином, британський уряд зберігав можливість втручання у внутрішні справи навіть формально автономних територій.</w:t>
      </w:r>
    </w:p>
    <w:p w14:paraId="770F06AB" w14:textId="5714B0EA"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Ще в першій половині XIX ст. лорд </w:t>
      </w:r>
      <w:r w:rsidRPr="00151765">
        <w:rPr>
          <w:rFonts w:ascii="Times New Roman" w:eastAsia="Times New Roman" w:hAnsi="Times New Roman" w:cs="Times New Roman"/>
          <w:bCs/>
          <w:noProof/>
          <w:sz w:val="28"/>
          <w:szCs w:val="28"/>
          <w:lang w:eastAsia="uk-UA"/>
        </w:rPr>
        <w:t>Дурхем</w:t>
      </w:r>
      <w:r w:rsidRPr="00151765">
        <w:rPr>
          <w:rFonts w:ascii="Times New Roman" w:eastAsia="Times New Roman" w:hAnsi="Times New Roman" w:cs="Times New Roman"/>
          <w:noProof/>
          <w:sz w:val="28"/>
          <w:szCs w:val="28"/>
          <w:lang w:eastAsia="uk-UA"/>
        </w:rPr>
        <w:t xml:space="preserve"> у своїй знаменитій доповіді (1839</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р.) пропонував розмежувати </w:t>
      </w:r>
      <w:r w:rsidRPr="00151765">
        <w:rPr>
          <w:rFonts w:ascii="Times New Roman" w:eastAsia="Times New Roman" w:hAnsi="Times New Roman" w:cs="Times New Roman"/>
          <w:iCs/>
          <w:noProof/>
          <w:sz w:val="28"/>
          <w:szCs w:val="28"/>
          <w:lang w:eastAsia="uk-UA"/>
        </w:rPr>
        <w:t>«місцеві»</w:t>
      </w:r>
      <w:r w:rsidRPr="00151765">
        <w:rPr>
          <w:rFonts w:ascii="Times New Roman" w:eastAsia="Times New Roman" w:hAnsi="Times New Roman" w:cs="Times New Roman"/>
          <w:noProof/>
          <w:sz w:val="28"/>
          <w:szCs w:val="28"/>
          <w:lang w:eastAsia="uk-UA"/>
        </w:rPr>
        <w:t xml:space="preserve"> та </w:t>
      </w:r>
      <w:r w:rsidRPr="00151765">
        <w:rPr>
          <w:rFonts w:ascii="Times New Roman" w:eastAsia="Times New Roman" w:hAnsi="Times New Roman" w:cs="Times New Roman"/>
          <w:iCs/>
          <w:noProof/>
          <w:sz w:val="28"/>
          <w:szCs w:val="28"/>
          <w:lang w:eastAsia="uk-UA"/>
        </w:rPr>
        <w:t>«імперські»</w:t>
      </w:r>
      <w:r w:rsidRPr="00151765">
        <w:rPr>
          <w:rFonts w:ascii="Times New Roman" w:eastAsia="Times New Roman" w:hAnsi="Times New Roman" w:cs="Times New Roman"/>
          <w:noProof/>
          <w:sz w:val="28"/>
          <w:szCs w:val="28"/>
          <w:lang w:eastAsia="uk-UA"/>
        </w:rPr>
        <w:t xml:space="preserve"> питання: перші мали вирішуват</w:t>
      </w:r>
      <w:r w:rsidR="001F227B" w:rsidRPr="00151765">
        <w:rPr>
          <w:rFonts w:ascii="Times New Roman" w:eastAsia="Times New Roman" w:hAnsi="Times New Roman" w:cs="Times New Roman"/>
          <w:noProof/>
          <w:sz w:val="28"/>
          <w:szCs w:val="28"/>
          <w:lang w:eastAsia="uk-UA"/>
        </w:rPr>
        <w:t>ися колоніальним урядом, другі –</w:t>
      </w:r>
      <w:r w:rsidRPr="00151765">
        <w:rPr>
          <w:rFonts w:ascii="Times New Roman" w:eastAsia="Times New Roman" w:hAnsi="Times New Roman" w:cs="Times New Roman"/>
          <w:noProof/>
          <w:sz w:val="28"/>
          <w:szCs w:val="28"/>
          <w:lang w:eastAsia="uk-UA"/>
        </w:rPr>
        <w:t xml:space="preserve"> залишатися у віданні Британії. Однак на практиці чіткої межі між цими сферами так і не було встановлено</w:t>
      </w:r>
      <w:r w:rsidR="00EE2EA5" w:rsidRPr="00151765">
        <w:rPr>
          <w:rFonts w:ascii="Times New Roman" w:eastAsia="Times New Roman" w:hAnsi="Times New Roman" w:cs="Times New Roman"/>
          <w:noProof/>
          <w:sz w:val="28"/>
          <w:szCs w:val="28"/>
          <w:lang w:eastAsia="uk-UA"/>
        </w:rPr>
        <w:t xml:space="preserve"> [28, с.</w:t>
      </w:r>
      <w:r w:rsidR="004B3010" w:rsidRPr="00151765">
        <w:rPr>
          <w:rFonts w:ascii="Times New Roman" w:eastAsia="Times New Roman" w:hAnsi="Times New Roman" w:cs="Times New Roman"/>
          <w:noProof/>
          <w:sz w:val="28"/>
          <w:szCs w:val="28"/>
          <w:lang w:eastAsia="uk-UA"/>
        </w:rPr>
        <w:t> </w:t>
      </w:r>
      <w:r w:rsidR="00EE2EA5" w:rsidRPr="00151765">
        <w:rPr>
          <w:rFonts w:ascii="Times New Roman" w:eastAsia="Times New Roman" w:hAnsi="Times New Roman" w:cs="Times New Roman"/>
          <w:noProof/>
          <w:sz w:val="28"/>
          <w:szCs w:val="28"/>
          <w:lang w:eastAsia="uk-UA"/>
        </w:rPr>
        <w:t>176]</w:t>
      </w:r>
      <w:r w:rsidRPr="00151765">
        <w:rPr>
          <w:rFonts w:ascii="Times New Roman" w:eastAsia="Times New Roman" w:hAnsi="Times New Roman" w:cs="Times New Roman"/>
          <w:noProof/>
          <w:sz w:val="28"/>
          <w:szCs w:val="28"/>
          <w:lang w:eastAsia="uk-UA"/>
        </w:rPr>
        <w:t>.</w:t>
      </w:r>
    </w:p>
    <w:p w14:paraId="167FD332" w14:textId="77777777" w:rsidR="00037E1B" w:rsidRPr="00151765" w:rsidRDefault="00037E1B" w:rsidP="001F227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У процесі розвитку колоніальної системи відбувалося </w:t>
      </w:r>
      <w:r w:rsidRPr="00151765">
        <w:rPr>
          <w:rFonts w:ascii="Times New Roman" w:eastAsia="Times New Roman" w:hAnsi="Times New Roman" w:cs="Times New Roman"/>
          <w:bCs/>
          <w:noProof/>
          <w:sz w:val="28"/>
          <w:szCs w:val="28"/>
          <w:lang w:eastAsia="uk-UA"/>
        </w:rPr>
        <w:t>поступове розширення внутрішньої компетенції колоній</w:t>
      </w:r>
      <w:r w:rsidRPr="00151765">
        <w:rPr>
          <w:rFonts w:ascii="Times New Roman" w:eastAsia="Times New Roman" w:hAnsi="Times New Roman" w:cs="Times New Roman"/>
          <w:noProof/>
          <w:sz w:val="28"/>
          <w:szCs w:val="28"/>
          <w:lang w:eastAsia="uk-UA"/>
        </w:rPr>
        <w:t>, що фактично зменшувало сферу імперських повноважень до зовнішньої політики й оборони. Це засвідчувало еволюцію від класичної моделі колоніальної залежності до початкових форм домініонального статусу, який згодом став основою Британської Співдружності.</w:t>
      </w:r>
    </w:p>
    <w:p w14:paraId="40D5EF6B" w14:textId="0FA48FCE" w:rsidR="00037E1B" w:rsidRPr="00151765" w:rsidRDefault="001F227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bCs/>
          <w:noProof/>
          <w:sz w:val="28"/>
          <w:szCs w:val="28"/>
          <w:lang w:eastAsia="uk-UA"/>
        </w:rPr>
        <w:t xml:space="preserve">Таким чином, </w:t>
      </w:r>
      <w:r w:rsidR="00037E1B" w:rsidRPr="00151765">
        <w:rPr>
          <w:rFonts w:ascii="Times New Roman" w:eastAsia="Times New Roman" w:hAnsi="Times New Roman" w:cs="Times New Roman"/>
          <w:noProof/>
          <w:sz w:val="28"/>
          <w:szCs w:val="28"/>
          <w:lang w:eastAsia="uk-UA"/>
        </w:rPr>
        <w:t>колоніальна політика Великої Британії в другій половині XIX – на початку XX</w:t>
      </w:r>
      <w:r w:rsidR="004B3010" w:rsidRPr="00151765">
        <w:rPr>
          <w:rFonts w:ascii="Times New Roman" w:eastAsia="Times New Roman" w:hAnsi="Times New Roman" w:cs="Times New Roman"/>
          <w:noProof/>
          <w:sz w:val="28"/>
          <w:szCs w:val="28"/>
          <w:lang w:eastAsia="uk-UA"/>
        </w:rPr>
        <w:t> </w:t>
      </w:r>
      <w:r w:rsidR="00037E1B" w:rsidRPr="00151765">
        <w:rPr>
          <w:rFonts w:ascii="Times New Roman" w:eastAsia="Times New Roman" w:hAnsi="Times New Roman" w:cs="Times New Roman"/>
          <w:noProof/>
          <w:sz w:val="28"/>
          <w:szCs w:val="28"/>
          <w:lang w:eastAsia="uk-UA"/>
        </w:rPr>
        <w:t xml:space="preserve">ст. еволюціонувала від централізованої моделі прямого управління до </w:t>
      </w:r>
      <w:r w:rsidR="00037E1B" w:rsidRPr="00151765">
        <w:rPr>
          <w:rFonts w:ascii="Times New Roman" w:eastAsia="Times New Roman" w:hAnsi="Times New Roman" w:cs="Times New Roman"/>
          <w:bCs/>
          <w:noProof/>
          <w:sz w:val="28"/>
          <w:szCs w:val="28"/>
          <w:lang w:eastAsia="uk-UA"/>
        </w:rPr>
        <w:t>гнучкої системи обмеженого самоврядування</w:t>
      </w:r>
      <w:r w:rsidR="00037E1B" w:rsidRPr="00151765">
        <w:rPr>
          <w:rFonts w:ascii="Times New Roman" w:eastAsia="Times New Roman" w:hAnsi="Times New Roman" w:cs="Times New Roman"/>
          <w:noProof/>
          <w:sz w:val="28"/>
          <w:szCs w:val="28"/>
          <w:lang w:eastAsia="uk-UA"/>
        </w:rPr>
        <w:t>. Прийняття Акта 1865 року та запровадження принципу відповідального уряду відображали прагнення британської метрополії адаптувати імперське управління до нових політичних реалій, не втрачаючи при цьому контролю над своїми володіннями</w:t>
      </w:r>
      <w:r w:rsidR="00EE2EA5" w:rsidRPr="00151765">
        <w:rPr>
          <w:rFonts w:ascii="Times New Roman" w:eastAsia="Times New Roman" w:hAnsi="Times New Roman" w:cs="Times New Roman"/>
          <w:noProof/>
          <w:sz w:val="28"/>
          <w:szCs w:val="28"/>
          <w:lang w:eastAsia="uk-UA"/>
        </w:rPr>
        <w:t xml:space="preserve"> [17]</w:t>
      </w:r>
      <w:r w:rsidR="00037E1B" w:rsidRPr="00151765">
        <w:rPr>
          <w:rFonts w:ascii="Times New Roman" w:eastAsia="Times New Roman" w:hAnsi="Times New Roman" w:cs="Times New Roman"/>
          <w:noProof/>
          <w:sz w:val="28"/>
          <w:szCs w:val="28"/>
          <w:lang w:eastAsia="uk-UA"/>
        </w:rPr>
        <w:t>.</w:t>
      </w:r>
    </w:p>
    <w:p w14:paraId="6A4EB5EF" w14:textId="77777777" w:rsidR="00037E1B" w:rsidRPr="00151765" w:rsidRDefault="00037E1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Надання переселенським колоніям права самостійно вирішувати внутрішні питання сприяло формуванню нової політ</w:t>
      </w:r>
      <w:r w:rsidR="001F227B" w:rsidRPr="00151765">
        <w:rPr>
          <w:rFonts w:ascii="Times New Roman" w:eastAsia="Times New Roman" w:hAnsi="Times New Roman" w:cs="Times New Roman"/>
          <w:noProof/>
          <w:sz w:val="28"/>
          <w:szCs w:val="28"/>
          <w:lang w:eastAsia="uk-UA"/>
        </w:rPr>
        <w:t>ико-правової структури імперії –</w:t>
      </w:r>
      <w:r w:rsidRPr="00151765">
        <w:rPr>
          <w:rFonts w:ascii="Times New Roman" w:eastAsia="Times New Roman" w:hAnsi="Times New Roman" w:cs="Times New Roman"/>
          <w:noProof/>
          <w:sz w:val="28"/>
          <w:szCs w:val="28"/>
          <w:lang w:eastAsia="uk-UA"/>
        </w:rPr>
        <w:t xml:space="preserve"> </w:t>
      </w:r>
      <w:r w:rsidRPr="00151765">
        <w:rPr>
          <w:rFonts w:ascii="Times New Roman" w:eastAsia="Times New Roman" w:hAnsi="Times New Roman" w:cs="Times New Roman"/>
          <w:bCs/>
          <w:noProof/>
          <w:sz w:val="28"/>
          <w:szCs w:val="28"/>
          <w:lang w:eastAsia="uk-UA"/>
        </w:rPr>
        <w:t>домініональної системи</w:t>
      </w:r>
      <w:r w:rsidRPr="00151765">
        <w:rPr>
          <w:rFonts w:ascii="Times New Roman" w:eastAsia="Times New Roman" w:hAnsi="Times New Roman" w:cs="Times New Roman"/>
          <w:noProof/>
          <w:sz w:val="28"/>
          <w:szCs w:val="28"/>
          <w:lang w:eastAsia="uk-UA"/>
        </w:rPr>
        <w:t xml:space="preserve">, у межах якої Британія зберігала верховенство лише у </w:t>
      </w:r>
      <w:r w:rsidRPr="00151765">
        <w:rPr>
          <w:rFonts w:ascii="Times New Roman" w:eastAsia="Times New Roman" w:hAnsi="Times New Roman" w:cs="Times New Roman"/>
          <w:noProof/>
          <w:sz w:val="28"/>
          <w:szCs w:val="28"/>
          <w:lang w:eastAsia="uk-UA"/>
        </w:rPr>
        <w:lastRenderedPageBreak/>
        <w:t>сфері зовнішньої політики. Проте навіть після цього уряд у Лондоні залишав за собою право втручатися у справи колоній, що засвідчує суперечливість британського під</w:t>
      </w:r>
      <w:r w:rsidR="001F227B" w:rsidRPr="00151765">
        <w:rPr>
          <w:rFonts w:ascii="Times New Roman" w:eastAsia="Times New Roman" w:hAnsi="Times New Roman" w:cs="Times New Roman"/>
          <w:noProof/>
          <w:sz w:val="28"/>
          <w:szCs w:val="28"/>
          <w:lang w:eastAsia="uk-UA"/>
        </w:rPr>
        <w:t>ходу до імперського управління –</w:t>
      </w:r>
      <w:r w:rsidRPr="00151765">
        <w:rPr>
          <w:rFonts w:ascii="Times New Roman" w:eastAsia="Times New Roman" w:hAnsi="Times New Roman" w:cs="Times New Roman"/>
          <w:noProof/>
          <w:sz w:val="28"/>
          <w:szCs w:val="28"/>
          <w:lang w:eastAsia="uk-UA"/>
        </w:rPr>
        <w:t xml:space="preserve"> поєднання ліберальних форм і суттєвої політичної залежності.</w:t>
      </w:r>
    </w:p>
    <w:p w14:paraId="68A67866" w14:textId="77777777" w:rsidR="00037E1B" w:rsidRPr="00151765" w:rsidRDefault="001F227B" w:rsidP="00037E1B">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Т</w:t>
      </w:r>
      <w:r w:rsidR="00037E1B" w:rsidRPr="00151765">
        <w:rPr>
          <w:rFonts w:ascii="Times New Roman" w:eastAsia="Times New Roman" w:hAnsi="Times New Roman" w:cs="Times New Roman"/>
          <w:noProof/>
          <w:sz w:val="28"/>
          <w:szCs w:val="28"/>
          <w:lang w:eastAsia="uk-UA"/>
        </w:rPr>
        <w:t>рансформація системи британського колоніального управління у XIX столітті стала одним із ключових чинників ф</w:t>
      </w:r>
      <w:r w:rsidRPr="00151765">
        <w:rPr>
          <w:rFonts w:ascii="Times New Roman" w:eastAsia="Times New Roman" w:hAnsi="Times New Roman" w:cs="Times New Roman"/>
          <w:noProof/>
          <w:sz w:val="28"/>
          <w:szCs w:val="28"/>
          <w:lang w:eastAsia="uk-UA"/>
        </w:rPr>
        <w:t>ормування нової моделі імперії –</w:t>
      </w:r>
      <w:r w:rsidR="00037E1B" w:rsidRPr="00151765">
        <w:rPr>
          <w:rFonts w:ascii="Times New Roman" w:eastAsia="Times New Roman" w:hAnsi="Times New Roman" w:cs="Times New Roman"/>
          <w:noProof/>
          <w:sz w:val="28"/>
          <w:szCs w:val="28"/>
          <w:lang w:eastAsia="uk-UA"/>
        </w:rPr>
        <w:t xml:space="preserve"> </w:t>
      </w:r>
      <w:r w:rsidR="00037E1B" w:rsidRPr="00151765">
        <w:rPr>
          <w:rFonts w:ascii="Times New Roman" w:eastAsia="Times New Roman" w:hAnsi="Times New Roman" w:cs="Times New Roman"/>
          <w:bCs/>
          <w:noProof/>
          <w:sz w:val="28"/>
          <w:szCs w:val="28"/>
          <w:lang w:eastAsia="uk-UA"/>
        </w:rPr>
        <w:t>«імперії співпраці»</w:t>
      </w:r>
      <w:r w:rsidR="00037E1B" w:rsidRPr="00151765">
        <w:rPr>
          <w:rFonts w:ascii="Times New Roman" w:eastAsia="Times New Roman" w:hAnsi="Times New Roman" w:cs="Times New Roman"/>
          <w:noProof/>
          <w:sz w:val="28"/>
          <w:szCs w:val="28"/>
          <w:lang w:eastAsia="uk-UA"/>
        </w:rPr>
        <w:t>, що поєднувала централізований контроль із обмеженим самоврядуванням, готуючи підґрунтя для майбутньої трансформації Брита</w:t>
      </w:r>
      <w:r w:rsidR="00EE2EA5" w:rsidRPr="00151765">
        <w:rPr>
          <w:rFonts w:ascii="Times New Roman" w:eastAsia="Times New Roman" w:hAnsi="Times New Roman" w:cs="Times New Roman"/>
          <w:noProof/>
          <w:sz w:val="28"/>
          <w:szCs w:val="28"/>
          <w:lang w:eastAsia="uk-UA"/>
        </w:rPr>
        <w:t>нської імперії в Співдружність Н</w:t>
      </w:r>
      <w:r w:rsidR="00037E1B" w:rsidRPr="00151765">
        <w:rPr>
          <w:rFonts w:ascii="Times New Roman" w:eastAsia="Times New Roman" w:hAnsi="Times New Roman" w:cs="Times New Roman"/>
          <w:noProof/>
          <w:sz w:val="28"/>
          <w:szCs w:val="28"/>
          <w:lang w:eastAsia="uk-UA"/>
        </w:rPr>
        <w:t>ацій.</w:t>
      </w:r>
    </w:p>
    <w:p w14:paraId="5565D471" w14:textId="6B14E091" w:rsidR="00B92835" w:rsidRPr="00151765" w:rsidRDefault="00B92835" w:rsidP="00B92835">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Незважаючи на надання «переселенським» колоніям значної самостійності у внутрішньому управлінні, метрополія зберігала за собою право втручатися у ключові аспекти функціонування місцевих органів влади. Одним із найважливіших механізмів контролю залишалося право генерал-губернатора втручатися у здійснення законодавчої влади. Згідно з конституційними актами самоврядних колоній, генерал-губернатору надавалося право або надати згоду на прийняття законопроекту місцевим парламентом, або відмовити у такій згоді (накласти вето), або передати законопроект на «розсуд» британського монарха. Практичне застосування права вето швидко втратило значення: у Канаді воно перестало використовуватися з 1873 року, а в інших самоврядних колоніях фактично не застосовувалося. Водночас механізм передачі законопроекту на «розсуд» монарха залишався дієвим у тих випадках, коли британська адміністрація вважала, що порушуються імперські інтереси</w:t>
      </w:r>
      <w:r w:rsidR="00EE2EA5" w:rsidRPr="00151765">
        <w:rPr>
          <w:rFonts w:ascii="Times New Roman" w:eastAsia="Times New Roman" w:hAnsi="Times New Roman" w:cs="Times New Roman"/>
          <w:noProof/>
          <w:sz w:val="28"/>
          <w:szCs w:val="28"/>
          <w:lang w:eastAsia="uk-UA"/>
        </w:rPr>
        <w:t xml:space="preserve"> [20, с.</w:t>
      </w:r>
      <w:r w:rsidR="004B3010" w:rsidRPr="00151765">
        <w:rPr>
          <w:rFonts w:ascii="Times New Roman" w:eastAsia="Times New Roman" w:hAnsi="Times New Roman" w:cs="Times New Roman"/>
          <w:noProof/>
          <w:sz w:val="28"/>
          <w:szCs w:val="28"/>
          <w:lang w:eastAsia="uk-UA"/>
        </w:rPr>
        <w:t> </w:t>
      </w:r>
      <w:r w:rsidR="00EE2EA5" w:rsidRPr="00151765">
        <w:rPr>
          <w:rFonts w:ascii="Times New Roman" w:eastAsia="Times New Roman" w:hAnsi="Times New Roman" w:cs="Times New Roman"/>
          <w:noProof/>
          <w:sz w:val="28"/>
          <w:szCs w:val="28"/>
          <w:lang w:eastAsia="uk-UA"/>
        </w:rPr>
        <w:t>97]</w:t>
      </w:r>
      <w:r w:rsidRPr="00151765">
        <w:rPr>
          <w:rFonts w:ascii="Times New Roman" w:eastAsia="Times New Roman" w:hAnsi="Times New Roman" w:cs="Times New Roman"/>
          <w:noProof/>
          <w:sz w:val="28"/>
          <w:szCs w:val="28"/>
          <w:lang w:eastAsia="uk-UA"/>
        </w:rPr>
        <w:t>. У такому разі закон не міг набути чинності без королівського підпису. Поряд із цим, британському монарху надавалося право відмовити у затвердженні законопроекту, який уже отримав підтримку генерал-губернатора. Хоча на практиці застосування цього права було винятком, воно виконувало функцію стратегічного інструменту тиску на самоврядні колонії, нагадуючи їм про межі наданої автономії.</w:t>
      </w:r>
    </w:p>
    <w:p w14:paraId="3E93E8C3" w14:textId="35FED72E" w:rsidR="00B92835" w:rsidRPr="00151765" w:rsidRDefault="00B92835" w:rsidP="00B92835">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Ще одним значущим механізмом обмеження самоврядування залишалося право апеляції жителів колоній до Судового комітету Таємної Ради у Лондоні. </w:t>
      </w:r>
      <w:r w:rsidRPr="00151765">
        <w:rPr>
          <w:rFonts w:ascii="Times New Roman" w:eastAsia="Times New Roman" w:hAnsi="Times New Roman" w:cs="Times New Roman"/>
          <w:noProof/>
          <w:sz w:val="28"/>
          <w:szCs w:val="28"/>
          <w:lang w:eastAsia="uk-UA"/>
        </w:rPr>
        <w:lastRenderedPageBreak/>
        <w:t>Ця практика створювала додатковий канал контролю метрополії над внутрішніми справами колоній і обмежувала автономію місцевих судових органів. Водночас колонії поступово добивалися зменшення таких обмежень, що свідчило про постійне напруження між метрополією та колоніальною адміністрацією щодо обсягу автономії. Наприклад, у 1887 році Канаді вдалося домогтися прийняття закону, який забороняв апеляції у кримінальних справах до Судового комітету, хоча право апеляції залишалося у цивільних справах, включно з рішеннями Верховного суду Канади та провінційних судів. В Австралії та Південно-Африканському Союзі обмеження апеляцій були закріплені конституційними актами, у Новій Зеландії формувалася практика видачі судом дозволів апелювати до Таємної Ради, а в Ньюфаундленді апеляції допускалися лише щодо позовів на суму понад 500 фунтів стерлінгів. Таким чином, хоча формально право апеляції існувало, його застосування варіювалося залежно від політичної та адміністративної традиції конкретної колонії, що свідчить про гнучкість британської імперської системи управління</w:t>
      </w:r>
      <w:r w:rsidR="00EE2EA5" w:rsidRPr="00151765">
        <w:rPr>
          <w:rFonts w:ascii="Times New Roman" w:eastAsia="Times New Roman" w:hAnsi="Times New Roman" w:cs="Times New Roman"/>
          <w:noProof/>
          <w:sz w:val="28"/>
          <w:szCs w:val="28"/>
          <w:lang w:eastAsia="uk-UA"/>
        </w:rPr>
        <w:t xml:space="preserve"> [25, с.</w:t>
      </w:r>
      <w:r w:rsidR="004B3010" w:rsidRPr="00151765">
        <w:rPr>
          <w:rFonts w:ascii="Times New Roman" w:eastAsia="Times New Roman" w:hAnsi="Times New Roman" w:cs="Times New Roman"/>
          <w:noProof/>
          <w:sz w:val="28"/>
          <w:szCs w:val="28"/>
          <w:lang w:eastAsia="uk-UA"/>
        </w:rPr>
        <w:t> </w:t>
      </w:r>
      <w:r w:rsidR="00EE2EA5" w:rsidRPr="00151765">
        <w:rPr>
          <w:rFonts w:ascii="Times New Roman" w:eastAsia="Times New Roman" w:hAnsi="Times New Roman" w:cs="Times New Roman"/>
          <w:noProof/>
          <w:sz w:val="28"/>
          <w:szCs w:val="28"/>
          <w:lang w:eastAsia="uk-UA"/>
        </w:rPr>
        <w:t>116]</w:t>
      </w:r>
      <w:r w:rsidRPr="00151765">
        <w:rPr>
          <w:rFonts w:ascii="Times New Roman" w:eastAsia="Times New Roman" w:hAnsi="Times New Roman" w:cs="Times New Roman"/>
          <w:noProof/>
          <w:sz w:val="28"/>
          <w:szCs w:val="28"/>
          <w:lang w:eastAsia="uk-UA"/>
        </w:rPr>
        <w:t>.</w:t>
      </w:r>
    </w:p>
    <w:p w14:paraId="4B556864" w14:textId="5198F04D" w:rsidR="00B92835" w:rsidRPr="00151765" w:rsidRDefault="00B92835" w:rsidP="00B92835">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Складність системи самоврядування проявлялася також у процедурі внесення змін до «конституційних» актів. Лише на початку XX століття парламенти Австралійського Союзу та Південно-Африканського Союзу отримали право вносити поправки до своїх конституційних актів. У Канаді та Ньюфаундленді па</w:t>
      </w:r>
      <w:r w:rsidR="00EE2EA5" w:rsidRPr="00151765">
        <w:rPr>
          <w:rFonts w:ascii="Times New Roman" w:eastAsia="Times New Roman" w:hAnsi="Times New Roman" w:cs="Times New Roman"/>
          <w:noProof/>
          <w:sz w:val="28"/>
          <w:szCs w:val="28"/>
          <w:lang w:eastAsia="uk-UA"/>
        </w:rPr>
        <w:t>рламенти колоній на кінець XIX –</w:t>
      </w:r>
      <w:r w:rsidRPr="00151765">
        <w:rPr>
          <w:rFonts w:ascii="Times New Roman" w:eastAsia="Times New Roman" w:hAnsi="Times New Roman" w:cs="Times New Roman"/>
          <w:noProof/>
          <w:sz w:val="28"/>
          <w:szCs w:val="28"/>
          <w:lang w:eastAsia="uk-UA"/>
        </w:rPr>
        <w:t xml:space="preserve"> початок XX століття не мали такого права, що обмежувало їхню здатність формувати власну політичну і правову систему. Дещо інше становище склалося у Новій Зеландії, де Акт 1852 року не визначав порядок внесення змін, проте у 1857 році британський парламент надав Генеральним зборам обмежене право змінювати конституційний акт, що свідчить про поступове делегування влади та формування прецедентів автономного законодавчого регулювання</w:t>
      </w:r>
      <w:r w:rsidR="00EE2EA5" w:rsidRPr="00151765">
        <w:rPr>
          <w:rFonts w:ascii="Times New Roman" w:eastAsia="Times New Roman" w:hAnsi="Times New Roman" w:cs="Times New Roman"/>
          <w:noProof/>
          <w:sz w:val="28"/>
          <w:szCs w:val="28"/>
          <w:lang w:eastAsia="uk-UA"/>
        </w:rPr>
        <w:t xml:space="preserve"> [50, c.</w:t>
      </w:r>
      <w:r w:rsidR="004B3010" w:rsidRPr="00151765">
        <w:rPr>
          <w:rFonts w:ascii="Times New Roman" w:eastAsia="Times New Roman" w:hAnsi="Times New Roman" w:cs="Times New Roman"/>
          <w:noProof/>
          <w:sz w:val="28"/>
          <w:szCs w:val="28"/>
          <w:lang w:eastAsia="uk-UA"/>
        </w:rPr>
        <w:t> </w:t>
      </w:r>
      <w:r w:rsidR="00EE2EA5" w:rsidRPr="00151765">
        <w:rPr>
          <w:rFonts w:ascii="Times New Roman" w:eastAsia="Times New Roman" w:hAnsi="Times New Roman" w:cs="Times New Roman"/>
          <w:noProof/>
          <w:sz w:val="28"/>
          <w:szCs w:val="28"/>
          <w:lang w:eastAsia="uk-UA"/>
        </w:rPr>
        <w:t>217</w:t>
      </w:r>
      <w:r w:rsidR="001D2075" w:rsidRPr="00151765">
        <w:rPr>
          <w:rFonts w:ascii="Times New Roman" w:eastAsia="Times New Roman" w:hAnsi="Times New Roman" w:cs="Times New Roman"/>
          <w:noProof/>
          <w:sz w:val="28"/>
          <w:szCs w:val="28"/>
          <w:lang w:eastAsia="uk-UA"/>
        </w:rPr>
        <w:t>]</w:t>
      </w:r>
      <w:r w:rsidRPr="00151765">
        <w:rPr>
          <w:rFonts w:ascii="Times New Roman" w:eastAsia="Times New Roman" w:hAnsi="Times New Roman" w:cs="Times New Roman"/>
          <w:noProof/>
          <w:sz w:val="28"/>
          <w:szCs w:val="28"/>
          <w:lang w:eastAsia="uk-UA"/>
        </w:rPr>
        <w:t>.</w:t>
      </w:r>
    </w:p>
    <w:p w14:paraId="26929F38" w14:textId="77777777" w:rsidR="00B92835" w:rsidRPr="00151765" w:rsidRDefault="00B92835" w:rsidP="00B92835">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Статус самоврядної колонії, таким чином, означав значну внутрішню автономію, але не надавав незалежності. Це становище створювало унікальну гібридну модель управління, в якій поєднувалися широкі повноваження місцевих органів влади з контрольними механізмами метрополії. </w:t>
      </w:r>
      <w:r w:rsidRPr="00151765">
        <w:rPr>
          <w:rFonts w:ascii="Times New Roman" w:eastAsia="Times New Roman" w:hAnsi="Times New Roman" w:cs="Times New Roman"/>
          <w:noProof/>
          <w:sz w:val="28"/>
          <w:szCs w:val="28"/>
          <w:lang w:eastAsia="uk-UA"/>
        </w:rPr>
        <w:lastRenderedPageBreak/>
        <w:t>«Переселенські» колонії прагнули не лише до управлінських свобод, але й до юридично визначеної автономії, що дозволяла б змінити їх колоніальний статус на більш високий, наприклад, на статус домініону.</w:t>
      </w:r>
    </w:p>
    <w:p w14:paraId="61F2E77B" w14:textId="77777777" w:rsidR="00BD14DC" w:rsidRPr="00151765" w:rsidRDefault="00B92835"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Яскравим прикладом розвитку такого гібридного с</w:t>
      </w:r>
      <w:r w:rsidR="00A172B2" w:rsidRPr="00151765">
        <w:rPr>
          <w:rFonts w:ascii="Times New Roman" w:eastAsia="Times New Roman" w:hAnsi="Times New Roman" w:cs="Times New Roman"/>
          <w:noProof/>
          <w:sz w:val="28"/>
          <w:szCs w:val="28"/>
          <w:lang w:eastAsia="uk-UA"/>
        </w:rPr>
        <w:t>татусу є Канада. Протягом XIX–</w:t>
      </w:r>
      <w:r w:rsidRPr="00151765">
        <w:rPr>
          <w:rFonts w:ascii="Times New Roman" w:eastAsia="Times New Roman" w:hAnsi="Times New Roman" w:cs="Times New Roman"/>
          <w:noProof/>
          <w:sz w:val="28"/>
          <w:szCs w:val="28"/>
          <w:lang w:eastAsia="uk-UA"/>
        </w:rPr>
        <w:t>XX століть вона пройшла складний історичний шлях від колоніального володіння до суверенної федеративної держави з елементами монархії та республіканської системи управління. Набуття Канадою статусу домініону і подальша еволюція її державності демонструють специфіку поєднання монархічних традицій з федеративною структурою, двомовності, складних відносин між центром і регіонами, а також особливості правової системи, яка дозволяла ефективно балансувати між місцевими інтересами та імперськими завданнями. Досвід Канади дозволяє проаналізувати механізми трансформації колоніального управління у системі Британської імперії та закономірності формування гібридних моделей державного устрою, що поєднують елементи самоврядування і імперського контролю, ставлячи їх у контекст поступової еволюції імперських структур у напрямку наданн</w:t>
      </w:r>
      <w:r w:rsidR="00BD14DC" w:rsidRPr="00151765">
        <w:rPr>
          <w:rFonts w:ascii="Times New Roman" w:eastAsia="Times New Roman" w:hAnsi="Times New Roman" w:cs="Times New Roman"/>
          <w:noProof/>
          <w:sz w:val="28"/>
          <w:szCs w:val="28"/>
          <w:lang w:eastAsia="uk-UA"/>
        </w:rPr>
        <w:t>я автономії окремим територіям.</w:t>
      </w:r>
    </w:p>
    <w:p w14:paraId="3EA7461B" w14:textId="6507CB7D" w:rsidR="00BD14DC" w:rsidRPr="00151765" w:rsidRDefault="00BD14DC"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У другій половині ХІХ</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ст. відбулися суттєві трансформації у системі політичних і правових відносин між Великою Британією та її північноамериканськими колоніями. Ключовим етапом цього процесу стало ухвалення </w:t>
      </w:r>
      <w:r w:rsidRPr="00151765">
        <w:rPr>
          <w:rFonts w:ascii="Times New Roman" w:eastAsia="Times New Roman" w:hAnsi="Times New Roman" w:cs="Times New Roman"/>
          <w:bCs/>
          <w:noProof/>
          <w:sz w:val="28"/>
          <w:szCs w:val="28"/>
          <w:lang w:eastAsia="uk-UA"/>
        </w:rPr>
        <w:t>Акта про Британську Північну Америку 1867</w:t>
      </w:r>
      <w:r w:rsidR="004B3010"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w:t>
      </w:r>
      <w:r w:rsidRPr="00151765">
        <w:rPr>
          <w:rFonts w:ascii="Times New Roman" w:eastAsia="Times New Roman" w:hAnsi="Times New Roman" w:cs="Times New Roman"/>
          <w:noProof/>
          <w:sz w:val="28"/>
          <w:szCs w:val="28"/>
          <w:lang w:eastAsia="uk-UA"/>
        </w:rPr>
        <w:t xml:space="preserve"> </w:t>
      </w:r>
      <w:r w:rsidR="001D2075" w:rsidRPr="00151765">
        <w:rPr>
          <w:rFonts w:ascii="Times New Roman" w:eastAsia="Times New Roman" w:hAnsi="Times New Roman" w:cs="Times New Roman"/>
          <w:noProof/>
          <w:sz w:val="28"/>
          <w:szCs w:val="28"/>
          <w:lang w:eastAsia="uk-UA"/>
        </w:rPr>
        <w:t xml:space="preserve">[11]. </w:t>
      </w:r>
      <w:r w:rsidRPr="00151765">
        <w:rPr>
          <w:rFonts w:ascii="Times New Roman" w:eastAsia="Times New Roman" w:hAnsi="Times New Roman" w:cs="Times New Roman"/>
          <w:noProof/>
          <w:sz w:val="28"/>
          <w:szCs w:val="28"/>
          <w:lang w:eastAsia="uk-UA"/>
        </w:rPr>
        <w:t xml:space="preserve">Саме цей нормативний акт формально заснував </w:t>
      </w:r>
      <w:r w:rsidRPr="00151765">
        <w:rPr>
          <w:rFonts w:ascii="Times New Roman" w:eastAsia="Times New Roman" w:hAnsi="Times New Roman" w:cs="Times New Roman"/>
          <w:bCs/>
          <w:noProof/>
          <w:sz w:val="28"/>
          <w:szCs w:val="28"/>
          <w:lang w:eastAsia="uk-UA"/>
        </w:rPr>
        <w:t>Домініон Канада</w:t>
      </w:r>
      <w:r w:rsidRPr="00151765">
        <w:rPr>
          <w:rFonts w:ascii="Times New Roman" w:eastAsia="Times New Roman" w:hAnsi="Times New Roman" w:cs="Times New Roman"/>
          <w:noProof/>
          <w:sz w:val="28"/>
          <w:szCs w:val="28"/>
          <w:lang w:eastAsia="uk-UA"/>
        </w:rPr>
        <w:t xml:space="preserve">, започаткувавши новий етап у розвитку британського колоніального управління. Документ визначив </w:t>
      </w:r>
      <w:r w:rsidRPr="00151765">
        <w:rPr>
          <w:rFonts w:ascii="Times New Roman" w:eastAsia="Times New Roman" w:hAnsi="Times New Roman" w:cs="Times New Roman"/>
          <w:bCs/>
          <w:noProof/>
          <w:sz w:val="28"/>
          <w:szCs w:val="28"/>
          <w:lang w:eastAsia="uk-UA"/>
        </w:rPr>
        <w:t>федеративний устрій</w:t>
      </w:r>
      <w:r w:rsidRPr="00151765">
        <w:rPr>
          <w:rFonts w:ascii="Times New Roman" w:eastAsia="Times New Roman" w:hAnsi="Times New Roman" w:cs="Times New Roman"/>
          <w:noProof/>
          <w:sz w:val="28"/>
          <w:szCs w:val="28"/>
          <w:lang w:eastAsia="uk-UA"/>
        </w:rPr>
        <w:t xml:space="preserve"> Канади, закріпив основи організації </w:t>
      </w:r>
      <w:r w:rsidRPr="00151765">
        <w:rPr>
          <w:rFonts w:ascii="Times New Roman" w:eastAsia="Times New Roman" w:hAnsi="Times New Roman" w:cs="Times New Roman"/>
          <w:bCs/>
          <w:noProof/>
          <w:sz w:val="28"/>
          <w:szCs w:val="28"/>
          <w:lang w:eastAsia="uk-UA"/>
        </w:rPr>
        <w:t>виконавчої, законодавчої та судової влади</w:t>
      </w:r>
      <w:r w:rsidRPr="00151765">
        <w:rPr>
          <w:rFonts w:ascii="Times New Roman" w:eastAsia="Times New Roman" w:hAnsi="Times New Roman" w:cs="Times New Roman"/>
          <w:noProof/>
          <w:sz w:val="28"/>
          <w:szCs w:val="28"/>
          <w:lang w:eastAsia="uk-UA"/>
        </w:rPr>
        <w:t xml:space="preserve">, а також установив </w:t>
      </w:r>
      <w:r w:rsidRPr="00151765">
        <w:rPr>
          <w:rFonts w:ascii="Times New Roman" w:eastAsia="Times New Roman" w:hAnsi="Times New Roman" w:cs="Times New Roman"/>
          <w:bCs/>
          <w:noProof/>
          <w:sz w:val="28"/>
          <w:szCs w:val="28"/>
          <w:lang w:eastAsia="uk-UA"/>
        </w:rPr>
        <w:t>новий формат взаємодії між колоніями та британською метрополією</w:t>
      </w:r>
      <w:r w:rsidRPr="00151765">
        <w:rPr>
          <w:rFonts w:ascii="Times New Roman" w:eastAsia="Times New Roman" w:hAnsi="Times New Roman" w:cs="Times New Roman"/>
          <w:noProof/>
          <w:sz w:val="28"/>
          <w:szCs w:val="28"/>
          <w:lang w:eastAsia="uk-UA"/>
        </w:rPr>
        <w:t>.</w:t>
      </w:r>
    </w:p>
    <w:p w14:paraId="32394D48" w14:textId="33DAF12D" w:rsidR="00BD14DC" w:rsidRPr="00151765" w:rsidRDefault="00BD14DC"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Потреба в об’єднанні британських колоній у Північній Америці зумовлювалася </w:t>
      </w:r>
      <w:r w:rsidRPr="00151765">
        <w:rPr>
          <w:rFonts w:ascii="Times New Roman" w:eastAsia="Times New Roman" w:hAnsi="Times New Roman" w:cs="Times New Roman"/>
          <w:bCs/>
          <w:noProof/>
          <w:sz w:val="28"/>
          <w:szCs w:val="28"/>
          <w:lang w:eastAsia="uk-UA"/>
        </w:rPr>
        <w:t>комплексом внутрішніх і зовнішніх чинників</w:t>
      </w:r>
      <w:r w:rsidRPr="00151765">
        <w:rPr>
          <w:rFonts w:ascii="Times New Roman" w:eastAsia="Times New Roman" w:hAnsi="Times New Roman" w:cs="Times New Roman"/>
          <w:noProof/>
          <w:sz w:val="28"/>
          <w:szCs w:val="28"/>
          <w:lang w:eastAsia="uk-UA"/>
        </w:rPr>
        <w:t xml:space="preserve">, серед яких провідну роль відігравали адміністративна неефективність, економічна роз’єднаність, зовнішньополітичні загрози та прагнення до підвищення </w:t>
      </w:r>
      <w:r w:rsidRPr="00151765">
        <w:rPr>
          <w:rFonts w:ascii="Times New Roman" w:eastAsia="Times New Roman" w:hAnsi="Times New Roman" w:cs="Times New Roman"/>
          <w:noProof/>
          <w:sz w:val="28"/>
          <w:szCs w:val="28"/>
          <w:lang w:eastAsia="uk-UA"/>
        </w:rPr>
        <w:lastRenderedPageBreak/>
        <w:t>політичної стабільності [</w:t>
      </w:r>
      <w:r w:rsidR="001D2075" w:rsidRPr="00151765">
        <w:rPr>
          <w:rFonts w:ascii="Times New Roman" w:eastAsia="Times New Roman" w:hAnsi="Times New Roman" w:cs="Times New Roman"/>
          <w:noProof/>
          <w:sz w:val="28"/>
          <w:szCs w:val="28"/>
          <w:lang w:eastAsia="uk-UA"/>
        </w:rPr>
        <w:t>2</w:t>
      </w:r>
      <w:r w:rsidRPr="00151765">
        <w:rPr>
          <w:rFonts w:ascii="Times New Roman" w:eastAsia="Times New Roman" w:hAnsi="Times New Roman" w:cs="Times New Roman"/>
          <w:noProof/>
          <w:sz w:val="28"/>
          <w:szCs w:val="28"/>
          <w:lang w:eastAsia="uk-UA"/>
        </w:rPr>
        <w:t>1, с.</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43]. Розрізнені колонії – Канада, Нова Шотландія та Нью-Брансвік – мали </w:t>
      </w:r>
      <w:r w:rsidRPr="00151765">
        <w:rPr>
          <w:rFonts w:ascii="Times New Roman" w:eastAsia="Times New Roman" w:hAnsi="Times New Roman" w:cs="Times New Roman"/>
          <w:bCs/>
          <w:noProof/>
          <w:sz w:val="28"/>
          <w:szCs w:val="28"/>
          <w:lang w:eastAsia="uk-UA"/>
        </w:rPr>
        <w:t>окремі законодавчі органи</w:t>
      </w:r>
      <w:r w:rsidRPr="00151765">
        <w:rPr>
          <w:rFonts w:ascii="Times New Roman" w:eastAsia="Times New Roman" w:hAnsi="Times New Roman" w:cs="Times New Roman"/>
          <w:noProof/>
          <w:sz w:val="28"/>
          <w:szCs w:val="28"/>
          <w:lang w:eastAsia="uk-UA"/>
        </w:rPr>
        <w:t xml:space="preserve">, </w:t>
      </w:r>
      <w:r w:rsidRPr="00151765">
        <w:rPr>
          <w:rFonts w:ascii="Times New Roman" w:eastAsia="Times New Roman" w:hAnsi="Times New Roman" w:cs="Times New Roman"/>
          <w:bCs/>
          <w:noProof/>
          <w:sz w:val="28"/>
          <w:szCs w:val="28"/>
          <w:lang w:eastAsia="uk-UA"/>
        </w:rPr>
        <w:t>самостійні системи управління та оподаткування</w:t>
      </w:r>
      <w:r w:rsidRPr="00151765">
        <w:rPr>
          <w:rFonts w:ascii="Times New Roman" w:eastAsia="Times New Roman" w:hAnsi="Times New Roman" w:cs="Times New Roman"/>
          <w:noProof/>
          <w:sz w:val="28"/>
          <w:szCs w:val="28"/>
          <w:lang w:eastAsia="uk-UA"/>
        </w:rPr>
        <w:t>, що ускладнювало координацію політичних рішень і гальмувало стратегічний розвиток регіону.</w:t>
      </w:r>
    </w:p>
    <w:p w14:paraId="5B5683F8" w14:textId="7FE79E86" w:rsidR="00BD14DC" w:rsidRPr="00151765" w:rsidRDefault="00BD14DC"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Важливою економічною передумовою об’єднання стало </w:t>
      </w:r>
      <w:r w:rsidRPr="00151765">
        <w:rPr>
          <w:rFonts w:ascii="Times New Roman" w:eastAsia="Times New Roman" w:hAnsi="Times New Roman" w:cs="Times New Roman"/>
          <w:bCs/>
          <w:noProof/>
          <w:sz w:val="28"/>
          <w:szCs w:val="28"/>
          <w:lang w:eastAsia="uk-UA"/>
        </w:rPr>
        <w:t>припинення дії Договору про взаємну торгівлю зі США (1854–1866)</w:t>
      </w:r>
      <w:r w:rsidRPr="00151765">
        <w:rPr>
          <w:rFonts w:ascii="Times New Roman" w:eastAsia="Times New Roman" w:hAnsi="Times New Roman" w:cs="Times New Roman"/>
          <w:noProof/>
          <w:sz w:val="28"/>
          <w:szCs w:val="28"/>
          <w:lang w:eastAsia="uk-UA"/>
        </w:rPr>
        <w:t xml:space="preserve">, після чого колонії опинилися перед необхідністю пошуку нових шляхів для стимулювання внутрішнього ринку. Ідея федерації передбачала створення </w:t>
      </w:r>
      <w:r w:rsidRPr="00151765">
        <w:rPr>
          <w:rFonts w:ascii="Times New Roman" w:eastAsia="Times New Roman" w:hAnsi="Times New Roman" w:cs="Times New Roman"/>
          <w:bCs/>
          <w:noProof/>
          <w:sz w:val="28"/>
          <w:szCs w:val="28"/>
          <w:lang w:eastAsia="uk-UA"/>
        </w:rPr>
        <w:t>спільного економічного простору</w:t>
      </w:r>
      <w:r w:rsidRPr="00151765">
        <w:rPr>
          <w:rFonts w:ascii="Times New Roman" w:eastAsia="Times New Roman" w:hAnsi="Times New Roman" w:cs="Times New Roman"/>
          <w:noProof/>
          <w:sz w:val="28"/>
          <w:szCs w:val="28"/>
          <w:lang w:eastAsia="uk-UA"/>
        </w:rPr>
        <w:t xml:space="preserve"> та </w:t>
      </w:r>
      <w:r w:rsidRPr="00151765">
        <w:rPr>
          <w:rFonts w:ascii="Times New Roman" w:eastAsia="Times New Roman" w:hAnsi="Times New Roman" w:cs="Times New Roman"/>
          <w:bCs/>
          <w:noProof/>
          <w:sz w:val="28"/>
          <w:szCs w:val="28"/>
          <w:lang w:eastAsia="uk-UA"/>
        </w:rPr>
        <w:t>кооперацію у фінансуванні інфраструктурних проєктів</w:t>
      </w:r>
      <w:r w:rsidRPr="00151765">
        <w:rPr>
          <w:rFonts w:ascii="Times New Roman" w:eastAsia="Times New Roman" w:hAnsi="Times New Roman" w:cs="Times New Roman"/>
          <w:noProof/>
          <w:sz w:val="28"/>
          <w:szCs w:val="28"/>
          <w:lang w:eastAsia="uk-UA"/>
        </w:rPr>
        <w:t>, насамперед будівництва міжколоніальної залізниці, яка мала сприяти економічній інтеграції та по</w:t>
      </w:r>
      <w:r w:rsidR="001D2075" w:rsidRPr="00151765">
        <w:rPr>
          <w:rFonts w:ascii="Times New Roman" w:eastAsia="Times New Roman" w:hAnsi="Times New Roman" w:cs="Times New Roman"/>
          <w:noProof/>
          <w:sz w:val="28"/>
          <w:szCs w:val="28"/>
          <w:lang w:eastAsia="uk-UA"/>
        </w:rPr>
        <w:t>літичній консолідації регіону [27</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28].</w:t>
      </w:r>
    </w:p>
    <w:p w14:paraId="21119F81" w14:textId="4DF0D34C" w:rsidR="00BD14DC" w:rsidRPr="00151765" w:rsidRDefault="00BD14DC"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У сфері зовнішньої політики після завершення </w:t>
      </w:r>
      <w:r w:rsidRPr="00151765">
        <w:rPr>
          <w:rFonts w:ascii="Times New Roman" w:eastAsia="Times New Roman" w:hAnsi="Times New Roman" w:cs="Times New Roman"/>
          <w:bCs/>
          <w:noProof/>
          <w:sz w:val="28"/>
          <w:szCs w:val="28"/>
          <w:lang w:eastAsia="uk-UA"/>
        </w:rPr>
        <w:t>Громадянської війни у США (1861–1865)</w:t>
      </w:r>
      <w:r w:rsidRPr="00151765">
        <w:rPr>
          <w:rFonts w:ascii="Times New Roman" w:eastAsia="Times New Roman" w:hAnsi="Times New Roman" w:cs="Times New Roman"/>
          <w:noProof/>
          <w:sz w:val="28"/>
          <w:szCs w:val="28"/>
          <w:lang w:eastAsia="uk-UA"/>
        </w:rPr>
        <w:t xml:space="preserve"> британські колонії зазнали </w:t>
      </w:r>
      <w:r w:rsidRPr="00151765">
        <w:rPr>
          <w:rFonts w:ascii="Times New Roman" w:eastAsia="Times New Roman" w:hAnsi="Times New Roman" w:cs="Times New Roman"/>
          <w:bCs/>
          <w:noProof/>
          <w:sz w:val="28"/>
          <w:szCs w:val="28"/>
          <w:lang w:eastAsia="uk-UA"/>
        </w:rPr>
        <w:t>посилення безпекових ризиків</w:t>
      </w:r>
      <w:r w:rsidRPr="00151765">
        <w:rPr>
          <w:rFonts w:ascii="Times New Roman" w:eastAsia="Times New Roman" w:hAnsi="Times New Roman" w:cs="Times New Roman"/>
          <w:noProof/>
          <w:sz w:val="28"/>
          <w:szCs w:val="28"/>
          <w:lang w:eastAsia="uk-UA"/>
        </w:rPr>
        <w:t xml:space="preserve">, зокрема побоювань щодо можливого поширення американського впливу на північ. За таких умов </w:t>
      </w:r>
      <w:r w:rsidRPr="00151765">
        <w:rPr>
          <w:rFonts w:ascii="Times New Roman" w:eastAsia="Times New Roman" w:hAnsi="Times New Roman" w:cs="Times New Roman"/>
          <w:bCs/>
          <w:noProof/>
          <w:sz w:val="28"/>
          <w:szCs w:val="28"/>
          <w:lang w:eastAsia="uk-UA"/>
        </w:rPr>
        <w:t>об’єднання колоній</w:t>
      </w:r>
      <w:r w:rsidRPr="00151765">
        <w:rPr>
          <w:rFonts w:ascii="Times New Roman" w:eastAsia="Times New Roman" w:hAnsi="Times New Roman" w:cs="Times New Roman"/>
          <w:noProof/>
          <w:sz w:val="28"/>
          <w:szCs w:val="28"/>
          <w:lang w:eastAsia="uk-UA"/>
        </w:rPr>
        <w:t xml:space="preserve"> розглядалося як ефективний механізм зміцнення обороноздатності та підвищення міжнародної суб’єктності регіону. Для британського уряду створення Домініону, у свою чергу, означало </w:t>
      </w:r>
      <w:r w:rsidRPr="00151765">
        <w:rPr>
          <w:rFonts w:ascii="Times New Roman" w:eastAsia="Times New Roman" w:hAnsi="Times New Roman" w:cs="Times New Roman"/>
          <w:bCs/>
          <w:noProof/>
          <w:sz w:val="28"/>
          <w:szCs w:val="28"/>
          <w:lang w:eastAsia="uk-UA"/>
        </w:rPr>
        <w:t>зменшення адміністративного та фінансового навантаження</w:t>
      </w:r>
      <w:r w:rsidRPr="00151765">
        <w:rPr>
          <w:rFonts w:ascii="Times New Roman" w:eastAsia="Times New Roman" w:hAnsi="Times New Roman" w:cs="Times New Roman"/>
          <w:noProof/>
          <w:sz w:val="28"/>
          <w:szCs w:val="28"/>
          <w:lang w:eastAsia="uk-UA"/>
        </w:rPr>
        <w:t xml:space="preserve"> при одночасному збереженні стратегічного контролю над територією. Таким чином, прийняття Акта про Британську Північну Америку 1867</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р. стало </w:t>
      </w:r>
      <w:r w:rsidRPr="00151765">
        <w:rPr>
          <w:rFonts w:ascii="Times New Roman" w:eastAsia="Times New Roman" w:hAnsi="Times New Roman" w:cs="Times New Roman"/>
          <w:bCs/>
          <w:noProof/>
          <w:sz w:val="28"/>
          <w:szCs w:val="28"/>
          <w:lang w:eastAsia="uk-UA"/>
        </w:rPr>
        <w:t>компромісним рішенням</w:t>
      </w:r>
      <w:r w:rsidRPr="00151765">
        <w:rPr>
          <w:rFonts w:ascii="Times New Roman" w:eastAsia="Times New Roman" w:hAnsi="Times New Roman" w:cs="Times New Roman"/>
          <w:noProof/>
          <w:sz w:val="28"/>
          <w:szCs w:val="28"/>
          <w:lang w:eastAsia="uk-UA"/>
        </w:rPr>
        <w:t xml:space="preserve">, яке задовольнило інтереси як колоній, так і метрополії, започаткувавши процес </w:t>
      </w:r>
      <w:r w:rsidRPr="00151765">
        <w:rPr>
          <w:rFonts w:ascii="Times New Roman" w:eastAsia="Times New Roman" w:hAnsi="Times New Roman" w:cs="Times New Roman"/>
          <w:bCs/>
          <w:noProof/>
          <w:sz w:val="28"/>
          <w:szCs w:val="28"/>
          <w:lang w:eastAsia="uk-UA"/>
        </w:rPr>
        <w:t>поступового переходу Канади до автономного державного статусу</w:t>
      </w:r>
      <w:r w:rsidR="001D2075" w:rsidRPr="00151765">
        <w:rPr>
          <w:rFonts w:ascii="Times New Roman" w:eastAsia="Times New Roman" w:hAnsi="Times New Roman" w:cs="Times New Roman"/>
          <w:noProof/>
          <w:sz w:val="28"/>
          <w:szCs w:val="28"/>
          <w:lang w:eastAsia="uk-UA"/>
        </w:rPr>
        <w:t xml:space="preserve"> [2</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76].</w:t>
      </w:r>
    </w:p>
    <w:p w14:paraId="3C20EC9C" w14:textId="1C312A0E" w:rsidR="00F46CDC" w:rsidRPr="00151765" w:rsidRDefault="00F46CDC" w:rsidP="00BD14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Прийнятий </w:t>
      </w:r>
      <w:r w:rsidRPr="00151765">
        <w:rPr>
          <w:rFonts w:ascii="Times New Roman" w:eastAsia="Times New Roman" w:hAnsi="Times New Roman" w:cs="Times New Roman"/>
          <w:bCs/>
          <w:noProof/>
          <w:sz w:val="28"/>
          <w:szCs w:val="28"/>
          <w:lang w:eastAsia="uk-UA"/>
        </w:rPr>
        <w:t>1 липня 1867</w:t>
      </w:r>
      <w:r w:rsidR="004B3010" w:rsidRPr="00151765">
        <w:rPr>
          <w:rFonts w:ascii="Times New Roman" w:eastAsia="Times New Roman" w:hAnsi="Times New Roman" w:cs="Times New Roman"/>
          <w:bCs/>
          <w:noProof/>
          <w:sz w:val="28"/>
          <w:szCs w:val="28"/>
          <w:lang w:eastAsia="uk-UA"/>
        </w:rPr>
        <w:t> </w:t>
      </w:r>
      <w:r w:rsidRPr="00151765">
        <w:rPr>
          <w:rFonts w:ascii="Times New Roman" w:eastAsia="Times New Roman" w:hAnsi="Times New Roman" w:cs="Times New Roman"/>
          <w:bCs/>
          <w:noProof/>
          <w:sz w:val="28"/>
          <w:szCs w:val="28"/>
          <w:lang w:eastAsia="uk-UA"/>
        </w:rPr>
        <w:t>р.</w:t>
      </w:r>
      <w:r w:rsidRPr="00151765">
        <w:rPr>
          <w:rFonts w:ascii="Times New Roman" w:eastAsia="Times New Roman" w:hAnsi="Times New Roman" w:cs="Times New Roman"/>
          <w:noProof/>
          <w:sz w:val="28"/>
          <w:szCs w:val="28"/>
          <w:lang w:eastAsia="uk-UA"/>
        </w:rPr>
        <w:t xml:space="preserve">, Акт об’єднав чотири колонії: Канада (що поділилась на провінції </w:t>
      </w:r>
      <w:r w:rsidRPr="00151765">
        <w:rPr>
          <w:rFonts w:ascii="Times New Roman" w:eastAsia="Times New Roman" w:hAnsi="Times New Roman" w:cs="Times New Roman"/>
          <w:bCs/>
          <w:noProof/>
          <w:sz w:val="28"/>
          <w:szCs w:val="28"/>
          <w:lang w:eastAsia="uk-UA"/>
        </w:rPr>
        <w:t>Онтаріо та Квебек</w:t>
      </w:r>
      <w:r w:rsidRPr="00151765">
        <w:rPr>
          <w:rFonts w:ascii="Times New Roman" w:eastAsia="Times New Roman" w:hAnsi="Times New Roman" w:cs="Times New Roman"/>
          <w:noProof/>
          <w:sz w:val="28"/>
          <w:szCs w:val="28"/>
          <w:lang w:eastAsia="uk-UA"/>
        </w:rPr>
        <w:t xml:space="preserve">), </w:t>
      </w:r>
      <w:r w:rsidRPr="00151765">
        <w:rPr>
          <w:rFonts w:ascii="Times New Roman" w:eastAsia="Times New Roman" w:hAnsi="Times New Roman" w:cs="Times New Roman"/>
          <w:bCs/>
          <w:noProof/>
          <w:sz w:val="28"/>
          <w:szCs w:val="28"/>
          <w:lang w:eastAsia="uk-UA"/>
        </w:rPr>
        <w:t>Нова Шотландія</w:t>
      </w:r>
      <w:r w:rsidRPr="00151765">
        <w:rPr>
          <w:rFonts w:ascii="Times New Roman" w:eastAsia="Times New Roman" w:hAnsi="Times New Roman" w:cs="Times New Roman"/>
          <w:noProof/>
          <w:sz w:val="28"/>
          <w:szCs w:val="28"/>
          <w:lang w:eastAsia="uk-UA"/>
        </w:rPr>
        <w:t xml:space="preserve"> та </w:t>
      </w:r>
      <w:r w:rsidRPr="00151765">
        <w:rPr>
          <w:rFonts w:ascii="Times New Roman" w:eastAsia="Times New Roman" w:hAnsi="Times New Roman" w:cs="Times New Roman"/>
          <w:bCs/>
          <w:noProof/>
          <w:sz w:val="28"/>
          <w:szCs w:val="28"/>
          <w:lang w:eastAsia="uk-UA"/>
        </w:rPr>
        <w:t>Нью-Брансвік</w:t>
      </w:r>
      <w:r w:rsidRPr="00151765">
        <w:rPr>
          <w:rFonts w:ascii="Times New Roman" w:eastAsia="Times New Roman" w:hAnsi="Times New Roman" w:cs="Times New Roman"/>
          <w:noProof/>
          <w:sz w:val="28"/>
          <w:szCs w:val="28"/>
          <w:lang w:eastAsia="uk-UA"/>
        </w:rPr>
        <w:t xml:space="preserve">, утворивши нову політичну структуру – </w:t>
      </w:r>
      <w:r w:rsidRPr="00151765">
        <w:rPr>
          <w:rFonts w:ascii="Times New Roman" w:eastAsia="Times New Roman" w:hAnsi="Times New Roman" w:cs="Times New Roman"/>
          <w:bCs/>
          <w:noProof/>
          <w:sz w:val="28"/>
          <w:szCs w:val="28"/>
          <w:lang w:eastAsia="uk-UA"/>
        </w:rPr>
        <w:t>Домініон Канада [</w:t>
      </w:r>
      <w:r w:rsidR="001D2075" w:rsidRPr="00151765">
        <w:rPr>
          <w:rFonts w:ascii="Times New Roman" w:eastAsia="Times New Roman" w:hAnsi="Times New Roman" w:cs="Times New Roman"/>
          <w:bCs/>
          <w:noProof/>
          <w:sz w:val="28"/>
          <w:szCs w:val="28"/>
          <w:lang w:eastAsia="uk-UA"/>
        </w:rPr>
        <w:t>1</w:t>
      </w:r>
      <w:r w:rsidRPr="00151765">
        <w:rPr>
          <w:rFonts w:ascii="Times New Roman" w:eastAsia="Times New Roman" w:hAnsi="Times New Roman" w:cs="Times New Roman"/>
          <w:bCs/>
          <w:noProof/>
          <w:sz w:val="28"/>
          <w:szCs w:val="28"/>
          <w:lang w:eastAsia="uk-UA"/>
        </w:rPr>
        <w:t>2]</w:t>
      </w:r>
      <w:r w:rsidRPr="00151765">
        <w:rPr>
          <w:rFonts w:ascii="Times New Roman" w:eastAsia="Times New Roman" w:hAnsi="Times New Roman" w:cs="Times New Roman"/>
          <w:noProof/>
          <w:sz w:val="28"/>
          <w:szCs w:val="28"/>
          <w:lang w:eastAsia="uk-UA"/>
        </w:rPr>
        <w:t>. Канада стала першим британським домініоном, в якій було створено проміжну форму територіального устрою на шляху до суверенітету</w:t>
      </w:r>
      <w:r w:rsidR="001D2075" w:rsidRPr="00151765">
        <w:rPr>
          <w:rFonts w:ascii="Times New Roman" w:eastAsia="Times New Roman" w:hAnsi="Times New Roman" w:cs="Times New Roman"/>
          <w:noProof/>
          <w:sz w:val="28"/>
          <w:szCs w:val="28"/>
          <w:lang w:eastAsia="uk-UA"/>
        </w:rPr>
        <w:t xml:space="preserve"> [33</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187].</w:t>
      </w:r>
    </w:p>
    <w:p w14:paraId="5621E0DB" w14:textId="6A5A4E76" w:rsidR="00F46CDC" w:rsidRPr="00151765" w:rsidRDefault="00F46CDC" w:rsidP="00F46C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Основними положеннями Акту передбачалося: створення </w:t>
      </w:r>
      <w:r w:rsidRPr="00151765">
        <w:rPr>
          <w:rFonts w:ascii="Times New Roman" w:eastAsia="Times New Roman" w:hAnsi="Times New Roman" w:cs="Times New Roman"/>
          <w:bCs/>
          <w:noProof/>
          <w:sz w:val="28"/>
          <w:szCs w:val="28"/>
          <w:lang w:eastAsia="uk-UA"/>
        </w:rPr>
        <w:t>федеральної системи</w:t>
      </w:r>
      <w:r w:rsidRPr="00151765">
        <w:rPr>
          <w:rFonts w:ascii="Times New Roman" w:eastAsia="Times New Roman" w:hAnsi="Times New Roman" w:cs="Times New Roman"/>
          <w:noProof/>
          <w:sz w:val="28"/>
          <w:szCs w:val="28"/>
          <w:lang w:eastAsia="uk-UA"/>
        </w:rPr>
        <w:t xml:space="preserve"> управління з поділом повноважень між федеральною владою та провінціями; заснування двопалатного парламенту Канади (Сенат і Палата </w:t>
      </w:r>
      <w:r w:rsidRPr="00151765">
        <w:rPr>
          <w:rFonts w:ascii="Times New Roman" w:eastAsia="Times New Roman" w:hAnsi="Times New Roman" w:cs="Times New Roman"/>
          <w:noProof/>
          <w:sz w:val="28"/>
          <w:szCs w:val="28"/>
          <w:lang w:eastAsia="uk-UA"/>
        </w:rPr>
        <w:lastRenderedPageBreak/>
        <w:t>громад); визначення повноважень генерал-губернатора як представника британської корони; збереження британського контролю над зовнішньою політикою, обороною та конституційними питаннями</w:t>
      </w:r>
      <w:r w:rsidR="001D2075" w:rsidRPr="00151765">
        <w:rPr>
          <w:rFonts w:ascii="Times New Roman" w:eastAsia="Times New Roman" w:hAnsi="Times New Roman" w:cs="Times New Roman"/>
          <w:noProof/>
          <w:sz w:val="28"/>
          <w:szCs w:val="28"/>
          <w:lang w:eastAsia="uk-UA"/>
        </w:rPr>
        <w:t xml:space="preserve"> [9</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294].</w:t>
      </w:r>
    </w:p>
    <w:p w14:paraId="6CBC16A2" w14:textId="73B22F62" w:rsidR="00F46CDC" w:rsidRPr="00151765" w:rsidRDefault="00F46CDC" w:rsidP="00F46C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Важливо зазначити, що, попри формальну автономію, </w:t>
      </w:r>
      <w:r w:rsidRPr="00151765">
        <w:rPr>
          <w:rFonts w:ascii="Times New Roman" w:eastAsia="Times New Roman" w:hAnsi="Times New Roman" w:cs="Times New Roman"/>
          <w:bCs/>
          <w:noProof/>
          <w:sz w:val="28"/>
          <w:szCs w:val="28"/>
          <w:lang w:eastAsia="uk-UA"/>
        </w:rPr>
        <w:t>цей документ для Канади залишався британським актом парламенту</w:t>
      </w:r>
      <w:r w:rsidRPr="00151765">
        <w:rPr>
          <w:rFonts w:ascii="Times New Roman" w:eastAsia="Times New Roman" w:hAnsi="Times New Roman" w:cs="Times New Roman"/>
          <w:noProof/>
          <w:sz w:val="28"/>
          <w:szCs w:val="28"/>
          <w:lang w:eastAsia="uk-UA"/>
        </w:rPr>
        <w:t xml:space="preserve"> аж до 1982 року. Акт 1867 року започаткував </w:t>
      </w:r>
      <w:r w:rsidRPr="00151765">
        <w:rPr>
          <w:rFonts w:ascii="Times New Roman" w:eastAsia="Times New Roman" w:hAnsi="Times New Roman" w:cs="Times New Roman"/>
          <w:bCs/>
          <w:noProof/>
          <w:sz w:val="28"/>
          <w:szCs w:val="28"/>
          <w:lang w:eastAsia="uk-UA"/>
        </w:rPr>
        <w:t>модель поступової деколонізації</w:t>
      </w:r>
      <w:r w:rsidRPr="00151765">
        <w:rPr>
          <w:rFonts w:ascii="Times New Roman" w:eastAsia="Times New Roman" w:hAnsi="Times New Roman" w:cs="Times New Roman"/>
          <w:noProof/>
          <w:sz w:val="28"/>
          <w:szCs w:val="28"/>
          <w:lang w:eastAsia="uk-UA"/>
        </w:rPr>
        <w:t xml:space="preserve">, яка згодом стала характерною для інших домініонів Британської імперії </w:t>
      </w:r>
      <w:r w:rsidR="001D2075" w:rsidRPr="00151765">
        <w:rPr>
          <w:rFonts w:ascii="Times New Roman" w:eastAsia="Times New Roman" w:hAnsi="Times New Roman" w:cs="Times New Roman"/>
          <w:noProof/>
          <w:sz w:val="28"/>
          <w:szCs w:val="28"/>
          <w:lang w:eastAsia="uk-UA"/>
        </w:rPr>
        <w:t>[27</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56]. Наступними кроками на шляху до незалежності Канади стали: </w:t>
      </w:r>
      <w:r w:rsidRPr="00151765">
        <w:rPr>
          <w:rFonts w:ascii="Times New Roman" w:eastAsia="Times New Roman" w:hAnsi="Times New Roman" w:cs="Times New Roman"/>
          <w:bCs/>
          <w:noProof/>
          <w:sz w:val="28"/>
          <w:szCs w:val="28"/>
          <w:lang w:eastAsia="uk-UA"/>
        </w:rPr>
        <w:t>В</w:t>
      </w:r>
      <w:r w:rsidR="001D2075" w:rsidRPr="00151765">
        <w:rPr>
          <w:rFonts w:ascii="Times New Roman" w:eastAsia="Times New Roman" w:hAnsi="Times New Roman" w:cs="Times New Roman"/>
          <w:bCs/>
          <w:noProof/>
          <w:sz w:val="28"/>
          <w:szCs w:val="28"/>
          <w:lang w:eastAsia="uk-UA"/>
        </w:rPr>
        <w:t>естмінстерський статут 1931 </w:t>
      </w:r>
      <w:r w:rsidRPr="00151765">
        <w:rPr>
          <w:rFonts w:ascii="Times New Roman" w:eastAsia="Times New Roman" w:hAnsi="Times New Roman" w:cs="Times New Roman"/>
          <w:bCs/>
          <w:noProof/>
          <w:sz w:val="28"/>
          <w:szCs w:val="28"/>
          <w:lang w:eastAsia="uk-UA"/>
        </w:rPr>
        <w:t>р.</w:t>
      </w:r>
      <w:r w:rsidRPr="00151765">
        <w:rPr>
          <w:rFonts w:ascii="Times New Roman" w:eastAsia="Times New Roman" w:hAnsi="Times New Roman" w:cs="Times New Roman"/>
          <w:noProof/>
          <w:sz w:val="28"/>
          <w:szCs w:val="28"/>
          <w:lang w:eastAsia="uk-UA"/>
        </w:rPr>
        <w:t xml:space="preserve">, який визнав законодавчу незалежність Домініону та встановив, що британський парламент не має права змінювати канадські закони без згоди канадського уряду; </w:t>
      </w:r>
      <w:r w:rsidRPr="00151765">
        <w:rPr>
          <w:rFonts w:ascii="Times New Roman" w:eastAsia="Times New Roman" w:hAnsi="Times New Roman" w:cs="Times New Roman"/>
          <w:bCs/>
          <w:noProof/>
          <w:sz w:val="28"/>
          <w:szCs w:val="28"/>
          <w:lang w:eastAsia="uk-UA"/>
        </w:rPr>
        <w:t>Конституційний акт 1982 р.</w:t>
      </w:r>
      <w:r w:rsidRPr="00151765">
        <w:rPr>
          <w:rFonts w:ascii="Times New Roman" w:eastAsia="Times New Roman" w:hAnsi="Times New Roman" w:cs="Times New Roman"/>
          <w:noProof/>
          <w:sz w:val="28"/>
          <w:szCs w:val="28"/>
          <w:lang w:eastAsia="uk-UA"/>
        </w:rPr>
        <w:t xml:space="preserve">, який остаточно «репатріював» конституцію Канади – надав їй повну юридичну самостійність і включив </w:t>
      </w:r>
      <w:r w:rsidRPr="00151765">
        <w:rPr>
          <w:rFonts w:ascii="Times New Roman" w:eastAsia="Times New Roman" w:hAnsi="Times New Roman" w:cs="Times New Roman"/>
          <w:bCs/>
          <w:noProof/>
          <w:sz w:val="28"/>
          <w:szCs w:val="28"/>
          <w:lang w:eastAsia="uk-UA"/>
        </w:rPr>
        <w:t>Хартію прав і свобод</w:t>
      </w:r>
      <w:r w:rsidRPr="00151765">
        <w:rPr>
          <w:rFonts w:ascii="Times New Roman" w:eastAsia="Times New Roman" w:hAnsi="Times New Roman" w:cs="Times New Roman"/>
          <w:noProof/>
          <w:sz w:val="28"/>
          <w:szCs w:val="28"/>
          <w:lang w:eastAsia="uk-UA"/>
        </w:rPr>
        <w:t>, що гарантує фундаментальні права громадян</w:t>
      </w:r>
      <w:r w:rsidR="001D2075" w:rsidRPr="00151765">
        <w:rPr>
          <w:rFonts w:ascii="Times New Roman" w:eastAsia="Times New Roman" w:hAnsi="Times New Roman" w:cs="Times New Roman"/>
          <w:noProof/>
          <w:sz w:val="28"/>
          <w:szCs w:val="28"/>
          <w:lang w:eastAsia="uk-UA"/>
        </w:rPr>
        <w:t xml:space="preserve"> [9</w:t>
      </w:r>
      <w:r w:rsidRPr="00151765">
        <w:rPr>
          <w:rFonts w:ascii="Times New Roman" w:eastAsia="Times New Roman" w:hAnsi="Times New Roman" w:cs="Times New Roman"/>
          <w:noProof/>
          <w:sz w:val="28"/>
          <w:szCs w:val="28"/>
          <w:lang w:eastAsia="uk-UA"/>
        </w:rPr>
        <w:t>, c.</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89].</w:t>
      </w:r>
    </w:p>
    <w:p w14:paraId="06BD4655" w14:textId="0130943B" w:rsidR="00F46CDC" w:rsidRPr="00151765" w:rsidRDefault="00F46CDC" w:rsidP="00F46CDC">
      <w:pPr>
        <w:spacing w:after="0" w:line="360" w:lineRule="auto"/>
        <w:ind w:firstLine="56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Таким чином, Акт про Британську Північну Америку 1867</w:t>
      </w:r>
      <w:r w:rsidR="004B3010"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р. став ключовим документом у становленні Канади як політично автономної та демократичної держави та започаткував поетапний процес здобуття нею повного суверенітету. Його прийняття демонструє особливий, </w:t>
      </w:r>
      <w:r w:rsidRPr="00151765">
        <w:rPr>
          <w:rFonts w:ascii="Times New Roman" w:eastAsia="Times New Roman" w:hAnsi="Times New Roman" w:cs="Times New Roman"/>
          <w:bCs/>
          <w:noProof/>
          <w:sz w:val="28"/>
          <w:szCs w:val="28"/>
          <w:lang w:eastAsia="uk-UA"/>
        </w:rPr>
        <w:t>ненасильницький шлях до незалежності</w:t>
      </w:r>
      <w:r w:rsidRPr="00151765">
        <w:rPr>
          <w:rFonts w:ascii="Times New Roman" w:eastAsia="Times New Roman" w:hAnsi="Times New Roman" w:cs="Times New Roman"/>
          <w:noProof/>
          <w:sz w:val="28"/>
          <w:szCs w:val="28"/>
          <w:lang w:eastAsia="uk-UA"/>
        </w:rPr>
        <w:t xml:space="preserve">, який ґрунтувався на </w:t>
      </w:r>
      <w:r w:rsidRPr="00151765">
        <w:rPr>
          <w:rFonts w:ascii="Times New Roman" w:eastAsia="Times New Roman" w:hAnsi="Times New Roman" w:cs="Times New Roman"/>
          <w:bCs/>
          <w:noProof/>
          <w:sz w:val="28"/>
          <w:szCs w:val="28"/>
          <w:lang w:eastAsia="uk-UA"/>
        </w:rPr>
        <w:t>правовому механізмі еволюційного відокремлення від імперського центру</w:t>
      </w:r>
      <w:r w:rsidRPr="00151765">
        <w:rPr>
          <w:rFonts w:ascii="Times New Roman" w:eastAsia="Times New Roman" w:hAnsi="Times New Roman" w:cs="Times New Roman"/>
          <w:noProof/>
          <w:sz w:val="28"/>
          <w:szCs w:val="28"/>
          <w:lang w:eastAsia="uk-UA"/>
        </w:rPr>
        <w:t>. Цей досвід став унікальним прикладом формування державності через конституційні угоди, міжурядовий діалог та компроміс і продемонстрував можливість мирної трансформації великої колоніальної Британської імперії.</w:t>
      </w:r>
    </w:p>
    <w:p w14:paraId="263FD990" w14:textId="77777777" w:rsidR="00F46CDC" w:rsidRPr="00151765" w:rsidRDefault="00F46CDC" w:rsidP="00F46CDC">
      <w:pPr>
        <w:spacing w:after="0" w:line="360" w:lineRule="auto"/>
        <w:ind w:firstLine="567"/>
        <w:jc w:val="both"/>
        <w:rPr>
          <w:rFonts w:ascii="Times New Roman" w:eastAsia="Times New Roman" w:hAnsi="Times New Roman" w:cs="Times New Roman"/>
          <w:noProof/>
          <w:sz w:val="28"/>
          <w:szCs w:val="28"/>
          <w:lang w:eastAsia="uk-UA"/>
        </w:rPr>
      </w:pPr>
    </w:p>
    <w:p w14:paraId="7A8A2301" w14:textId="77777777" w:rsidR="00F46CDC" w:rsidRPr="00151765" w:rsidRDefault="00FA2096" w:rsidP="00F46CDC">
      <w:pPr>
        <w:spacing w:after="0" w:line="360" w:lineRule="auto"/>
        <w:ind w:firstLine="567"/>
        <w:jc w:val="both"/>
        <w:rPr>
          <w:rFonts w:ascii="Times New Roman" w:eastAsia="Times New Roman" w:hAnsi="Times New Roman" w:cs="Times New Roman"/>
          <w:b/>
          <w:noProof/>
          <w:sz w:val="28"/>
          <w:szCs w:val="28"/>
          <w:lang w:eastAsia="uk-UA"/>
        </w:rPr>
      </w:pPr>
      <w:r w:rsidRPr="00151765">
        <w:rPr>
          <w:rFonts w:ascii="Times New Roman" w:eastAsia="Times New Roman" w:hAnsi="Times New Roman" w:cs="Times New Roman"/>
          <w:b/>
          <w:noProof/>
          <w:sz w:val="28"/>
          <w:szCs w:val="28"/>
          <w:lang w:eastAsia="uk-UA"/>
        </w:rPr>
        <w:t>2.</w:t>
      </w:r>
      <w:r w:rsidR="00F46CDC" w:rsidRPr="00151765">
        <w:rPr>
          <w:rFonts w:ascii="Times New Roman" w:eastAsia="Times New Roman" w:hAnsi="Times New Roman" w:cs="Times New Roman"/>
          <w:b/>
          <w:noProof/>
          <w:sz w:val="28"/>
          <w:szCs w:val="28"/>
          <w:lang w:eastAsia="uk-UA"/>
        </w:rPr>
        <w:t>2. Створення Австралійського Союзу</w:t>
      </w:r>
    </w:p>
    <w:p w14:paraId="206DD853" w14:textId="5B858239" w:rsidR="00BD14DC" w:rsidRPr="00151765" w:rsidRDefault="00BD14DC" w:rsidP="00BD14DC">
      <w:pPr>
        <w:pStyle w:val="a4"/>
        <w:spacing w:before="0" w:beforeAutospacing="0" w:after="0" w:afterAutospacing="0" w:line="360" w:lineRule="auto"/>
        <w:ind w:firstLine="567"/>
        <w:jc w:val="both"/>
        <w:rPr>
          <w:noProof/>
          <w:sz w:val="28"/>
          <w:szCs w:val="28"/>
        </w:rPr>
      </w:pPr>
      <w:r w:rsidRPr="00151765">
        <w:rPr>
          <w:noProof/>
          <w:sz w:val="28"/>
          <w:szCs w:val="28"/>
        </w:rPr>
        <w:t xml:space="preserve">Сучасна держава </w:t>
      </w:r>
      <w:r w:rsidRPr="00151765">
        <w:rPr>
          <w:rStyle w:val="a6"/>
          <w:b w:val="0"/>
          <w:noProof/>
          <w:sz w:val="28"/>
          <w:szCs w:val="28"/>
        </w:rPr>
        <w:t>Австралійський Союз</w:t>
      </w:r>
      <w:r w:rsidRPr="00151765">
        <w:rPr>
          <w:noProof/>
          <w:sz w:val="28"/>
          <w:szCs w:val="28"/>
        </w:rPr>
        <w:t xml:space="preserve"> охоплює материкову частину, на якій розташовано п’ять штатів і кілька територій (Австралійська столична територія та Північна територія), а також острів Тасманія, що становить шостий штат федерації. До складу країни входять низка дрібних островів, на яких розташовані </w:t>
      </w:r>
      <w:r w:rsidRPr="00151765">
        <w:rPr>
          <w:rStyle w:val="a6"/>
          <w:b w:val="0"/>
          <w:noProof/>
          <w:sz w:val="28"/>
          <w:szCs w:val="28"/>
        </w:rPr>
        <w:t>зовнішні території</w:t>
      </w:r>
      <w:r w:rsidRPr="00151765">
        <w:rPr>
          <w:noProof/>
          <w:sz w:val="28"/>
          <w:szCs w:val="28"/>
        </w:rPr>
        <w:t xml:space="preserve">, та </w:t>
      </w:r>
      <w:r w:rsidRPr="00151765">
        <w:rPr>
          <w:rStyle w:val="a6"/>
          <w:b w:val="0"/>
          <w:noProof/>
          <w:sz w:val="28"/>
          <w:szCs w:val="28"/>
        </w:rPr>
        <w:t>Австралійська антарктична територія</w:t>
      </w:r>
      <w:r w:rsidRPr="00151765">
        <w:rPr>
          <w:noProof/>
          <w:sz w:val="28"/>
          <w:szCs w:val="28"/>
        </w:rPr>
        <w:t xml:space="preserve">. Формування самостійної держави на віддаленому від Європи континенті, що </w:t>
      </w:r>
      <w:r w:rsidRPr="00151765">
        <w:rPr>
          <w:noProof/>
          <w:sz w:val="28"/>
          <w:szCs w:val="28"/>
        </w:rPr>
        <w:lastRenderedPageBreak/>
        <w:t xml:space="preserve">тривалий час перебував під владою </w:t>
      </w:r>
      <w:r w:rsidRPr="00151765">
        <w:rPr>
          <w:rStyle w:val="a6"/>
          <w:b w:val="0"/>
          <w:noProof/>
          <w:sz w:val="28"/>
          <w:szCs w:val="28"/>
        </w:rPr>
        <w:t>Британської імперії</w:t>
      </w:r>
      <w:r w:rsidRPr="00151765">
        <w:rPr>
          <w:noProof/>
          <w:sz w:val="28"/>
          <w:szCs w:val="28"/>
        </w:rPr>
        <w:t xml:space="preserve">, стало можливим унаслідок масштабних </w:t>
      </w:r>
      <w:r w:rsidRPr="00151765">
        <w:rPr>
          <w:rStyle w:val="a6"/>
          <w:b w:val="0"/>
          <w:noProof/>
          <w:sz w:val="28"/>
          <w:szCs w:val="28"/>
        </w:rPr>
        <w:t>трансформаційних процесів</w:t>
      </w:r>
      <w:r w:rsidRPr="00151765">
        <w:rPr>
          <w:noProof/>
          <w:sz w:val="28"/>
          <w:szCs w:val="28"/>
        </w:rPr>
        <w:t>, які розпочалися в імперії у другій половині ХІХ</w:t>
      </w:r>
      <w:r w:rsidR="004B3010" w:rsidRPr="00151765">
        <w:rPr>
          <w:noProof/>
          <w:sz w:val="28"/>
          <w:szCs w:val="28"/>
        </w:rPr>
        <w:t> </w:t>
      </w:r>
      <w:r w:rsidRPr="00151765">
        <w:rPr>
          <w:noProof/>
          <w:sz w:val="28"/>
          <w:szCs w:val="28"/>
        </w:rPr>
        <w:t>ст.</w:t>
      </w:r>
    </w:p>
    <w:p w14:paraId="31109E7A" w14:textId="77777777" w:rsidR="00BD14DC" w:rsidRPr="00151765" w:rsidRDefault="004C0238" w:rsidP="00BD14DC">
      <w:pPr>
        <w:pStyle w:val="a4"/>
        <w:spacing w:before="0" w:beforeAutospacing="0" w:after="0" w:afterAutospacing="0" w:line="360" w:lineRule="auto"/>
        <w:ind w:firstLine="567"/>
        <w:jc w:val="both"/>
        <w:rPr>
          <w:noProof/>
          <w:sz w:val="28"/>
          <w:szCs w:val="28"/>
        </w:rPr>
      </w:pPr>
      <w:r w:rsidRPr="00151765">
        <w:rPr>
          <w:noProof/>
          <w:sz w:val="28"/>
          <w:szCs w:val="28"/>
        </w:rPr>
        <w:t>На</w:t>
      </w:r>
      <w:r w:rsidR="00BD14DC" w:rsidRPr="00151765">
        <w:rPr>
          <w:rStyle w:val="a6"/>
          <w:b w:val="0"/>
          <w:noProof/>
          <w:sz w:val="28"/>
          <w:szCs w:val="28"/>
        </w:rPr>
        <w:t xml:space="preserve"> прикладі формування Австралійського Союзу</w:t>
      </w:r>
      <w:r w:rsidR="00BD14DC" w:rsidRPr="00151765">
        <w:rPr>
          <w:noProof/>
          <w:sz w:val="28"/>
          <w:szCs w:val="28"/>
        </w:rPr>
        <w:t xml:space="preserve"> </w:t>
      </w:r>
      <w:r w:rsidRPr="00151765">
        <w:rPr>
          <w:noProof/>
          <w:sz w:val="28"/>
          <w:szCs w:val="28"/>
        </w:rPr>
        <w:t xml:space="preserve">також можемо </w:t>
      </w:r>
      <w:r w:rsidR="00BD14DC" w:rsidRPr="00151765">
        <w:rPr>
          <w:noProof/>
          <w:sz w:val="28"/>
          <w:szCs w:val="28"/>
        </w:rPr>
        <w:t xml:space="preserve">висвітлити специфіку процесу </w:t>
      </w:r>
      <w:r w:rsidR="00BD14DC" w:rsidRPr="00151765">
        <w:rPr>
          <w:rStyle w:val="a6"/>
          <w:b w:val="0"/>
          <w:noProof/>
          <w:sz w:val="28"/>
          <w:szCs w:val="28"/>
        </w:rPr>
        <w:t>мирної трансформації Британської імперії</w:t>
      </w:r>
      <w:r w:rsidR="00BD14DC" w:rsidRPr="00151765">
        <w:rPr>
          <w:noProof/>
          <w:sz w:val="28"/>
          <w:szCs w:val="28"/>
        </w:rPr>
        <w:t xml:space="preserve">, що передбачала пошук ефективних механізмів надання колоніям </w:t>
      </w:r>
      <w:r w:rsidR="00BD14DC" w:rsidRPr="00151765">
        <w:rPr>
          <w:rStyle w:val="a6"/>
          <w:b w:val="0"/>
          <w:noProof/>
          <w:sz w:val="28"/>
          <w:szCs w:val="28"/>
        </w:rPr>
        <w:t>автономного статусу</w:t>
      </w:r>
      <w:r w:rsidR="00BD14DC" w:rsidRPr="00151765">
        <w:rPr>
          <w:noProof/>
          <w:sz w:val="28"/>
          <w:szCs w:val="28"/>
        </w:rPr>
        <w:t xml:space="preserve"> за одночасного збереження </w:t>
      </w:r>
      <w:r w:rsidR="00BD14DC" w:rsidRPr="00151765">
        <w:rPr>
          <w:rStyle w:val="a6"/>
          <w:b w:val="0"/>
          <w:noProof/>
          <w:sz w:val="28"/>
          <w:szCs w:val="28"/>
        </w:rPr>
        <w:t>політичного та економічного впливу</w:t>
      </w:r>
      <w:r w:rsidR="00BD14DC" w:rsidRPr="00151765">
        <w:rPr>
          <w:noProof/>
          <w:sz w:val="28"/>
          <w:szCs w:val="28"/>
        </w:rPr>
        <w:t xml:space="preserve"> офіційного Лондона на ключові напрями їх розвитку.</w:t>
      </w:r>
    </w:p>
    <w:p w14:paraId="659C7C3E" w14:textId="0C6C116D" w:rsidR="00BD14DC" w:rsidRPr="00151765" w:rsidRDefault="00BD14DC" w:rsidP="00BD14DC">
      <w:pPr>
        <w:pStyle w:val="a4"/>
        <w:spacing w:before="0" w:beforeAutospacing="0" w:after="0" w:afterAutospacing="0" w:line="360" w:lineRule="auto"/>
        <w:ind w:firstLine="567"/>
        <w:jc w:val="both"/>
        <w:rPr>
          <w:noProof/>
          <w:sz w:val="28"/>
          <w:szCs w:val="28"/>
        </w:rPr>
      </w:pPr>
      <w:r w:rsidRPr="00151765">
        <w:rPr>
          <w:noProof/>
          <w:sz w:val="28"/>
          <w:szCs w:val="28"/>
        </w:rPr>
        <w:t>На середину ХІХ</w:t>
      </w:r>
      <w:r w:rsidR="004B3010" w:rsidRPr="00151765">
        <w:rPr>
          <w:noProof/>
          <w:sz w:val="28"/>
          <w:szCs w:val="28"/>
        </w:rPr>
        <w:t> </w:t>
      </w:r>
      <w:r w:rsidRPr="00151765">
        <w:rPr>
          <w:noProof/>
          <w:sz w:val="28"/>
          <w:szCs w:val="28"/>
        </w:rPr>
        <w:t xml:space="preserve">ст. </w:t>
      </w:r>
      <w:r w:rsidRPr="00151765">
        <w:rPr>
          <w:rStyle w:val="a6"/>
          <w:b w:val="0"/>
          <w:noProof/>
          <w:sz w:val="28"/>
          <w:szCs w:val="28"/>
        </w:rPr>
        <w:t>Британська імперія</w:t>
      </w:r>
      <w:r w:rsidRPr="00151765">
        <w:rPr>
          <w:noProof/>
          <w:sz w:val="28"/>
          <w:szCs w:val="28"/>
        </w:rPr>
        <w:t xml:space="preserve"> досягла апогею своєї могутності, контролюючи майже </w:t>
      </w:r>
      <w:r w:rsidRPr="00151765">
        <w:rPr>
          <w:rStyle w:val="a6"/>
          <w:b w:val="0"/>
          <w:noProof/>
          <w:sz w:val="28"/>
          <w:szCs w:val="28"/>
        </w:rPr>
        <w:t>чверть суші планети</w:t>
      </w:r>
      <w:r w:rsidRPr="00151765">
        <w:rPr>
          <w:noProof/>
          <w:sz w:val="28"/>
          <w:szCs w:val="28"/>
        </w:rPr>
        <w:t xml:space="preserve"> та близько </w:t>
      </w:r>
      <w:r w:rsidRPr="00151765">
        <w:rPr>
          <w:rStyle w:val="a6"/>
          <w:b w:val="0"/>
          <w:noProof/>
          <w:sz w:val="28"/>
          <w:szCs w:val="28"/>
        </w:rPr>
        <w:t>чверті її населення</w:t>
      </w:r>
      <w:r w:rsidRPr="00151765">
        <w:rPr>
          <w:noProof/>
          <w:sz w:val="28"/>
          <w:szCs w:val="28"/>
        </w:rPr>
        <w:t xml:space="preserve">. Водночас саме у цей період почали проявлятися </w:t>
      </w:r>
      <w:r w:rsidRPr="00151765">
        <w:rPr>
          <w:rStyle w:val="a6"/>
          <w:b w:val="0"/>
          <w:noProof/>
          <w:sz w:val="28"/>
          <w:szCs w:val="28"/>
        </w:rPr>
        <w:t>незворотні процеси політичної та економічної децентралізації</w:t>
      </w:r>
      <w:r w:rsidRPr="00151765">
        <w:rPr>
          <w:noProof/>
          <w:sz w:val="28"/>
          <w:szCs w:val="28"/>
        </w:rPr>
        <w:t xml:space="preserve">, що стали передумовою поступової трансформації імперії. Одним із результатів цих процесів стало </w:t>
      </w:r>
      <w:r w:rsidRPr="00151765">
        <w:rPr>
          <w:rStyle w:val="a6"/>
          <w:b w:val="0"/>
          <w:noProof/>
          <w:sz w:val="28"/>
          <w:szCs w:val="28"/>
        </w:rPr>
        <w:t>формування нової моделі колоніальних відносин</w:t>
      </w:r>
      <w:r w:rsidRPr="00151765">
        <w:rPr>
          <w:noProof/>
          <w:sz w:val="28"/>
          <w:szCs w:val="28"/>
        </w:rPr>
        <w:t xml:space="preserve">, у межах якої окремі території отримали </w:t>
      </w:r>
      <w:r w:rsidRPr="00151765">
        <w:rPr>
          <w:rStyle w:val="a6"/>
          <w:b w:val="0"/>
          <w:noProof/>
          <w:sz w:val="28"/>
          <w:szCs w:val="28"/>
        </w:rPr>
        <w:t>статус домініонів</w:t>
      </w:r>
      <w:r w:rsidRPr="00151765">
        <w:rPr>
          <w:noProof/>
          <w:sz w:val="28"/>
          <w:szCs w:val="28"/>
        </w:rPr>
        <w:t xml:space="preserve">, зокрема й </w:t>
      </w:r>
      <w:r w:rsidRPr="00151765">
        <w:rPr>
          <w:rStyle w:val="a6"/>
          <w:b w:val="0"/>
          <w:noProof/>
          <w:sz w:val="28"/>
          <w:szCs w:val="28"/>
        </w:rPr>
        <w:t>Австралійський Союз</w:t>
      </w:r>
      <w:r w:rsidRPr="00151765">
        <w:rPr>
          <w:noProof/>
          <w:sz w:val="28"/>
          <w:szCs w:val="28"/>
        </w:rPr>
        <w:t>.</w:t>
      </w:r>
    </w:p>
    <w:p w14:paraId="3F575321" w14:textId="4352B918" w:rsidR="00BD14DC" w:rsidRPr="00151765" w:rsidRDefault="00BD14DC" w:rsidP="00BD14DC">
      <w:pPr>
        <w:pStyle w:val="a4"/>
        <w:spacing w:before="0" w:beforeAutospacing="0" w:after="0" w:afterAutospacing="0" w:line="360" w:lineRule="auto"/>
        <w:ind w:firstLine="567"/>
        <w:jc w:val="both"/>
        <w:rPr>
          <w:noProof/>
          <w:sz w:val="28"/>
          <w:szCs w:val="28"/>
        </w:rPr>
      </w:pPr>
      <w:r w:rsidRPr="00151765">
        <w:rPr>
          <w:rStyle w:val="a6"/>
          <w:b w:val="0"/>
          <w:noProof/>
          <w:sz w:val="28"/>
          <w:szCs w:val="28"/>
        </w:rPr>
        <w:t>Європейське заселення Австралії</w:t>
      </w:r>
      <w:r w:rsidRPr="00151765">
        <w:rPr>
          <w:noProof/>
          <w:sz w:val="28"/>
          <w:szCs w:val="28"/>
        </w:rPr>
        <w:t xml:space="preserve"> розпочалося наприкінці XVIII</w:t>
      </w:r>
      <w:r w:rsidR="004B3010" w:rsidRPr="00151765">
        <w:rPr>
          <w:noProof/>
          <w:sz w:val="28"/>
          <w:szCs w:val="28"/>
        </w:rPr>
        <w:t> </w:t>
      </w:r>
      <w:r w:rsidRPr="00151765">
        <w:rPr>
          <w:noProof/>
          <w:sz w:val="28"/>
          <w:szCs w:val="28"/>
        </w:rPr>
        <w:t xml:space="preserve">ст., коли перші британські кораблі прибули до східного узбережжя континенту. За даними істориків, на той час на території Австралії мешкало близько </w:t>
      </w:r>
      <w:r w:rsidRPr="00151765">
        <w:rPr>
          <w:rStyle w:val="a6"/>
          <w:b w:val="0"/>
          <w:noProof/>
          <w:sz w:val="28"/>
          <w:szCs w:val="28"/>
        </w:rPr>
        <w:t>півмільйона аборигенів</w:t>
      </w:r>
      <w:r w:rsidRPr="00151765">
        <w:rPr>
          <w:noProof/>
          <w:sz w:val="28"/>
          <w:szCs w:val="28"/>
        </w:rPr>
        <w:t xml:space="preserve">, які вели </w:t>
      </w:r>
      <w:r w:rsidRPr="00151765">
        <w:rPr>
          <w:rStyle w:val="a6"/>
          <w:b w:val="0"/>
          <w:noProof/>
          <w:sz w:val="28"/>
          <w:szCs w:val="28"/>
        </w:rPr>
        <w:t>родоплемінний спосіб життя</w:t>
      </w:r>
      <w:r w:rsidRPr="00151765">
        <w:rPr>
          <w:noProof/>
          <w:sz w:val="28"/>
          <w:szCs w:val="28"/>
        </w:rPr>
        <w:t xml:space="preserve">, займаючись </w:t>
      </w:r>
      <w:r w:rsidRPr="00151765">
        <w:rPr>
          <w:rStyle w:val="a6"/>
          <w:b w:val="0"/>
          <w:noProof/>
          <w:sz w:val="28"/>
          <w:szCs w:val="28"/>
        </w:rPr>
        <w:t>мисливством і рибальством</w:t>
      </w:r>
      <w:r w:rsidRPr="00151765">
        <w:rPr>
          <w:noProof/>
          <w:sz w:val="28"/>
          <w:szCs w:val="28"/>
        </w:rPr>
        <w:t xml:space="preserve"> [</w:t>
      </w:r>
      <w:r w:rsidR="001D2075" w:rsidRPr="00151765">
        <w:rPr>
          <w:noProof/>
          <w:sz w:val="28"/>
          <w:szCs w:val="28"/>
        </w:rPr>
        <w:t>2</w:t>
      </w:r>
      <w:r w:rsidRPr="00151765">
        <w:rPr>
          <w:noProof/>
          <w:sz w:val="28"/>
          <w:szCs w:val="28"/>
        </w:rPr>
        <w:t>1, с.</w:t>
      </w:r>
      <w:r w:rsidR="004B3010" w:rsidRPr="00151765">
        <w:rPr>
          <w:noProof/>
          <w:sz w:val="28"/>
          <w:szCs w:val="28"/>
        </w:rPr>
        <w:t> </w:t>
      </w:r>
      <w:r w:rsidRPr="00151765">
        <w:rPr>
          <w:noProof/>
          <w:sz w:val="28"/>
          <w:szCs w:val="28"/>
        </w:rPr>
        <w:t>9]. У 1788</w:t>
      </w:r>
      <w:r w:rsidR="004B3010" w:rsidRPr="00151765">
        <w:rPr>
          <w:noProof/>
          <w:sz w:val="28"/>
          <w:szCs w:val="28"/>
        </w:rPr>
        <w:t> </w:t>
      </w:r>
      <w:r w:rsidRPr="00151765">
        <w:rPr>
          <w:noProof/>
          <w:sz w:val="28"/>
          <w:szCs w:val="28"/>
        </w:rPr>
        <w:t xml:space="preserve">р. англійський мореплавець </w:t>
      </w:r>
      <w:r w:rsidRPr="00151765">
        <w:rPr>
          <w:rStyle w:val="a6"/>
          <w:b w:val="0"/>
          <w:noProof/>
          <w:sz w:val="28"/>
          <w:szCs w:val="28"/>
        </w:rPr>
        <w:t>Артур Філіп</w:t>
      </w:r>
      <w:r w:rsidRPr="00151765">
        <w:rPr>
          <w:noProof/>
          <w:sz w:val="28"/>
          <w:szCs w:val="28"/>
        </w:rPr>
        <w:t xml:space="preserve"> очолив експедицію з одинадцяти суден, що прибули до бухти Порт-Джексон (сучасний Сідней). На борту перебувало близько </w:t>
      </w:r>
      <w:r w:rsidRPr="00151765">
        <w:rPr>
          <w:rStyle w:val="a6"/>
          <w:b w:val="0"/>
          <w:noProof/>
          <w:sz w:val="28"/>
          <w:szCs w:val="28"/>
        </w:rPr>
        <w:t>1500 осіб</w:t>
      </w:r>
      <w:r w:rsidRPr="00151765">
        <w:rPr>
          <w:noProof/>
          <w:sz w:val="28"/>
          <w:szCs w:val="28"/>
        </w:rPr>
        <w:t xml:space="preserve">, з яких </w:t>
      </w:r>
      <w:r w:rsidRPr="00151765">
        <w:rPr>
          <w:rStyle w:val="a6"/>
          <w:b w:val="0"/>
          <w:noProof/>
          <w:sz w:val="28"/>
          <w:szCs w:val="28"/>
        </w:rPr>
        <w:t>736 були в’язнями</w:t>
      </w:r>
      <w:r w:rsidRPr="00151765">
        <w:rPr>
          <w:noProof/>
          <w:sz w:val="28"/>
          <w:szCs w:val="28"/>
        </w:rPr>
        <w:t xml:space="preserve">, засудженими за дрібні злочини та висланими на далекий континент у межах британської пенітенціарної політики. Упродовж наступного століття до Австралії було перевезено понад </w:t>
      </w:r>
      <w:r w:rsidRPr="00151765">
        <w:rPr>
          <w:rStyle w:val="a6"/>
          <w:b w:val="0"/>
          <w:noProof/>
          <w:sz w:val="28"/>
          <w:szCs w:val="28"/>
        </w:rPr>
        <w:t>160 тисяч засуджених</w:t>
      </w:r>
      <w:r w:rsidRPr="00151765">
        <w:rPr>
          <w:noProof/>
          <w:sz w:val="28"/>
          <w:szCs w:val="28"/>
        </w:rPr>
        <w:t>, що визначило специфіку початкового етапу колонізації.</w:t>
      </w:r>
    </w:p>
    <w:p w14:paraId="141CF574" w14:textId="0C30AC37" w:rsidR="00BD14DC" w:rsidRPr="00151765" w:rsidRDefault="00BD14DC" w:rsidP="00BD14DC">
      <w:pPr>
        <w:pStyle w:val="a4"/>
        <w:spacing w:before="0" w:beforeAutospacing="0" w:after="0" w:afterAutospacing="0" w:line="360" w:lineRule="auto"/>
        <w:ind w:firstLine="567"/>
        <w:jc w:val="both"/>
        <w:rPr>
          <w:noProof/>
          <w:sz w:val="28"/>
          <w:szCs w:val="28"/>
        </w:rPr>
      </w:pPr>
      <w:r w:rsidRPr="00151765">
        <w:rPr>
          <w:noProof/>
          <w:sz w:val="28"/>
          <w:szCs w:val="28"/>
        </w:rPr>
        <w:t xml:space="preserve">Відкриття </w:t>
      </w:r>
      <w:r w:rsidRPr="00151765">
        <w:rPr>
          <w:rStyle w:val="a6"/>
          <w:b w:val="0"/>
          <w:noProof/>
          <w:sz w:val="28"/>
          <w:szCs w:val="28"/>
        </w:rPr>
        <w:t>родовищ золота у 1851</w:t>
      </w:r>
      <w:r w:rsidR="004B3010" w:rsidRPr="00151765">
        <w:rPr>
          <w:rStyle w:val="a6"/>
          <w:b w:val="0"/>
          <w:noProof/>
          <w:sz w:val="28"/>
          <w:szCs w:val="28"/>
        </w:rPr>
        <w:t> </w:t>
      </w:r>
      <w:r w:rsidRPr="00151765">
        <w:rPr>
          <w:rStyle w:val="a6"/>
          <w:b w:val="0"/>
          <w:noProof/>
          <w:sz w:val="28"/>
          <w:szCs w:val="28"/>
        </w:rPr>
        <w:t>р.</w:t>
      </w:r>
      <w:r w:rsidRPr="00151765">
        <w:rPr>
          <w:noProof/>
          <w:sz w:val="28"/>
          <w:szCs w:val="28"/>
        </w:rPr>
        <w:t xml:space="preserve"> докорінно змінило соціально-економічну ситуацію, спричинивши потужну хвилю </w:t>
      </w:r>
      <w:r w:rsidRPr="00151765">
        <w:rPr>
          <w:rStyle w:val="a6"/>
          <w:b w:val="0"/>
          <w:noProof/>
          <w:sz w:val="28"/>
          <w:szCs w:val="28"/>
        </w:rPr>
        <w:t>вільної імміграції</w:t>
      </w:r>
      <w:r w:rsidRPr="00151765">
        <w:rPr>
          <w:noProof/>
          <w:sz w:val="28"/>
          <w:szCs w:val="28"/>
        </w:rPr>
        <w:t>. Уже до 1890</w:t>
      </w:r>
      <w:r w:rsidR="004B3010" w:rsidRPr="00151765">
        <w:rPr>
          <w:noProof/>
          <w:sz w:val="28"/>
          <w:szCs w:val="28"/>
        </w:rPr>
        <w:t> </w:t>
      </w:r>
      <w:r w:rsidRPr="00151765">
        <w:rPr>
          <w:noProof/>
          <w:sz w:val="28"/>
          <w:szCs w:val="28"/>
        </w:rPr>
        <w:t xml:space="preserve">р. населення Австралії перевищувало </w:t>
      </w:r>
      <w:r w:rsidRPr="00151765">
        <w:rPr>
          <w:rStyle w:val="a6"/>
          <w:b w:val="0"/>
          <w:noProof/>
          <w:sz w:val="28"/>
          <w:szCs w:val="28"/>
        </w:rPr>
        <w:t>три мільйони осіб</w:t>
      </w:r>
      <w:r w:rsidR="001D2075" w:rsidRPr="00151765">
        <w:rPr>
          <w:noProof/>
          <w:sz w:val="28"/>
          <w:szCs w:val="28"/>
        </w:rPr>
        <w:t xml:space="preserve"> [30</w:t>
      </w:r>
      <w:r w:rsidRPr="00151765">
        <w:rPr>
          <w:noProof/>
          <w:sz w:val="28"/>
          <w:szCs w:val="28"/>
        </w:rPr>
        <w:t>, с.</w:t>
      </w:r>
      <w:r w:rsidR="004B3010" w:rsidRPr="00151765">
        <w:rPr>
          <w:noProof/>
          <w:sz w:val="28"/>
          <w:szCs w:val="28"/>
        </w:rPr>
        <w:t> </w:t>
      </w:r>
      <w:r w:rsidRPr="00151765">
        <w:rPr>
          <w:noProof/>
          <w:sz w:val="28"/>
          <w:szCs w:val="28"/>
        </w:rPr>
        <w:t xml:space="preserve">232]. Ці процеси сприяли не лише економічному зростанню колоній, а й формуванню </w:t>
      </w:r>
      <w:r w:rsidRPr="00151765">
        <w:rPr>
          <w:rStyle w:val="a6"/>
          <w:b w:val="0"/>
          <w:noProof/>
          <w:sz w:val="28"/>
          <w:szCs w:val="28"/>
        </w:rPr>
        <w:lastRenderedPageBreak/>
        <w:t>усвідомлення спільних інтересів</w:t>
      </w:r>
      <w:r w:rsidRPr="00151765">
        <w:rPr>
          <w:noProof/>
          <w:sz w:val="28"/>
          <w:szCs w:val="28"/>
        </w:rPr>
        <w:t xml:space="preserve">, що згодом стало одним із ключових чинників руху до </w:t>
      </w:r>
      <w:r w:rsidRPr="00151765">
        <w:rPr>
          <w:rStyle w:val="a6"/>
          <w:b w:val="0"/>
          <w:noProof/>
          <w:sz w:val="28"/>
          <w:szCs w:val="28"/>
        </w:rPr>
        <w:t>федерації та державної єдності</w:t>
      </w:r>
      <w:r w:rsidRPr="00151765">
        <w:rPr>
          <w:noProof/>
          <w:sz w:val="28"/>
          <w:szCs w:val="28"/>
        </w:rPr>
        <w:t>.</w:t>
      </w:r>
    </w:p>
    <w:p w14:paraId="36011C29" w14:textId="77777777"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Поступово на території Австралії сформувалося </w:t>
      </w:r>
      <w:r w:rsidRPr="00151765">
        <w:rPr>
          <w:rFonts w:ascii="Times New Roman" w:hAnsi="Times New Roman" w:cs="Times New Roman"/>
          <w:bCs/>
          <w:noProof/>
          <w:sz w:val="28"/>
          <w:szCs w:val="28"/>
        </w:rPr>
        <w:t>сім окремих британських колоній</w:t>
      </w:r>
      <w:r w:rsidRPr="00151765">
        <w:rPr>
          <w:rFonts w:ascii="Times New Roman" w:hAnsi="Times New Roman" w:cs="Times New Roman"/>
          <w:noProof/>
          <w:sz w:val="28"/>
          <w:szCs w:val="28"/>
        </w:rPr>
        <w:t xml:space="preserve">: Новий Південний Уельс, Західна Австралія, Південна Австралія (включно з Північними територіями), Нова Зеландія, Квінсленд, Вікторія та Тасманія. Подальша колонізація континенту, активне впровадження </w:t>
      </w:r>
      <w:r w:rsidRPr="00151765">
        <w:rPr>
          <w:rFonts w:ascii="Times New Roman" w:hAnsi="Times New Roman" w:cs="Times New Roman"/>
          <w:bCs/>
          <w:noProof/>
          <w:sz w:val="28"/>
          <w:szCs w:val="28"/>
        </w:rPr>
        <w:t>технічних і промислових досягнень метрополії</w:t>
      </w:r>
      <w:r w:rsidRPr="00151765">
        <w:rPr>
          <w:rFonts w:ascii="Times New Roman" w:hAnsi="Times New Roman" w:cs="Times New Roman"/>
          <w:noProof/>
          <w:sz w:val="28"/>
          <w:szCs w:val="28"/>
        </w:rPr>
        <w:t xml:space="preserve"> сприяли господарському розвитку цих територій. </w:t>
      </w:r>
      <w:r w:rsidRPr="00151765">
        <w:rPr>
          <w:rFonts w:ascii="Times New Roman" w:hAnsi="Times New Roman" w:cs="Times New Roman"/>
          <w:bCs/>
          <w:noProof/>
          <w:sz w:val="28"/>
          <w:szCs w:val="28"/>
        </w:rPr>
        <w:t>Постійний приплив мігрантів із Великої Британії</w:t>
      </w:r>
      <w:r w:rsidRPr="00151765">
        <w:rPr>
          <w:rFonts w:ascii="Times New Roman" w:hAnsi="Times New Roman" w:cs="Times New Roman"/>
          <w:noProof/>
          <w:sz w:val="28"/>
          <w:szCs w:val="28"/>
        </w:rPr>
        <w:t xml:space="preserve">, поширення </w:t>
      </w:r>
      <w:r w:rsidRPr="00151765">
        <w:rPr>
          <w:rFonts w:ascii="Times New Roman" w:hAnsi="Times New Roman" w:cs="Times New Roman"/>
          <w:bCs/>
          <w:noProof/>
          <w:sz w:val="28"/>
          <w:szCs w:val="28"/>
        </w:rPr>
        <w:t>капіталістичних принципів господарювання</w:t>
      </w:r>
      <w:r w:rsidRPr="00151765">
        <w:rPr>
          <w:rFonts w:ascii="Times New Roman" w:hAnsi="Times New Roman" w:cs="Times New Roman"/>
          <w:noProof/>
          <w:sz w:val="28"/>
          <w:szCs w:val="28"/>
        </w:rPr>
        <w:t xml:space="preserve">, а також </w:t>
      </w:r>
      <w:r w:rsidRPr="00151765">
        <w:rPr>
          <w:rFonts w:ascii="Times New Roman" w:hAnsi="Times New Roman" w:cs="Times New Roman"/>
          <w:bCs/>
          <w:noProof/>
          <w:sz w:val="28"/>
          <w:szCs w:val="28"/>
        </w:rPr>
        <w:t>запозичення британських політичних інститутів, банківської та фінансової системи</w:t>
      </w:r>
      <w:r w:rsidRPr="00151765">
        <w:rPr>
          <w:rFonts w:ascii="Times New Roman" w:hAnsi="Times New Roman" w:cs="Times New Roman"/>
          <w:noProof/>
          <w:sz w:val="28"/>
          <w:szCs w:val="28"/>
        </w:rPr>
        <w:t xml:space="preserve"> зумовили прискорену модернізацію колоній.</w:t>
      </w:r>
    </w:p>
    <w:p w14:paraId="63A23380" w14:textId="7690D37C"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Важливою віхою в еволюції їхнього політичного статусу стало поєднання соціально-економічного піднесення з поступовим розширенням </w:t>
      </w:r>
      <w:r w:rsidRPr="00151765">
        <w:rPr>
          <w:rFonts w:ascii="Times New Roman" w:hAnsi="Times New Roman" w:cs="Times New Roman"/>
          <w:bCs/>
          <w:noProof/>
          <w:sz w:val="28"/>
          <w:szCs w:val="28"/>
        </w:rPr>
        <w:t>прав самоврядування</w:t>
      </w:r>
      <w:r w:rsidRPr="00151765">
        <w:rPr>
          <w:rFonts w:ascii="Times New Roman" w:hAnsi="Times New Roman" w:cs="Times New Roman"/>
          <w:noProof/>
          <w:sz w:val="28"/>
          <w:szCs w:val="28"/>
        </w:rPr>
        <w:t xml:space="preserve">. Початок так званої </w:t>
      </w:r>
      <w:r w:rsidRPr="00151765">
        <w:rPr>
          <w:rFonts w:ascii="Times New Roman" w:hAnsi="Times New Roman" w:cs="Times New Roman"/>
          <w:bCs/>
          <w:noProof/>
          <w:sz w:val="28"/>
          <w:szCs w:val="28"/>
        </w:rPr>
        <w:t>«золотої лихоманки»</w:t>
      </w:r>
      <w:r w:rsidRPr="00151765">
        <w:rPr>
          <w:rFonts w:ascii="Times New Roman" w:hAnsi="Times New Roman" w:cs="Times New Roman"/>
          <w:noProof/>
          <w:sz w:val="28"/>
          <w:szCs w:val="28"/>
        </w:rPr>
        <w:t xml:space="preserve"> збігся з процесами демократизації колоніального управління. Уже в </w:t>
      </w:r>
      <w:r w:rsidRPr="00151765">
        <w:rPr>
          <w:rFonts w:ascii="Times New Roman" w:hAnsi="Times New Roman" w:cs="Times New Roman"/>
          <w:bCs/>
          <w:noProof/>
          <w:sz w:val="28"/>
          <w:szCs w:val="28"/>
        </w:rPr>
        <w:t>1842</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Новий Південний Уельс отримав </w:t>
      </w:r>
      <w:r w:rsidRPr="00151765">
        <w:rPr>
          <w:rFonts w:ascii="Times New Roman" w:hAnsi="Times New Roman" w:cs="Times New Roman"/>
          <w:bCs/>
          <w:noProof/>
          <w:sz w:val="28"/>
          <w:szCs w:val="28"/>
        </w:rPr>
        <w:t>законодавчу раду</w:t>
      </w:r>
      <w:r w:rsidRPr="00151765">
        <w:rPr>
          <w:rFonts w:ascii="Times New Roman" w:hAnsi="Times New Roman" w:cs="Times New Roman"/>
          <w:noProof/>
          <w:sz w:val="28"/>
          <w:szCs w:val="28"/>
        </w:rPr>
        <w:t xml:space="preserve">, частина членів якої обиралася місцевими жителями. Подібні інституції з’явилися у </w:t>
      </w:r>
      <w:r w:rsidRPr="00151765">
        <w:rPr>
          <w:rFonts w:ascii="Times New Roman" w:hAnsi="Times New Roman" w:cs="Times New Roman"/>
          <w:bCs/>
          <w:noProof/>
          <w:sz w:val="28"/>
          <w:szCs w:val="28"/>
        </w:rPr>
        <w:t>Південній Австралії, Тасманії та Вікторії</w:t>
      </w:r>
      <w:r w:rsidRPr="00151765">
        <w:rPr>
          <w:rFonts w:ascii="Times New Roman" w:hAnsi="Times New Roman" w:cs="Times New Roman"/>
          <w:noProof/>
          <w:sz w:val="28"/>
          <w:szCs w:val="28"/>
        </w:rPr>
        <w:t xml:space="preserve"> (1851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а через кілька років у колоніях були розроблені </w:t>
      </w:r>
      <w:r w:rsidRPr="00151765">
        <w:rPr>
          <w:rFonts w:ascii="Times New Roman" w:hAnsi="Times New Roman" w:cs="Times New Roman"/>
          <w:bCs/>
          <w:noProof/>
          <w:sz w:val="28"/>
          <w:szCs w:val="28"/>
        </w:rPr>
        <w:t>власні проєкти конституцій</w:t>
      </w:r>
      <w:r w:rsidRPr="00151765">
        <w:rPr>
          <w:rFonts w:ascii="Times New Roman" w:hAnsi="Times New Roman" w:cs="Times New Roman"/>
          <w:noProof/>
          <w:sz w:val="28"/>
          <w:szCs w:val="28"/>
        </w:rPr>
        <w:t>, що їх у 1855</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затвердив британський парламент. У </w:t>
      </w:r>
      <w:r w:rsidRPr="00151765">
        <w:rPr>
          <w:rFonts w:ascii="Times New Roman" w:hAnsi="Times New Roman" w:cs="Times New Roman"/>
          <w:bCs/>
          <w:noProof/>
          <w:sz w:val="28"/>
          <w:szCs w:val="28"/>
        </w:rPr>
        <w:t>1856</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свою конституцію отримала Південна Австралія, а в </w:t>
      </w:r>
      <w:r w:rsidRPr="00151765">
        <w:rPr>
          <w:rFonts w:ascii="Times New Roman" w:hAnsi="Times New Roman" w:cs="Times New Roman"/>
          <w:bCs/>
          <w:noProof/>
          <w:sz w:val="28"/>
          <w:szCs w:val="28"/>
        </w:rPr>
        <w:t>1859</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після відокремлення від Нового Південного Уельсу, аналогічні права було надано Квінсленду. Попри розширення самоврядних повноважень, </w:t>
      </w:r>
      <w:r w:rsidRPr="00151765">
        <w:rPr>
          <w:rFonts w:ascii="Times New Roman" w:hAnsi="Times New Roman" w:cs="Times New Roman"/>
          <w:bCs/>
          <w:noProof/>
          <w:sz w:val="28"/>
          <w:szCs w:val="28"/>
        </w:rPr>
        <w:t>британський уряд зберігав контроль</w:t>
      </w:r>
      <w:r w:rsidRPr="00151765">
        <w:rPr>
          <w:rFonts w:ascii="Times New Roman" w:hAnsi="Times New Roman" w:cs="Times New Roman"/>
          <w:noProof/>
          <w:sz w:val="28"/>
          <w:szCs w:val="28"/>
        </w:rPr>
        <w:t xml:space="preserve"> над ключовими напрямами — передусім </w:t>
      </w:r>
      <w:r w:rsidRPr="00151765">
        <w:rPr>
          <w:rFonts w:ascii="Times New Roman" w:hAnsi="Times New Roman" w:cs="Times New Roman"/>
          <w:bCs/>
          <w:noProof/>
          <w:sz w:val="28"/>
          <w:szCs w:val="28"/>
        </w:rPr>
        <w:t>зовнішньою політикою</w:t>
      </w:r>
      <w:r w:rsidRPr="00151765">
        <w:rPr>
          <w:rFonts w:ascii="Times New Roman" w:hAnsi="Times New Roman" w:cs="Times New Roman"/>
          <w:noProof/>
          <w:sz w:val="28"/>
          <w:szCs w:val="28"/>
        </w:rPr>
        <w:t xml:space="preserve"> та </w:t>
      </w:r>
      <w:r w:rsidRPr="00151765">
        <w:rPr>
          <w:rFonts w:ascii="Times New Roman" w:hAnsi="Times New Roman" w:cs="Times New Roman"/>
          <w:bCs/>
          <w:noProof/>
          <w:sz w:val="28"/>
          <w:szCs w:val="28"/>
        </w:rPr>
        <w:t>призначенням губернаторів</w:t>
      </w:r>
      <w:r w:rsidRPr="00151765">
        <w:rPr>
          <w:rFonts w:ascii="Times New Roman" w:hAnsi="Times New Roman" w:cs="Times New Roman"/>
          <w:noProof/>
          <w:sz w:val="28"/>
          <w:szCs w:val="28"/>
        </w:rPr>
        <w:t>, які діяли відповідно до директив метрополії [1, с.</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78].</w:t>
      </w:r>
    </w:p>
    <w:p w14:paraId="609E90D6" w14:textId="1776361A"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Політичним етапом, що наблизив австралійські колонії до </w:t>
      </w:r>
      <w:r w:rsidRPr="00151765">
        <w:rPr>
          <w:rFonts w:ascii="Times New Roman" w:hAnsi="Times New Roman" w:cs="Times New Roman"/>
          <w:bCs/>
          <w:noProof/>
          <w:sz w:val="28"/>
          <w:szCs w:val="28"/>
        </w:rPr>
        <w:t>автономного статусу</w:t>
      </w:r>
      <w:r w:rsidRPr="00151765">
        <w:rPr>
          <w:rFonts w:ascii="Times New Roman" w:hAnsi="Times New Roman" w:cs="Times New Roman"/>
          <w:noProof/>
          <w:sz w:val="28"/>
          <w:szCs w:val="28"/>
        </w:rPr>
        <w:t>, стало запровадження у другій половині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інституту </w:t>
      </w:r>
      <w:r w:rsidRPr="00151765">
        <w:rPr>
          <w:rFonts w:ascii="Times New Roman" w:hAnsi="Times New Roman" w:cs="Times New Roman"/>
          <w:bCs/>
          <w:noProof/>
          <w:sz w:val="28"/>
          <w:szCs w:val="28"/>
        </w:rPr>
        <w:t>«відповідального уряду»</w:t>
      </w:r>
      <w:r w:rsidRPr="00151765">
        <w:rPr>
          <w:rFonts w:ascii="Times New Roman" w:hAnsi="Times New Roman" w:cs="Times New Roman"/>
          <w:noProof/>
          <w:sz w:val="28"/>
          <w:szCs w:val="28"/>
        </w:rPr>
        <w:t xml:space="preserve">. Йому було делеговано широке коло повноважень у питаннях внутрішньої політики, що знаменувало фактичний перехід від адміністративного управління до </w:t>
      </w:r>
      <w:r w:rsidRPr="00151765">
        <w:rPr>
          <w:rFonts w:ascii="Times New Roman" w:hAnsi="Times New Roman" w:cs="Times New Roman"/>
          <w:bCs/>
          <w:noProof/>
          <w:sz w:val="28"/>
          <w:szCs w:val="28"/>
        </w:rPr>
        <w:t>парламентського самоврядування</w:t>
      </w:r>
      <w:r w:rsidRPr="00151765">
        <w:rPr>
          <w:rFonts w:ascii="Times New Roman" w:hAnsi="Times New Roman" w:cs="Times New Roman"/>
          <w:noProof/>
          <w:sz w:val="28"/>
          <w:szCs w:val="28"/>
        </w:rPr>
        <w:t xml:space="preserve"> в межах Британської імперії.</w:t>
      </w:r>
    </w:p>
    <w:p w14:paraId="3E274BB1" w14:textId="26E48382"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 xml:space="preserve">У </w:t>
      </w:r>
      <w:r w:rsidRPr="00151765">
        <w:rPr>
          <w:rFonts w:ascii="Times New Roman" w:hAnsi="Times New Roman" w:cs="Times New Roman"/>
          <w:bCs/>
          <w:noProof/>
          <w:sz w:val="28"/>
          <w:szCs w:val="28"/>
        </w:rPr>
        <w:t>1890-х</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рр.</w:t>
      </w:r>
      <w:r w:rsidRPr="00151765">
        <w:rPr>
          <w:rFonts w:ascii="Times New Roman" w:hAnsi="Times New Roman" w:cs="Times New Roman"/>
          <w:noProof/>
          <w:sz w:val="28"/>
          <w:szCs w:val="28"/>
        </w:rPr>
        <w:t xml:space="preserve"> в австралійських колоніях активізувався </w:t>
      </w:r>
      <w:r w:rsidRPr="00151765">
        <w:rPr>
          <w:rFonts w:ascii="Times New Roman" w:hAnsi="Times New Roman" w:cs="Times New Roman"/>
          <w:bCs/>
          <w:noProof/>
          <w:sz w:val="28"/>
          <w:szCs w:val="28"/>
        </w:rPr>
        <w:t>рух за створення федерації</w:t>
      </w:r>
      <w:r w:rsidRPr="00151765">
        <w:rPr>
          <w:rFonts w:ascii="Times New Roman" w:hAnsi="Times New Roman" w:cs="Times New Roman"/>
          <w:noProof/>
          <w:sz w:val="28"/>
          <w:szCs w:val="28"/>
        </w:rPr>
        <w:t xml:space="preserve">, який мав на меті політичне об’єднання територій і поступове здобуття </w:t>
      </w:r>
      <w:r w:rsidRPr="00151765">
        <w:rPr>
          <w:rFonts w:ascii="Times New Roman" w:hAnsi="Times New Roman" w:cs="Times New Roman"/>
          <w:bCs/>
          <w:noProof/>
          <w:sz w:val="28"/>
          <w:szCs w:val="28"/>
        </w:rPr>
        <w:t>автономного статусу</w:t>
      </w:r>
      <w:r w:rsidRPr="00151765">
        <w:rPr>
          <w:rFonts w:ascii="Times New Roman" w:hAnsi="Times New Roman" w:cs="Times New Roman"/>
          <w:noProof/>
          <w:sz w:val="28"/>
          <w:szCs w:val="28"/>
        </w:rPr>
        <w:t xml:space="preserve">. Слід зазначити, що федеративна ідея не була унікальною для Австралії — вона стала </w:t>
      </w:r>
      <w:r w:rsidRPr="00151765">
        <w:rPr>
          <w:rFonts w:ascii="Times New Roman" w:hAnsi="Times New Roman" w:cs="Times New Roman"/>
          <w:bCs/>
          <w:noProof/>
          <w:sz w:val="28"/>
          <w:szCs w:val="28"/>
        </w:rPr>
        <w:t>загальною тенденцією європейських імперій другої половини ХІХ</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ст.</w:t>
      </w:r>
      <w:r w:rsidRPr="00151765">
        <w:rPr>
          <w:rFonts w:ascii="Times New Roman" w:hAnsi="Times New Roman" w:cs="Times New Roman"/>
          <w:noProof/>
          <w:sz w:val="28"/>
          <w:szCs w:val="28"/>
        </w:rPr>
        <w:t xml:space="preserve"> У Британії ці погляди набули форми концепції </w:t>
      </w:r>
      <w:r w:rsidRPr="00151765">
        <w:rPr>
          <w:rFonts w:ascii="Times New Roman" w:hAnsi="Times New Roman" w:cs="Times New Roman"/>
          <w:bCs/>
          <w:noProof/>
          <w:sz w:val="28"/>
          <w:szCs w:val="28"/>
        </w:rPr>
        <w:t>«імперського федералізму»</w:t>
      </w:r>
      <w:r w:rsidRPr="00151765">
        <w:rPr>
          <w:rFonts w:ascii="Times New Roman" w:hAnsi="Times New Roman" w:cs="Times New Roman"/>
          <w:noProof/>
          <w:sz w:val="28"/>
          <w:szCs w:val="28"/>
        </w:rPr>
        <w:t xml:space="preserve">, що розглядалася як політична доктрина, покликана поєднати принципи </w:t>
      </w:r>
      <w:r w:rsidRPr="00151765">
        <w:rPr>
          <w:rFonts w:ascii="Times New Roman" w:hAnsi="Times New Roman" w:cs="Times New Roman"/>
          <w:bCs/>
          <w:noProof/>
          <w:sz w:val="28"/>
          <w:szCs w:val="28"/>
        </w:rPr>
        <w:t>єдності та децентралізації</w:t>
      </w:r>
      <w:r w:rsidRPr="00151765">
        <w:rPr>
          <w:rFonts w:ascii="Times New Roman" w:hAnsi="Times New Roman" w:cs="Times New Roman"/>
          <w:noProof/>
          <w:sz w:val="28"/>
          <w:szCs w:val="28"/>
        </w:rPr>
        <w:t xml:space="preserve">, зміцнити </w:t>
      </w:r>
      <w:r w:rsidRPr="00151765">
        <w:rPr>
          <w:rFonts w:ascii="Times New Roman" w:hAnsi="Times New Roman" w:cs="Times New Roman"/>
          <w:bCs/>
          <w:noProof/>
          <w:sz w:val="28"/>
          <w:szCs w:val="28"/>
        </w:rPr>
        <w:t>лояльність колоній</w:t>
      </w:r>
      <w:r w:rsidRPr="00151765">
        <w:rPr>
          <w:rFonts w:ascii="Times New Roman" w:hAnsi="Times New Roman" w:cs="Times New Roman"/>
          <w:noProof/>
          <w:sz w:val="28"/>
          <w:szCs w:val="28"/>
        </w:rPr>
        <w:t xml:space="preserve"> і забезпечити </w:t>
      </w:r>
      <w:r w:rsidRPr="00151765">
        <w:rPr>
          <w:rFonts w:ascii="Times New Roman" w:hAnsi="Times New Roman" w:cs="Times New Roman"/>
          <w:bCs/>
          <w:noProof/>
          <w:sz w:val="28"/>
          <w:szCs w:val="28"/>
        </w:rPr>
        <w:t>збереження цілісності імперії</w:t>
      </w:r>
      <w:r w:rsidR="001D2075" w:rsidRPr="00151765">
        <w:rPr>
          <w:rFonts w:ascii="Times New Roman" w:hAnsi="Times New Roman" w:cs="Times New Roman"/>
          <w:noProof/>
          <w:sz w:val="28"/>
          <w:szCs w:val="28"/>
        </w:rPr>
        <w:t xml:space="preserve"> [10</w:t>
      </w:r>
      <w:r w:rsidRPr="00151765">
        <w:rPr>
          <w:rFonts w:ascii="Times New Roman" w:hAnsi="Times New Roman" w:cs="Times New Roman"/>
          <w:noProof/>
          <w:sz w:val="28"/>
          <w:szCs w:val="28"/>
        </w:rPr>
        <w:t>, с.</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96–97].</w:t>
      </w:r>
    </w:p>
    <w:p w14:paraId="048F9900" w14:textId="72825E40"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Наприкінці ХІХ ст. британський політичний істеблішмент дедалі чіткіше усвідомлював, що </w:t>
      </w:r>
      <w:r w:rsidRPr="00151765">
        <w:rPr>
          <w:rFonts w:ascii="Times New Roman" w:hAnsi="Times New Roman" w:cs="Times New Roman"/>
          <w:bCs/>
          <w:noProof/>
          <w:sz w:val="28"/>
          <w:szCs w:val="28"/>
        </w:rPr>
        <w:t>колонії, зокрема Австралія, поступово віддаляються від метрополії</w:t>
      </w:r>
      <w:r w:rsidRPr="00151765">
        <w:rPr>
          <w:rFonts w:ascii="Times New Roman" w:hAnsi="Times New Roman" w:cs="Times New Roman"/>
          <w:noProof/>
          <w:sz w:val="28"/>
          <w:szCs w:val="28"/>
        </w:rPr>
        <w:t xml:space="preserve">, формуючи власну політичну ідентичність. У відповідь на ці процеси офіційний Лондон ініціював </w:t>
      </w:r>
      <w:r w:rsidRPr="00151765">
        <w:rPr>
          <w:rFonts w:ascii="Times New Roman" w:hAnsi="Times New Roman" w:cs="Times New Roman"/>
          <w:bCs/>
          <w:noProof/>
          <w:sz w:val="28"/>
          <w:szCs w:val="28"/>
        </w:rPr>
        <w:t>Першу колоніальну конференцію 1887</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яка започаткувала </w:t>
      </w:r>
      <w:r w:rsidRPr="00151765">
        <w:rPr>
          <w:rFonts w:ascii="Times New Roman" w:hAnsi="Times New Roman" w:cs="Times New Roman"/>
          <w:bCs/>
          <w:noProof/>
          <w:sz w:val="28"/>
          <w:szCs w:val="28"/>
        </w:rPr>
        <w:t>інституціалізацію співпраці між Британією та її самоврядними територіями</w:t>
      </w:r>
      <w:r w:rsidRPr="00151765">
        <w:rPr>
          <w:rFonts w:ascii="Times New Roman" w:hAnsi="Times New Roman" w:cs="Times New Roman"/>
          <w:noProof/>
          <w:sz w:val="28"/>
          <w:szCs w:val="28"/>
        </w:rPr>
        <w:t xml:space="preserve"> і, зрештою, стала одним із кроків до формування </w:t>
      </w:r>
      <w:r w:rsidRPr="00151765">
        <w:rPr>
          <w:rFonts w:ascii="Times New Roman" w:hAnsi="Times New Roman" w:cs="Times New Roman"/>
          <w:bCs/>
          <w:noProof/>
          <w:sz w:val="28"/>
          <w:szCs w:val="28"/>
        </w:rPr>
        <w:t>Співдружності Націй</w:t>
      </w:r>
      <w:r w:rsidR="001D2075" w:rsidRPr="00151765">
        <w:rPr>
          <w:rFonts w:ascii="Times New Roman" w:hAnsi="Times New Roman" w:cs="Times New Roman"/>
          <w:noProof/>
          <w:sz w:val="28"/>
          <w:szCs w:val="28"/>
        </w:rPr>
        <w:t xml:space="preserve"> [4</w:t>
      </w:r>
      <w:r w:rsidRPr="00151765">
        <w:rPr>
          <w:rFonts w:ascii="Times New Roman" w:hAnsi="Times New Roman" w:cs="Times New Roman"/>
          <w:noProof/>
          <w:sz w:val="28"/>
          <w:szCs w:val="28"/>
        </w:rPr>
        <w:t>, c.</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306].</w:t>
      </w:r>
    </w:p>
    <w:p w14:paraId="13ED445C" w14:textId="1733F4D1"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Конференція мала важливе значення для врегулювання </w:t>
      </w:r>
      <w:r w:rsidRPr="00151765">
        <w:rPr>
          <w:rFonts w:ascii="Times New Roman" w:hAnsi="Times New Roman" w:cs="Times New Roman"/>
          <w:bCs/>
          <w:noProof/>
          <w:sz w:val="28"/>
          <w:szCs w:val="28"/>
        </w:rPr>
        <w:t>внутрішньоімперських протиріч</w:t>
      </w:r>
      <w:r w:rsidRPr="00151765">
        <w:rPr>
          <w:rFonts w:ascii="Times New Roman" w:hAnsi="Times New Roman" w:cs="Times New Roman"/>
          <w:noProof/>
          <w:sz w:val="28"/>
          <w:szCs w:val="28"/>
        </w:rPr>
        <w:t xml:space="preserve">. Попри загальну підтримку позиції британського уряду, </w:t>
      </w:r>
      <w:r w:rsidRPr="00151765">
        <w:rPr>
          <w:rFonts w:ascii="Times New Roman" w:hAnsi="Times New Roman" w:cs="Times New Roman"/>
          <w:bCs/>
          <w:noProof/>
          <w:sz w:val="28"/>
          <w:szCs w:val="28"/>
        </w:rPr>
        <w:t>прем’єр-міністри самоврядних колоній</w:t>
      </w:r>
      <w:r w:rsidRPr="00151765">
        <w:rPr>
          <w:rFonts w:ascii="Times New Roman" w:hAnsi="Times New Roman" w:cs="Times New Roman"/>
          <w:noProof/>
          <w:sz w:val="28"/>
          <w:szCs w:val="28"/>
        </w:rPr>
        <w:t xml:space="preserve"> активно наполягали на </w:t>
      </w:r>
      <w:r w:rsidRPr="00151765">
        <w:rPr>
          <w:rFonts w:ascii="Times New Roman" w:hAnsi="Times New Roman" w:cs="Times New Roman"/>
          <w:bCs/>
          <w:noProof/>
          <w:sz w:val="28"/>
          <w:szCs w:val="28"/>
        </w:rPr>
        <w:t>розширенні своїх політичних і економічних прав</w:t>
      </w:r>
      <w:r w:rsidRPr="00151765">
        <w:rPr>
          <w:rFonts w:ascii="Times New Roman" w:hAnsi="Times New Roman" w:cs="Times New Roman"/>
          <w:noProof/>
          <w:sz w:val="28"/>
          <w:szCs w:val="28"/>
        </w:rPr>
        <w:t xml:space="preserve">. Вони висловили </w:t>
      </w:r>
      <w:r w:rsidRPr="00151765">
        <w:rPr>
          <w:rFonts w:ascii="Times New Roman" w:hAnsi="Times New Roman" w:cs="Times New Roman"/>
          <w:bCs/>
          <w:noProof/>
          <w:sz w:val="28"/>
          <w:szCs w:val="28"/>
        </w:rPr>
        <w:t>рішучий спротив</w:t>
      </w:r>
      <w:r w:rsidRPr="00151765">
        <w:rPr>
          <w:rFonts w:ascii="Times New Roman" w:hAnsi="Times New Roman" w:cs="Times New Roman"/>
          <w:noProof/>
          <w:sz w:val="28"/>
          <w:szCs w:val="28"/>
        </w:rPr>
        <w:t xml:space="preserve"> створенню наднаціональних імперських органів влади, наголошуючи, що їхні народи не бажають втрачати </w:t>
      </w:r>
      <w:r w:rsidRPr="00151765">
        <w:rPr>
          <w:rFonts w:ascii="Times New Roman" w:hAnsi="Times New Roman" w:cs="Times New Roman"/>
          <w:bCs/>
          <w:noProof/>
          <w:sz w:val="28"/>
          <w:szCs w:val="28"/>
        </w:rPr>
        <w:t>виборене право на самоврядування</w:t>
      </w:r>
      <w:r w:rsidR="001D2075" w:rsidRPr="00151765">
        <w:rPr>
          <w:rFonts w:ascii="Times New Roman" w:hAnsi="Times New Roman" w:cs="Times New Roman"/>
          <w:noProof/>
          <w:sz w:val="28"/>
          <w:szCs w:val="28"/>
        </w:rPr>
        <w:t xml:space="preserve"> [6</w:t>
      </w:r>
      <w:r w:rsidRPr="00151765">
        <w:rPr>
          <w:rFonts w:ascii="Times New Roman" w:hAnsi="Times New Roman" w:cs="Times New Roman"/>
          <w:noProof/>
          <w:sz w:val="28"/>
          <w:szCs w:val="28"/>
        </w:rPr>
        <w:t>, с.</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5].</w:t>
      </w:r>
    </w:p>
    <w:p w14:paraId="1064291C" w14:textId="79D99262"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Процес </w:t>
      </w:r>
      <w:r w:rsidRPr="00151765">
        <w:rPr>
          <w:rFonts w:ascii="Times New Roman" w:hAnsi="Times New Roman" w:cs="Times New Roman"/>
          <w:bCs/>
          <w:noProof/>
          <w:sz w:val="28"/>
          <w:szCs w:val="28"/>
        </w:rPr>
        <w:t>створення Австралійського Союзу</w:t>
      </w:r>
      <w:r w:rsidRPr="00151765">
        <w:rPr>
          <w:rFonts w:ascii="Times New Roman" w:hAnsi="Times New Roman" w:cs="Times New Roman"/>
          <w:noProof/>
          <w:sz w:val="28"/>
          <w:szCs w:val="28"/>
        </w:rPr>
        <w:t xml:space="preserve"> виявився тривалим і складним, розтягнувшись на понад </w:t>
      </w:r>
      <w:r w:rsidRPr="00151765">
        <w:rPr>
          <w:rFonts w:ascii="Times New Roman" w:hAnsi="Times New Roman" w:cs="Times New Roman"/>
          <w:bCs/>
          <w:noProof/>
          <w:sz w:val="28"/>
          <w:szCs w:val="28"/>
        </w:rPr>
        <w:t>десятиліття</w:t>
      </w:r>
      <w:r w:rsidRPr="00151765">
        <w:rPr>
          <w:rFonts w:ascii="Times New Roman" w:hAnsi="Times New Roman" w:cs="Times New Roman"/>
          <w:noProof/>
          <w:sz w:val="28"/>
          <w:szCs w:val="28"/>
        </w:rPr>
        <w:t>. У 1885</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було засновано </w:t>
      </w:r>
      <w:r w:rsidRPr="00151765">
        <w:rPr>
          <w:rFonts w:ascii="Times New Roman" w:hAnsi="Times New Roman" w:cs="Times New Roman"/>
          <w:bCs/>
          <w:noProof/>
          <w:sz w:val="28"/>
          <w:szCs w:val="28"/>
        </w:rPr>
        <w:t>Федеральну раду колоній</w:t>
      </w:r>
      <w:r w:rsidRPr="00151765">
        <w:rPr>
          <w:rFonts w:ascii="Times New Roman" w:hAnsi="Times New Roman" w:cs="Times New Roman"/>
          <w:noProof/>
          <w:sz w:val="28"/>
          <w:szCs w:val="28"/>
        </w:rPr>
        <w:t xml:space="preserve">, яка стала першим органом міжколоніальної координації. У </w:t>
      </w:r>
      <w:r w:rsidRPr="00151765">
        <w:rPr>
          <w:rFonts w:ascii="Times New Roman" w:hAnsi="Times New Roman" w:cs="Times New Roman"/>
          <w:bCs/>
          <w:noProof/>
          <w:sz w:val="28"/>
          <w:szCs w:val="28"/>
        </w:rPr>
        <w:t>1891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та </w:t>
      </w:r>
      <w:r w:rsidRPr="00151765">
        <w:rPr>
          <w:rFonts w:ascii="Times New Roman" w:hAnsi="Times New Roman" w:cs="Times New Roman"/>
          <w:bCs/>
          <w:noProof/>
          <w:sz w:val="28"/>
          <w:szCs w:val="28"/>
        </w:rPr>
        <w:t>1897–1898</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рр.</w:t>
      </w:r>
      <w:r w:rsidRPr="00151765">
        <w:rPr>
          <w:rFonts w:ascii="Times New Roman" w:hAnsi="Times New Roman" w:cs="Times New Roman"/>
          <w:noProof/>
          <w:sz w:val="28"/>
          <w:szCs w:val="28"/>
        </w:rPr>
        <w:t xml:space="preserve"> відбулися </w:t>
      </w:r>
      <w:r w:rsidRPr="00151765">
        <w:rPr>
          <w:rFonts w:ascii="Times New Roman" w:hAnsi="Times New Roman" w:cs="Times New Roman"/>
          <w:bCs/>
          <w:noProof/>
          <w:sz w:val="28"/>
          <w:szCs w:val="28"/>
        </w:rPr>
        <w:t>конституційні конвенції</w:t>
      </w:r>
      <w:r w:rsidRPr="00151765">
        <w:rPr>
          <w:rFonts w:ascii="Times New Roman" w:hAnsi="Times New Roman" w:cs="Times New Roman"/>
          <w:noProof/>
          <w:sz w:val="28"/>
          <w:szCs w:val="28"/>
        </w:rPr>
        <w:t xml:space="preserve">, де представники колоній виробили </w:t>
      </w:r>
      <w:r w:rsidRPr="00151765">
        <w:rPr>
          <w:rFonts w:ascii="Times New Roman" w:hAnsi="Times New Roman" w:cs="Times New Roman"/>
          <w:bCs/>
          <w:noProof/>
          <w:sz w:val="28"/>
          <w:szCs w:val="28"/>
        </w:rPr>
        <w:t>проєкт Конституції федерації</w:t>
      </w:r>
      <w:r w:rsidRPr="00151765">
        <w:rPr>
          <w:rFonts w:ascii="Times New Roman" w:hAnsi="Times New Roman" w:cs="Times New Roman"/>
          <w:noProof/>
          <w:sz w:val="28"/>
          <w:szCs w:val="28"/>
        </w:rPr>
        <w:t xml:space="preserve">. Протягом наступних років у колоніях було проведено </w:t>
      </w:r>
      <w:r w:rsidRPr="00151765">
        <w:rPr>
          <w:rFonts w:ascii="Times New Roman" w:hAnsi="Times New Roman" w:cs="Times New Roman"/>
          <w:bCs/>
          <w:noProof/>
          <w:sz w:val="28"/>
          <w:szCs w:val="28"/>
        </w:rPr>
        <w:t>референдуми</w:t>
      </w:r>
      <w:r w:rsidRPr="00151765">
        <w:rPr>
          <w:rFonts w:ascii="Times New Roman" w:hAnsi="Times New Roman" w:cs="Times New Roman"/>
          <w:noProof/>
          <w:sz w:val="28"/>
          <w:szCs w:val="28"/>
        </w:rPr>
        <w:t>, на яких більшість населення підтримала ідею політичного об’єднання.</w:t>
      </w:r>
    </w:p>
    <w:p w14:paraId="6D89C6AD" w14:textId="4992D3DD"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Кульмінацією процесу стало ухвалення британським парламентом та ратифікація королевою </w:t>
      </w:r>
      <w:r w:rsidRPr="00151765">
        <w:rPr>
          <w:rFonts w:ascii="Times New Roman" w:hAnsi="Times New Roman" w:cs="Times New Roman"/>
          <w:bCs/>
          <w:noProof/>
          <w:sz w:val="28"/>
          <w:szCs w:val="28"/>
        </w:rPr>
        <w:t>Вікторією</w:t>
      </w:r>
      <w:r w:rsidRPr="00151765">
        <w:rPr>
          <w:rFonts w:ascii="Times New Roman" w:hAnsi="Times New Roman" w:cs="Times New Roman"/>
          <w:noProof/>
          <w:sz w:val="28"/>
          <w:szCs w:val="28"/>
        </w:rPr>
        <w:t xml:space="preserve"> </w:t>
      </w:r>
      <w:r w:rsidRPr="00151765">
        <w:rPr>
          <w:rFonts w:ascii="Times New Roman" w:hAnsi="Times New Roman" w:cs="Times New Roman"/>
          <w:bCs/>
          <w:noProof/>
          <w:sz w:val="28"/>
          <w:szCs w:val="28"/>
        </w:rPr>
        <w:t>«Закону про Австралійський Союз»</w:t>
      </w:r>
      <w:r w:rsidRPr="00151765">
        <w:rPr>
          <w:rFonts w:ascii="Times New Roman" w:hAnsi="Times New Roman" w:cs="Times New Roman"/>
          <w:noProof/>
          <w:sz w:val="28"/>
          <w:szCs w:val="28"/>
        </w:rPr>
        <w:t xml:space="preserve">, який </w:t>
      </w:r>
      <w:r w:rsidRPr="00151765">
        <w:rPr>
          <w:rFonts w:ascii="Times New Roman" w:hAnsi="Times New Roman" w:cs="Times New Roman"/>
          <w:noProof/>
          <w:sz w:val="28"/>
          <w:szCs w:val="28"/>
        </w:rPr>
        <w:lastRenderedPageBreak/>
        <w:t xml:space="preserve">набув чинності </w:t>
      </w:r>
      <w:r w:rsidRPr="00151765">
        <w:rPr>
          <w:rFonts w:ascii="Times New Roman" w:hAnsi="Times New Roman" w:cs="Times New Roman"/>
          <w:bCs/>
          <w:noProof/>
          <w:sz w:val="28"/>
          <w:szCs w:val="28"/>
        </w:rPr>
        <w:t>1 січня 1901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w:t>
      </w:r>
      <w:r w:rsidR="00F22585" w:rsidRPr="00151765">
        <w:rPr>
          <w:rFonts w:ascii="Times New Roman" w:hAnsi="Times New Roman" w:cs="Times New Roman"/>
          <w:noProof/>
          <w:sz w:val="28"/>
          <w:szCs w:val="28"/>
        </w:rPr>
        <w:t xml:space="preserve">[13]. </w:t>
      </w:r>
      <w:r w:rsidRPr="00151765">
        <w:rPr>
          <w:rFonts w:ascii="Times New Roman" w:hAnsi="Times New Roman" w:cs="Times New Roman"/>
          <w:noProof/>
          <w:sz w:val="28"/>
          <w:szCs w:val="28"/>
        </w:rPr>
        <w:t xml:space="preserve">Цим актом шість британських колоній було об’єднано в </w:t>
      </w:r>
      <w:r w:rsidRPr="00151765">
        <w:rPr>
          <w:rFonts w:ascii="Times New Roman" w:hAnsi="Times New Roman" w:cs="Times New Roman"/>
          <w:bCs/>
          <w:noProof/>
          <w:sz w:val="28"/>
          <w:szCs w:val="28"/>
        </w:rPr>
        <w:t>Австралійську Федерацію</w:t>
      </w:r>
      <w:r w:rsidRPr="00151765">
        <w:rPr>
          <w:rFonts w:ascii="Times New Roman" w:hAnsi="Times New Roman" w:cs="Times New Roman"/>
          <w:noProof/>
          <w:sz w:val="28"/>
          <w:szCs w:val="28"/>
        </w:rPr>
        <w:t xml:space="preserve"> з </w:t>
      </w:r>
      <w:r w:rsidRPr="00151765">
        <w:rPr>
          <w:rFonts w:ascii="Times New Roman" w:hAnsi="Times New Roman" w:cs="Times New Roman"/>
          <w:bCs/>
          <w:noProof/>
          <w:sz w:val="28"/>
          <w:szCs w:val="28"/>
        </w:rPr>
        <w:t>широкими правами самоврядування</w:t>
      </w:r>
      <w:r w:rsidRPr="00151765">
        <w:rPr>
          <w:rFonts w:ascii="Times New Roman" w:hAnsi="Times New Roman" w:cs="Times New Roman"/>
          <w:noProof/>
          <w:sz w:val="28"/>
          <w:szCs w:val="28"/>
        </w:rPr>
        <w:t xml:space="preserve">. Відтоді Австралія отримала статус </w:t>
      </w:r>
      <w:r w:rsidRPr="00151765">
        <w:rPr>
          <w:rFonts w:ascii="Times New Roman" w:hAnsi="Times New Roman" w:cs="Times New Roman"/>
          <w:bCs/>
          <w:noProof/>
          <w:sz w:val="28"/>
          <w:szCs w:val="28"/>
        </w:rPr>
        <w:t>домініону</w:t>
      </w:r>
      <w:r w:rsidRPr="00151765">
        <w:rPr>
          <w:rFonts w:ascii="Times New Roman" w:hAnsi="Times New Roman" w:cs="Times New Roman"/>
          <w:noProof/>
          <w:sz w:val="28"/>
          <w:szCs w:val="28"/>
        </w:rPr>
        <w:t xml:space="preserve">, тобто держави, що володіла </w:t>
      </w:r>
      <w:r w:rsidRPr="00151765">
        <w:rPr>
          <w:rFonts w:ascii="Times New Roman" w:hAnsi="Times New Roman" w:cs="Times New Roman"/>
          <w:bCs/>
          <w:noProof/>
          <w:sz w:val="28"/>
          <w:szCs w:val="28"/>
        </w:rPr>
        <w:t>повним суверенітетом у внутрішніх справах</w:t>
      </w:r>
      <w:r w:rsidRPr="00151765">
        <w:rPr>
          <w:rFonts w:ascii="Times New Roman" w:hAnsi="Times New Roman" w:cs="Times New Roman"/>
          <w:noProof/>
          <w:sz w:val="28"/>
          <w:szCs w:val="28"/>
        </w:rPr>
        <w:t xml:space="preserve">, але залишалася залежною від британської корони у питаннях </w:t>
      </w:r>
      <w:r w:rsidRPr="00151765">
        <w:rPr>
          <w:rFonts w:ascii="Times New Roman" w:hAnsi="Times New Roman" w:cs="Times New Roman"/>
          <w:bCs/>
          <w:noProof/>
          <w:sz w:val="28"/>
          <w:szCs w:val="28"/>
        </w:rPr>
        <w:t>зовнішньої політики та оборони</w:t>
      </w:r>
      <w:r w:rsidRPr="00151765">
        <w:rPr>
          <w:rFonts w:ascii="Times New Roman" w:hAnsi="Times New Roman" w:cs="Times New Roman"/>
          <w:noProof/>
          <w:sz w:val="28"/>
          <w:szCs w:val="28"/>
        </w:rPr>
        <w:t>.</w:t>
      </w:r>
    </w:p>
    <w:p w14:paraId="5997BAD4" w14:textId="77777777" w:rsidR="004C0238" w:rsidRPr="00151765" w:rsidRDefault="004C0238" w:rsidP="004C0238">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Відповідно до положень конституційного акта, </w:t>
      </w:r>
      <w:r w:rsidRPr="00151765">
        <w:rPr>
          <w:rFonts w:ascii="Times New Roman" w:hAnsi="Times New Roman" w:cs="Times New Roman"/>
          <w:bCs/>
          <w:noProof/>
          <w:sz w:val="28"/>
          <w:szCs w:val="28"/>
        </w:rPr>
        <w:t>законодавча влада</w:t>
      </w:r>
      <w:r w:rsidRPr="00151765">
        <w:rPr>
          <w:rFonts w:ascii="Times New Roman" w:hAnsi="Times New Roman" w:cs="Times New Roman"/>
          <w:noProof/>
          <w:sz w:val="28"/>
          <w:szCs w:val="28"/>
        </w:rPr>
        <w:t xml:space="preserve"> у новоствореному Союзі належала </w:t>
      </w:r>
      <w:r w:rsidRPr="00151765">
        <w:rPr>
          <w:rFonts w:ascii="Times New Roman" w:hAnsi="Times New Roman" w:cs="Times New Roman"/>
          <w:bCs/>
          <w:noProof/>
          <w:sz w:val="28"/>
          <w:szCs w:val="28"/>
        </w:rPr>
        <w:t>федеральному двопалатному парламенту</w:t>
      </w:r>
      <w:r w:rsidRPr="00151765">
        <w:rPr>
          <w:rFonts w:ascii="Times New Roman" w:hAnsi="Times New Roman" w:cs="Times New Roman"/>
          <w:noProof/>
          <w:sz w:val="28"/>
          <w:szCs w:val="28"/>
        </w:rPr>
        <w:t xml:space="preserve">, до складу якого входили </w:t>
      </w:r>
      <w:r w:rsidRPr="00151765">
        <w:rPr>
          <w:rFonts w:ascii="Times New Roman" w:hAnsi="Times New Roman" w:cs="Times New Roman"/>
          <w:bCs/>
          <w:noProof/>
          <w:sz w:val="28"/>
          <w:szCs w:val="28"/>
        </w:rPr>
        <w:t>Палата представників</w:t>
      </w:r>
      <w:r w:rsidRPr="00151765">
        <w:rPr>
          <w:rFonts w:ascii="Times New Roman" w:hAnsi="Times New Roman" w:cs="Times New Roman"/>
          <w:noProof/>
          <w:sz w:val="28"/>
          <w:szCs w:val="28"/>
        </w:rPr>
        <w:t xml:space="preserve"> і </w:t>
      </w:r>
      <w:r w:rsidRPr="00151765">
        <w:rPr>
          <w:rFonts w:ascii="Times New Roman" w:hAnsi="Times New Roman" w:cs="Times New Roman"/>
          <w:bCs/>
          <w:noProof/>
          <w:sz w:val="28"/>
          <w:szCs w:val="28"/>
        </w:rPr>
        <w:t>Сенат</w:t>
      </w:r>
      <w:r w:rsidRPr="00151765">
        <w:rPr>
          <w:rFonts w:ascii="Times New Roman" w:hAnsi="Times New Roman" w:cs="Times New Roman"/>
          <w:noProof/>
          <w:sz w:val="28"/>
          <w:szCs w:val="28"/>
        </w:rPr>
        <w:t xml:space="preserve">, а також </w:t>
      </w:r>
      <w:r w:rsidRPr="00151765">
        <w:rPr>
          <w:rFonts w:ascii="Times New Roman" w:hAnsi="Times New Roman" w:cs="Times New Roman"/>
          <w:bCs/>
          <w:noProof/>
          <w:sz w:val="28"/>
          <w:szCs w:val="28"/>
        </w:rPr>
        <w:t>монарх Великої Британії</w:t>
      </w:r>
      <w:r w:rsidRPr="00151765">
        <w:rPr>
          <w:rFonts w:ascii="Times New Roman" w:hAnsi="Times New Roman" w:cs="Times New Roman"/>
          <w:noProof/>
          <w:sz w:val="28"/>
          <w:szCs w:val="28"/>
        </w:rPr>
        <w:t xml:space="preserve">, представлений у країні </w:t>
      </w:r>
      <w:r w:rsidRPr="00151765">
        <w:rPr>
          <w:rFonts w:ascii="Times New Roman" w:hAnsi="Times New Roman" w:cs="Times New Roman"/>
          <w:bCs/>
          <w:noProof/>
          <w:sz w:val="28"/>
          <w:szCs w:val="28"/>
        </w:rPr>
        <w:t>генерал-губернатором</w:t>
      </w:r>
      <w:r w:rsidR="001D2075" w:rsidRPr="00151765">
        <w:rPr>
          <w:rFonts w:ascii="Times New Roman" w:hAnsi="Times New Roman" w:cs="Times New Roman"/>
          <w:noProof/>
          <w:sz w:val="28"/>
          <w:szCs w:val="28"/>
        </w:rPr>
        <w:t xml:space="preserve"> [32</w:t>
      </w:r>
      <w:r w:rsidRPr="00151765">
        <w:rPr>
          <w:rFonts w:ascii="Times New Roman" w:hAnsi="Times New Roman" w:cs="Times New Roman"/>
          <w:noProof/>
          <w:sz w:val="28"/>
          <w:szCs w:val="28"/>
        </w:rPr>
        <w:t xml:space="preserve">]. Таким чином, створення Австралійського Союзу стало </w:t>
      </w:r>
      <w:r w:rsidRPr="00151765">
        <w:rPr>
          <w:rFonts w:ascii="Times New Roman" w:hAnsi="Times New Roman" w:cs="Times New Roman"/>
          <w:bCs/>
          <w:noProof/>
          <w:sz w:val="28"/>
          <w:szCs w:val="28"/>
        </w:rPr>
        <w:t>завершальним етапом формування британської колоніальної системи нового типу</w:t>
      </w:r>
      <w:r w:rsidRPr="00151765">
        <w:rPr>
          <w:rFonts w:ascii="Times New Roman" w:hAnsi="Times New Roman" w:cs="Times New Roman"/>
          <w:noProof/>
          <w:sz w:val="28"/>
          <w:szCs w:val="28"/>
        </w:rPr>
        <w:t xml:space="preserve">, що поєднувала </w:t>
      </w:r>
      <w:r w:rsidRPr="00151765">
        <w:rPr>
          <w:rFonts w:ascii="Times New Roman" w:hAnsi="Times New Roman" w:cs="Times New Roman"/>
          <w:bCs/>
          <w:noProof/>
          <w:sz w:val="28"/>
          <w:szCs w:val="28"/>
        </w:rPr>
        <w:t>лояльність до імперії</w:t>
      </w:r>
      <w:r w:rsidRPr="00151765">
        <w:rPr>
          <w:rFonts w:ascii="Times New Roman" w:hAnsi="Times New Roman" w:cs="Times New Roman"/>
          <w:noProof/>
          <w:sz w:val="28"/>
          <w:szCs w:val="28"/>
        </w:rPr>
        <w:t xml:space="preserve"> з </w:t>
      </w:r>
      <w:r w:rsidRPr="00151765">
        <w:rPr>
          <w:rFonts w:ascii="Times New Roman" w:hAnsi="Times New Roman" w:cs="Times New Roman"/>
          <w:bCs/>
          <w:noProof/>
          <w:sz w:val="28"/>
          <w:szCs w:val="28"/>
        </w:rPr>
        <w:t>високим рівнем політичної автономії</w:t>
      </w:r>
      <w:r w:rsidRPr="00151765">
        <w:rPr>
          <w:rFonts w:ascii="Times New Roman" w:hAnsi="Times New Roman" w:cs="Times New Roman"/>
          <w:noProof/>
          <w:sz w:val="28"/>
          <w:szCs w:val="28"/>
        </w:rPr>
        <w:t>.</w:t>
      </w:r>
    </w:p>
    <w:p w14:paraId="2CE74B15" w14:textId="6422061D" w:rsidR="00F46CDC" w:rsidRPr="00151765" w:rsidRDefault="00F46CDC" w:rsidP="00F46CDC">
      <w:pPr>
        <w:shd w:val="clear" w:color="auto" w:fill="FFFFFF"/>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Першим прем’єр-міністром став Едмунд Бартон. У травні 1901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було сформовано федеральний уряд, який управляв більшою частиною справ колоній і був підзвітний офіційному Лондону, де існувало Міністерство в справах колоній Британської імперії.  За ним зберігалися повноваження у вирішенні стратегічних питань, зокрема, закордонних справ, оборони, міжнародного судноплавства. Цей правовий феномен, на думку дослідників окремих державних систем, був характерним для англо-саксонської моделі державного управління. Його застосування забезпечувало функціонування механізму децентралізації в рамках Британської імперії [</w:t>
      </w:r>
      <w:r w:rsidR="001D2075" w:rsidRPr="00151765">
        <w:rPr>
          <w:rFonts w:ascii="Times New Roman" w:eastAsia="Times New Roman" w:hAnsi="Times New Roman" w:cs="Times New Roman"/>
          <w:noProof/>
          <w:color w:val="000000"/>
          <w:spacing w:val="-1"/>
          <w:sz w:val="28"/>
          <w:szCs w:val="28"/>
          <w:lang w:eastAsia="uk-UA"/>
        </w:rPr>
        <w:t>25</w:t>
      </w:r>
      <w:r w:rsidRPr="00151765">
        <w:rPr>
          <w:rFonts w:ascii="Times New Roman" w:hAnsi="Times New Roman" w:cs="Times New Roman"/>
          <w:noProof/>
          <w:sz w:val="28"/>
          <w:szCs w:val="28"/>
        </w:rPr>
        <w:t>].</w:t>
      </w:r>
    </w:p>
    <w:p w14:paraId="403825F7" w14:textId="134C3C39" w:rsidR="00F46CDC" w:rsidRPr="00151765" w:rsidRDefault="00F46CDC" w:rsidP="00F46CDC">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Британська політика в колоніальному управлінні була зорієнтована на досягнення взаємовигідної взаємодії між суб’єктом і об’єктом влади. У таких великих «самоврядних колоніях», до яких відносився і Австралійськи Союз, розвиток статусу домініону означав ослаблення контролю з боку митрополії як за зовнішньою, так і за внутрішньою політикою. Свободу самостійного вирішення питань своєї внутрішньої політики було надано самоврядним колоніям в тому об’ємі, якого вони бажали. У такий спосіб зв’язок між домініонами і метрополією набував добровільного характеру </w:t>
      </w:r>
      <w:r w:rsidR="00F22585" w:rsidRPr="00151765">
        <w:rPr>
          <w:rFonts w:ascii="Times New Roman" w:hAnsi="Times New Roman" w:cs="Times New Roman"/>
          <w:noProof/>
          <w:sz w:val="28"/>
          <w:szCs w:val="28"/>
        </w:rPr>
        <w:t>[28</w:t>
      </w:r>
      <w:r w:rsidRPr="00151765">
        <w:rPr>
          <w:rFonts w:ascii="Times New Roman" w:hAnsi="Times New Roman" w:cs="Times New Roman"/>
          <w:noProof/>
          <w:sz w:val="28"/>
          <w:szCs w:val="28"/>
        </w:rPr>
        <w:t>, с.</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86].</w:t>
      </w:r>
    </w:p>
    <w:p w14:paraId="45155D8E" w14:textId="151372A6" w:rsidR="00F46CDC" w:rsidRPr="00151765" w:rsidRDefault="00F46CDC" w:rsidP="00F46CDC">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Лише з прийняттям Вестмінстерського статуту 1931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було юридично зафіксовано незалежність домініонів Британської імперії, у тому числі й Австралійського Союзу. Його важливою особливістю є те, що при створенні федерації за територіальною ознакою у тутешніх колишніх колоніях Великої Британії, які стали потім штатами Союзу, збереглася значна части</w:t>
      </w:r>
      <w:r w:rsidR="00F22585" w:rsidRPr="00151765">
        <w:rPr>
          <w:rFonts w:ascii="Times New Roman" w:hAnsi="Times New Roman" w:cs="Times New Roman"/>
          <w:noProof/>
          <w:sz w:val="28"/>
          <w:szCs w:val="28"/>
        </w:rPr>
        <w:t>на британського законодавства [8</w:t>
      </w:r>
      <w:r w:rsidRPr="00151765">
        <w:rPr>
          <w:rFonts w:ascii="Times New Roman" w:hAnsi="Times New Roman" w:cs="Times New Roman"/>
          <w:noProof/>
          <w:sz w:val="28"/>
          <w:szCs w:val="28"/>
        </w:rPr>
        <w:t>, с.</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252].</w:t>
      </w:r>
    </w:p>
    <w:p w14:paraId="5FB2EED8" w14:textId="54F051CC" w:rsidR="00F46CDC" w:rsidRPr="00151765" w:rsidRDefault="00F46CDC" w:rsidP="00F46CDC">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Отже, Австралія відіграла важливу роль в розширенні й утвердженні Британської імперії. На території континенту було засновано сім британських колоній. Застосування на нових територіях технічних досягнень митрополії сприяли їх  господарському розвитку, а місцева «золота лихоманка» лише посилила їх економічну міць та сприяла утвердженню ідеї самоврядування. Стрімке ж розширення Британської імперії в середині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 створювало загрозу для її подальшого існування та спричинило трансформаційні процеси. Результатом стало отримання окремими колоніями статусу домініонів, серед яких був і Австралійський Союз.</w:t>
      </w:r>
    </w:p>
    <w:p w14:paraId="6E81C1A3" w14:textId="49BB9A4E"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Утворення Австралійського Союзу 1901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стало не лише визначною подією в історії австралійських колоній, а й важливим етапом трансформації Британської імперії на початку ХХ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 Сам факт створення федерації з широкими автономними повноваженнями засвідчив зміну характеру імперської політики — перехід від централізованої моделі управління до системи партнерських відносин між метрополією та домініонами</w:t>
      </w:r>
      <w:r w:rsidR="00F22585" w:rsidRPr="00151765">
        <w:rPr>
          <w:rFonts w:ascii="Times New Roman" w:hAnsi="Times New Roman" w:cs="Times New Roman"/>
          <w:noProof/>
          <w:sz w:val="28"/>
          <w:szCs w:val="28"/>
        </w:rPr>
        <w:t xml:space="preserve"> [30, с.</w:t>
      </w:r>
      <w:r w:rsidR="004B3010" w:rsidRPr="00151765">
        <w:rPr>
          <w:rFonts w:ascii="Times New Roman" w:hAnsi="Times New Roman" w:cs="Times New Roman"/>
          <w:noProof/>
          <w:sz w:val="28"/>
          <w:szCs w:val="28"/>
        </w:rPr>
        <w:t> </w:t>
      </w:r>
      <w:r w:rsidR="00F22585" w:rsidRPr="00151765">
        <w:rPr>
          <w:rFonts w:ascii="Times New Roman" w:hAnsi="Times New Roman" w:cs="Times New Roman"/>
          <w:noProof/>
          <w:sz w:val="28"/>
          <w:szCs w:val="28"/>
        </w:rPr>
        <w:t>342]</w:t>
      </w:r>
      <w:r w:rsidRPr="00151765">
        <w:rPr>
          <w:rFonts w:ascii="Times New Roman" w:hAnsi="Times New Roman" w:cs="Times New Roman"/>
          <w:noProof/>
          <w:sz w:val="28"/>
          <w:szCs w:val="28"/>
        </w:rPr>
        <w:t>.</w:t>
      </w:r>
    </w:p>
    <w:p w14:paraId="02EE7D02" w14:textId="77777777"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По-перше, Австралійська Федерація стала успішним прикладом мирної еволюції колоніальної системи. На відміну від численних випадків антикоролівських виступів і національно-визвольних рухів у колоніях інших імперій, австралійська модель продемонструвала можливість досягнення політичної автономії без конфронтації. Це стало показовим прецедентом для подальшого реформування британських володінь – Канади, Нової Зеландії, Південної Африки.</w:t>
      </w:r>
    </w:p>
    <w:p w14:paraId="123E73B2" w14:textId="77777777"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По-друге, створення Австралійського Союзу стало імпульсом для інституційного переосмислення імперської єдності. Усвідомлення неминучості </w:t>
      </w:r>
      <w:r w:rsidRPr="00151765">
        <w:rPr>
          <w:rFonts w:ascii="Times New Roman" w:hAnsi="Times New Roman" w:cs="Times New Roman"/>
          <w:noProof/>
          <w:sz w:val="28"/>
          <w:szCs w:val="28"/>
        </w:rPr>
        <w:lastRenderedPageBreak/>
        <w:t>зростання політичної самостійності заморських територій змусило Лондон шукати нову формулу взаємин із домініонами. Відтоді починає формуватися доктрина імперського партнерства, що пізніше переросте у концепцію Співдружності Націй.</w:t>
      </w:r>
    </w:p>
    <w:p w14:paraId="00E92F77" w14:textId="77777777"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По-третє, утворення Австралійського Союзу сприяло зміцненню позицій імперії у геополітичному вимірі. Новостворений домініон відігравав стратегічну роль у забезпеченні британських інтересів у Тихоокеанському регіоні, що набував дедалі більшого значення в умовах суперництва з Німеччиною, Францією та Сполученими Штатами. Таким чином, політична автономія Австралії не послабила, а, навпаки, посилила стабільність імперії, розширивши її ресурсну та оборонну базу.</w:t>
      </w:r>
    </w:p>
    <w:p w14:paraId="0CCE8A67" w14:textId="77777777"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По-четверте, федералізація Австралії мала значний ідеологічний ефект. Вона стала доказом того, що імперія може еволюціонувати не через розпад, а через інституційне оновлення. Саме з цього часу в британській політичній думці утверджується уявлення про імперію як «союз рівноправних націй», об’єднаних спільною короною, а не як ієрархічну систему залежностей.</w:t>
      </w:r>
    </w:p>
    <w:p w14:paraId="6AA03E4D" w14:textId="4844A58C" w:rsidR="004C0238" w:rsidRPr="00151765" w:rsidRDefault="004C0238" w:rsidP="004C0238">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Зрештою, австралійський досвід став основою для вироблення нової моделі імперської політики, закріпленої низкою актів першої половини ХХ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 – передусім Статутом Вестмінстера (1931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який юридично визнав рівноправність домініонів і започаткував Сучасну Співдружність Націй. Саме тоді було закладено принципи, що й нині визначають характер співіснування колишніх британських володінь: взаємна повага, спільні цінності та добровільна співпраця.</w:t>
      </w:r>
    </w:p>
    <w:p w14:paraId="2082EDBF" w14:textId="3D83A173" w:rsidR="004C0238" w:rsidRPr="00151765" w:rsidRDefault="004C0238" w:rsidP="004B3010">
      <w:pPr>
        <w:spacing w:after="0" w:line="360" w:lineRule="auto"/>
        <w:ind w:firstLine="709"/>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Таким чином, утворення Австралійського Союзу стало не лише завершенням процесу формування нової державності на південному континенті, а й ключовою ланкою в еволюції Британської імперії </w:t>
      </w:r>
      <w:r w:rsidR="004B3010" w:rsidRPr="00151765">
        <w:rPr>
          <w:rFonts w:ascii="Times New Roman" w:hAnsi="Times New Roman" w:cs="Times New Roman"/>
          <w:noProof/>
          <w:sz w:val="28"/>
          <w:szCs w:val="28"/>
        </w:rPr>
        <w:t>–</w:t>
      </w:r>
      <w:r w:rsidRPr="00151765">
        <w:rPr>
          <w:rFonts w:ascii="Times New Roman" w:hAnsi="Times New Roman" w:cs="Times New Roman"/>
          <w:noProof/>
          <w:sz w:val="28"/>
          <w:szCs w:val="28"/>
        </w:rPr>
        <w:t xml:space="preserve"> переходом від класичної колоніальної моделі до співдружності автономних націй, об’єднаних спільними політичними, економічними та культурними інтересами.</w:t>
      </w:r>
    </w:p>
    <w:p w14:paraId="59E78B68"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22DBF883" w14:textId="77777777" w:rsidR="00EC4729" w:rsidRPr="00151765" w:rsidRDefault="00FA2096" w:rsidP="007762CB">
      <w:pPr>
        <w:spacing w:after="0" w:line="360" w:lineRule="auto"/>
        <w:ind w:firstLine="567"/>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lastRenderedPageBreak/>
        <w:t>2</w:t>
      </w:r>
      <w:r w:rsidR="00EC4729" w:rsidRPr="00151765">
        <w:rPr>
          <w:rFonts w:ascii="Times New Roman" w:hAnsi="Times New Roman" w:cs="Times New Roman"/>
          <w:b/>
          <w:bCs/>
          <w:noProof/>
          <w:sz w:val="28"/>
          <w:szCs w:val="28"/>
        </w:rPr>
        <w:t xml:space="preserve">.3. </w:t>
      </w:r>
      <w:r w:rsidRPr="00151765">
        <w:rPr>
          <w:rFonts w:ascii="Times New Roman" w:hAnsi="Times New Roman" w:cs="Times New Roman"/>
          <w:b/>
          <w:bCs/>
          <w:noProof/>
          <w:sz w:val="28"/>
          <w:szCs w:val="28"/>
        </w:rPr>
        <w:t>Еволюція політичного статусу</w:t>
      </w:r>
      <w:r w:rsidR="00EC4729" w:rsidRPr="00151765">
        <w:rPr>
          <w:rFonts w:ascii="Times New Roman" w:hAnsi="Times New Roman" w:cs="Times New Roman"/>
          <w:b/>
          <w:bCs/>
          <w:noProof/>
          <w:sz w:val="28"/>
          <w:szCs w:val="28"/>
        </w:rPr>
        <w:t xml:space="preserve"> </w:t>
      </w:r>
      <w:r w:rsidR="004A3B0D" w:rsidRPr="00151765">
        <w:rPr>
          <w:rFonts w:ascii="Times New Roman" w:hAnsi="Times New Roman" w:cs="Times New Roman"/>
          <w:b/>
          <w:bCs/>
          <w:noProof/>
          <w:sz w:val="28"/>
          <w:szCs w:val="28"/>
        </w:rPr>
        <w:t xml:space="preserve">Нової </w:t>
      </w:r>
      <w:r w:rsidR="00EC4729" w:rsidRPr="00151765">
        <w:rPr>
          <w:rFonts w:ascii="Times New Roman" w:hAnsi="Times New Roman" w:cs="Times New Roman"/>
          <w:b/>
          <w:bCs/>
          <w:noProof/>
          <w:sz w:val="28"/>
          <w:szCs w:val="28"/>
        </w:rPr>
        <w:t>З</w:t>
      </w:r>
      <w:r w:rsidRPr="00151765">
        <w:rPr>
          <w:rFonts w:ascii="Times New Roman" w:hAnsi="Times New Roman" w:cs="Times New Roman"/>
          <w:b/>
          <w:bCs/>
          <w:noProof/>
          <w:sz w:val="28"/>
          <w:szCs w:val="28"/>
        </w:rPr>
        <w:t>еландії</w:t>
      </w:r>
      <w:r w:rsidR="007762CB" w:rsidRPr="00151765">
        <w:rPr>
          <w:rFonts w:ascii="Times New Roman" w:hAnsi="Times New Roman" w:cs="Times New Roman"/>
          <w:b/>
          <w:bCs/>
          <w:noProof/>
          <w:sz w:val="28"/>
          <w:szCs w:val="28"/>
        </w:rPr>
        <w:t xml:space="preserve"> та формування домініону Південної Африки</w:t>
      </w:r>
    </w:p>
    <w:p w14:paraId="6BD98A5C" w14:textId="77777777"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Процес формування домініону Нова Зеландія є показовим прикладом еволюційного шляху трансформації колоніальних володінь Британської імперії у самоврядні держави. Його специфіка полягала в поєднанні британських інституційних моделей із місцевими політичними, соціальними та етнокультурними реаліями. З одного боку, Нова Зеландія перебувала у тісній залежно</w:t>
      </w:r>
      <w:r w:rsidR="004C0238" w:rsidRPr="00151765">
        <w:rPr>
          <w:rFonts w:ascii="Times New Roman" w:hAnsi="Times New Roman" w:cs="Times New Roman"/>
          <w:noProof/>
          <w:sz w:val="28"/>
          <w:szCs w:val="28"/>
        </w:rPr>
        <w:t>сті від метрополії, а з іншого –</w:t>
      </w:r>
      <w:r w:rsidRPr="00151765">
        <w:rPr>
          <w:rFonts w:ascii="Times New Roman" w:hAnsi="Times New Roman" w:cs="Times New Roman"/>
          <w:noProof/>
          <w:sz w:val="28"/>
          <w:szCs w:val="28"/>
        </w:rPr>
        <w:t xml:space="preserve"> демонструвала прагнення до автономного розвитку, що згодом зумовило її перехід у статус домініону.</w:t>
      </w:r>
    </w:p>
    <w:p w14:paraId="139DE449" w14:textId="513F7052"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Першим кроком до встановлення британського суверенітету над Новою Зеландією стало підписання </w:t>
      </w:r>
      <w:r w:rsidRPr="00151765">
        <w:rPr>
          <w:rFonts w:ascii="Times New Roman" w:hAnsi="Times New Roman" w:cs="Times New Roman"/>
          <w:bCs/>
          <w:noProof/>
          <w:sz w:val="28"/>
          <w:szCs w:val="28"/>
        </w:rPr>
        <w:t>Договору Вайтанґі (Treaty of Waitangi, 1840</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який має фундаментальне значення для всієї подальшої історії країни</w:t>
      </w:r>
      <w:r w:rsidR="00F22585" w:rsidRPr="00151765">
        <w:rPr>
          <w:rFonts w:ascii="Times New Roman" w:hAnsi="Times New Roman" w:cs="Times New Roman"/>
          <w:noProof/>
          <w:sz w:val="28"/>
          <w:szCs w:val="28"/>
        </w:rPr>
        <w:t xml:space="preserve"> [25]</w:t>
      </w:r>
      <w:r w:rsidRPr="00151765">
        <w:rPr>
          <w:rFonts w:ascii="Times New Roman" w:hAnsi="Times New Roman" w:cs="Times New Roman"/>
          <w:noProof/>
          <w:sz w:val="28"/>
          <w:szCs w:val="28"/>
        </w:rPr>
        <w:t>. Формально цей документ забезпечував «добровільне» приєднання маорійських племен до британської корони, гарантувавши їм право власності на землі та рівний правовий статус з британськими підданими. Водночас, різночитання англомовної та маорійської версій договору призвело до глибоких юридичних колізій: британська влада трактувала документ як передачу суверенітету, тоді як маорі розглядали його лише як угоду про протекторат [1, c.</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213–215].</w:t>
      </w:r>
    </w:p>
    <w:p w14:paraId="2B4B778C" w14:textId="5D8A2D92"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Уже в 1841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Нова Зеландія була проголошена </w:t>
      </w:r>
      <w:r w:rsidRPr="00151765">
        <w:rPr>
          <w:rFonts w:ascii="Times New Roman" w:hAnsi="Times New Roman" w:cs="Times New Roman"/>
          <w:bCs/>
          <w:noProof/>
          <w:sz w:val="28"/>
          <w:szCs w:val="28"/>
        </w:rPr>
        <w:t>окремою коронною колонією</w:t>
      </w:r>
      <w:r w:rsidRPr="00151765">
        <w:rPr>
          <w:rFonts w:ascii="Times New Roman" w:hAnsi="Times New Roman" w:cs="Times New Roman"/>
          <w:noProof/>
          <w:sz w:val="28"/>
          <w:szCs w:val="28"/>
        </w:rPr>
        <w:t xml:space="preserve">, що відділяло її від управління Нового Південного Уельсу (Австралія). Проте лише </w:t>
      </w:r>
      <w:r w:rsidRPr="00151765">
        <w:rPr>
          <w:rFonts w:ascii="Times New Roman" w:hAnsi="Times New Roman" w:cs="Times New Roman"/>
          <w:bCs/>
          <w:noProof/>
          <w:sz w:val="28"/>
          <w:szCs w:val="28"/>
        </w:rPr>
        <w:t>Акт про конституцію Нової Зеландії (New Zealand Constitution Act, 1852)</w:t>
      </w:r>
      <w:r w:rsidRPr="00151765">
        <w:rPr>
          <w:rFonts w:ascii="Times New Roman" w:hAnsi="Times New Roman" w:cs="Times New Roman"/>
          <w:noProof/>
          <w:sz w:val="28"/>
          <w:szCs w:val="28"/>
        </w:rPr>
        <w:t xml:space="preserve"> започаткував інституційну основу для самоврядування</w:t>
      </w:r>
      <w:r w:rsidR="009F7266" w:rsidRPr="00151765">
        <w:rPr>
          <w:rFonts w:ascii="Times New Roman" w:hAnsi="Times New Roman" w:cs="Times New Roman"/>
          <w:noProof/>
          <w:sz w:val="28"/>
          <w:szCs w:val="28"/>
        </w:rPr>
        <w:t xml:space="preserve"> [15]</w:t>
      </w:r>
      <w:r w:rsidRPr="00151765">
        <w:rPr>
          <w:rFonts w:ascii="Times New Roman" w:hAnsi="Times New Roman" w:cs="Times New Roman"/>
          <w:noProof/>
          <w:sz w:val="28"/>
          <w:szCs w:val="28"/>
        </w:rPr>
        <w:t>. Закон встановив двопалатний парламент (Законодавчу раду та Палату представників) і визнав право колонії на внутрішнє управління, хоча ключові повноваження у сфері оборони, зовнішньої політики та торгівл</w:t>
      </w:r>
      <w:r w:rsidR="009F7266" w:rsidRPr="00151765">
        <w:rPr>
          <w:rFonts w:ascii="Times New Roman" w:hAnsi="Times New Roman" w:cs="Times New Roman"/>
          <w:noProof/>
          <w:sz w:val="28"/>
          <w:szCs w:val="28"/>
        </w:rPr>
        <w:t>і залишалися за Лондоном [2, c. </w:t>
      </w:r>
      <w:r w:rsidRPr="00151765">
        <w:rPr>
          <w:rFonts w:ascii="Times New Roman" w:hAnsi="Times New Roman" w:cs="Times New Roman"/>
          <w:noProof/>
          <w:sz w:val="28"/>
          <w:szCs w:val="28"/>
        </w:rPr>
        <w:t>84–87].</w:t>
      </w:r>
    </w:p>
    <w:p w14:paraId="09360417" w14:textId="5993B1DB"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Протягом другої половини ХІХ ст. політична система Нової Зеландії поступово набувала рис класичної британської парламентської демократії. Важливим етапом стала відставка губернатора Джорджа Ґрея (1868), після якої реальна виконавча влада перейшла до кабінету міністрів, відповідального перед </w:t>
      </w:r>
      <w:r w:rsidRPr="00151765">
        <w:rPr>
          <w:rFonts w:ascii="Times New Roman" w:hAnsi="Times New Roman" w:cs="Times New Roman"/>
          <w:noProof/>
          <w:sz w:val="28"/>
          <w:szCs w:val="28"/>
        </w:rPr>
        <w:lastRenderedPageBreak/>
        <w:t>парламентом. Поступове розширення виборчих прав (зокрема, закон 1879</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про загальне виборче право для чоловіків) заклало підвалини масової участі населення у політичному процесі</w:t>
      </w:r>
      <w:r w:rsidR="009F7266" w:rsidRPr="00151765">
        <w:rPr>
          <w:rFonts w:ascii="Times New Roman" w:hAnsi="Times New Roman" w:cs="Times New Roman"/>
          <w:noProof/>
          <w:sz w:val="28"/>
          <w:szCs w:val="28"/>
        </w:rPr>
        <w:t xml:space="preserve"> [23, c.</w:t>
      </w:r>
      <w:r w:rsidR="004B3010" w:rsidRPr="00151765">
        <w:rPr>
          <w:rFonts w:ascii="Times New Roman" w:hAnsi="Times New Roman" w:cs="Times New Roman"/>
          <w:noProof/>
          <w:sz w:val="28"/>
          <w:szCs w:val="28"/>
        </w:rPr>
        <w:t> </w:t>
      </w:r>
      <w:r w:rsidR="009F7266" w:rsidRPr="00151765">
        <w:rPr>
          <w:rFonts w:ascii="Times New Roman" w:hAnsi="Times New Roman" w:cs="Times New Roman"/>
          <w:noProof/>
          <w:sz w:val="28"/>
          <w:szCs w:val="28"/>
        </w:rPr>
        <w:t>117]</w:t>
      </w:r>
      <w:r w:rsidRPr="00151765">
        <w:rPr>
          <w:rFonts w:ascii="Times New Roman" w:hAnsi="Times New Roman" w:cs="Times New Roman"/>
          <w:noProof/>
          <w:sz w:val="28"/>
          <w:szCs w:val="28"/>
        </w:rPr>
        <w:t>.</w:t>
      </w:r>
    </w:p>
    <w:p w14:paraId="78478BBE" w14:textId="607C8DC1"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Економічне зростання другої половини XIX</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сприяло формуванню політичної самосвідомості колонії. Розвиток сільського господарства, торгівлі вовною та замороженим м’ясом, а також впровадження сучасної інфраструктури (залізниць, портів, телеграфу) перетворили Нову Зеландію на одну з найуспішніших британських колоній. У цей же час з’явилася політична ідеологія «новозеландського лібералізму», яка поєднувала соціальні реформи з ідеєю «справедливого суспільства». Саме у цьому контексті Нова Зеландія першою у світі надала </w:t>
      </w:r>
      <w:r w:rsidRPr="00151765">
        <w:rPr>
          <w:rFonts w:ascii="Times New Roman" w:hAnsi="Times New Roman" w:cs="Times New Roman"/>
          <w:bCs/>
          <w:noProof/>
          <w:sz w:val="28"/>
          <w:szCs w:val="28"/>
        </w:rPr>
        <w:t>жінкам виборче право (1893</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що стало ознакою зрілості її політичних інститутів [3, c.</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129].</w:t>
      </w:r>
    </w:p>
    <w:p w14:paraId="6BC8EA5D" w14:textId="169F1B62"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Водночас, у відносинах між європейським населенням та маорі зберігалася напруженість, зумовлена проблемами землеволодіння і культурної асиміляції. Уряд намагався інтегрувати маорі у політичну систему, створивши окремі маорійські виборчі округи (з 1867</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але реальна нерівність залишалася суттєвою.</w:t>
      </w:r>
    </w:p>
    <w:p w14:paraId="15D3D2D2" w14:textId="57EB4F8A"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На межі XIX–XX</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у Новій Зеландії визрів політичний консенсус щодо необхідності зміни статусу колонії. На відміну від Австралії, де федерація стала результатом об’єднання кількох колоній, у Новій Зеландії перехід до домініонного статусу мав радше символічний, ніж структурний характер. Вирішальним актом стало проголошення </w:t>
      </w:r>
      <w:r w:rsidRPr="00151765">
        <w:rPr>
          <w:rFonts w:ascii="Times New Roman" w:hAnsi="Times New Roman" w:cs="Times New Roman"/>
          <w:bCs/>
          <w:noProof/>
          <w:sz w:val="28"/>
          <w:szCs w:val="28"/>
        </w:rPr>
        <w:t>Домініону Нова Зеландія</w:t>
      </w:r>
      <w:r w:rsidRPr="00151765">
        <w:rPr>
          <w:rFonts w:ascii="Times New Roman" w:hAnsi="Times New Roman" w:cs="Times New Roman"/>
          <w:noProof/>
          <w:sz w:val="28"/>
          <w:szCs w:val="28"/>
        </w:rPr>
        <w:t xml:space="preserve"> 26 вересня 1907</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за рішенням британського монарха Едуарда VII на підставі звернення прем’єр-міністра Джозефа Ворда. Зміна назви мала на меті підкреслити повноправність Нової Зеландії у спільноті самоврядних володінь Британської імперії [4].</w:t>
      </w:r>
    </w:p>
    <w:p w14:paraId="7A4B7E74" w14:textId="45A47290"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Хоча фактична автономія уряду у внутрішніх справах уже існувала, статус домініону надавав країні міжнародного престижу і підтверджував її політичну зрілість. Разом з тим, зовнішня політика, оборона і питання конституційного суверенітету залишалися під контролем Великої Британії. Лише після ухвалення </w:t>
      </w:r>
      <w:r w:rsidRPr="00151765">
        <w:rPr>
          <w:rFonts w:ascii="Times New Roman" w:hAnsi="Times New Roman" w:cs="Times New Roman"/>
          <w:bCs/>
          <w:noProof/>
          <w:sz w:val="28"/>
          <w:szCs w:val="28"/>
        </w:rPr>
        <w:lastRenderedPageBreak/>
        <w:t>Вестмінстерського статуту (Statute of Westminster, 1931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який Нова Зеландія ратифікувала у </w:t>
      </w:r>
      <w:r w:rsidRPr="00151765">
        <w:rPr>
          <w:rFonts w:ascii="Times New Roman" w:hAnsi="Times New Roman" w:cs="Times New Roman"/>
          <w:bCs/>
          <w:noProof/>
          <w:sz w:val="28"/>
          <w:szCs w:val="28"/>
        </w:rPr>
        <w:t>1947</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країна отримала повну законодавчу незалежність від британського парламенту [5</w:t>
      </w:r>
      <w:r w:rsidR="009F7266" w:rsidRPr="00151765">
        <w:rPr>
          <w:rFonts w:ascii="Times New Roman" w:hAnsi="Times New Roman" w:cs="Times New Roman"/>
          <w:noProof/>
          <w:sz w:val="28"/>
          <w:szCs w:val="28"/>
        </w:rPr>
        <w:t>0</w:t>
      </w:r>
      <w:r w:rsidRPr="00151765">
        <w:rPr>
          <w:rFonts w:ascii="Times New Roman" w:hAnsi="Times New Roman" w:cs="Times New Roman"/>
          <w:noProof/>
          <w:sz w:val="28"/>
          <w:szCs w:val="28"/>
        </w:rPr>
        <w:t>, c.</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201].</w:t>
      </w:r>
    </w:p>
    <w:p w14:paraId="3D3F22E0" w14:textId="77777777" w:rsidR="00EC4729" w:rsidRPr="00151765" w:rsidRDefault="004A3B0D"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Таким чином, ф</w:t>
      </w:r>
      <w:r w:rsidR="00EC4729" w:rsidRPr="00151765">
        <w:rPr>
          <w:rFonts w:ascii="Times New Roman" w:hAnsi="Times New Roman" w:cs="Times New Roman"/>
          <w:noProof/>
          <w:sz w:val="28"/>
          <w:szCs w:val="28"/>
        </w:rPr>
        <w:t>ормування домініону Нова Зеландія можна розглядати як компроміс між імперською інтеграцією та національною емансипацією. Політична еволюція країни від колонії до самоврядного утворення демонструє декілька закономірностей:</w:t>
      </w:r>
    </w:p>
    <w:p w14:paraId="3A29B33B" w14:textId="77777777" w:rsidR="00EC4729" w:rsidRPr="00151765" w:rsidRDefault="00EC4729" w:rsidP="00EC4729">
      <w:pPr>
        <w:numPr>
          <w:ilvl w:val="0"/>
          <w:numId w:val="9"/>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Поступовість</w:t>
      </w:r>
      <w:r w:rsidR="004A3B0D" w:rsidRPr="00151765">
        <w:rPr>
          <w:rFonts w:ascii="Times New Roman" w:hAnsi="Times New Roman" w:cs="Times New Roman"/>
          <w:noProof/>
          <w:sz w:val="28"/>
          <w:szCs w:val="28"/>
        </w:rPr>
        <w:t xml:space="preserve"> –</w:t>
      </w:r>
      <w:r w:rsidRPr="00151765">
        <w:rPr>
          <w:rFonts w:ascii="Times New Roman" w:hAnsi="Times New Roman" w:cs="Times New Roman"/>
          <w:noProof/>
          <w:sz w:val="28"/>
          <w:szCs w:val="28"/>
        </w:rPr>
        <w:t xml:space="preserve"> перехід до автономії відбувався без революцій чи конфліктів з метрополією, що свідчить про гнучкість британської конституційної системи.</w:t>
      </w:r>
    </w:p>
    <w:p w14:paraId="6CCDBFB0" w14:textId="77777777" w:rsidR="00EC4729" w:rsidRPr="00151765" w:rsidRDefault="00EC4729" w:rsidP="00EC4729">
      <w:pPr>
        <w:numPr>
          <w:ilvl w:val="0"/>
          <w:numId w:val="9"/>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Інституційна спадковість</w:t>
      </w:r>
      <w:r w:rsidR="004A3B0D" w:rsidRPr="00151765">
        <w:rPr>
          <w:rFonts w:ascii="Times New Roman" w:hAnsi="Times New Roman" w:cs="Times New Roman"/>
          <w:noProof/>
          <w:sz w:val="28"/>
          <w:szCs w:val="28"/>
        </w:rPr>
        <w:t xml:space="preserve"> –</w:t>
      </w:r>
      <w:r w:rsidRPr="00151765">
        <w:rPr>
          <w:rFonts w:ascii="Times New Roman" w:hAnsi="Times New Roman" w:cs="Times New Roman"/>
          <w:noProof/>
          <w:sz w:val="28"/>
          <w:szCs w:val="28"/>
        </w:rPr>
        <w:t xml:space="preserve"> британські політико-правові моделі (парламент, відповідальний уряд, двопалатна система) були не просто імпортовані, а адаптовані до місцевих умов.</w:t>
      </w:r>
    </w:p>
    <w:p w14:paraId="2C3FBA4D" w14:textId="77777777" w:rsidR="00EC4729" w:rsidRPr="00151765" w:rsidRDefault="00EC4729" w:rsidP="00EC4729">
      <w:pPr>
        <w:numPr>
          <w:ilvl w:val="0"/>
          <w:numId w:val="9"/>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Соціальний фактор</w:t>
      </w:r>
      <w:r w:rsidR="004A3B0D" w:rsidRPr="00151765">
        <w:rPr>
          <w:rFonts w:ascii="Times New Roman" w:hAnsi="Times New Roman" w:cs="Times New Roman"/>
          <w:noProof/>
          <w:sz w:val="28"/>
          <w:szCs w:val="28"/>
        </w:rPr>
        <w:t xml:space="preserve"> –</w:t>
      </w:r>
      <w:r w:rsidRPr="00151765">
        <w:rPr>
          <w:rFonts w:ascii="Times New Roman" w:hAnsi="Times New Roman" w:cs="Times New Roman"/>
          <w:noProof/>
          <w:sz w:val="28"/>
          <w:szCs w:val="28"/>
        </w:rPr>
        <w:t xml:space="preserve"> демократичні реформи та економічна модернізація створили передумови для становлення політичної нації.</w:t>
      </w:r>
    </w:p>
    <w:p w14:paraId="23DADD16" w14:textId="77777777" w:rsidR="00EC4729" w:rsidRPr="00151765" w:rsidRDefault="00EC4729" w:rsidP="00EC4729">
      <w:pPr>
        <w:numPr>
          <w:ilvl w:val="0"/>
          <w:numId w:val="9"/>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Етнокультурний аспект</w:t>
      </w:r>
      <w:r w:rsidR="004A3B0D" w:rsidRPr="00151765">
        <w:rPr>
          <w:rFonts w:ascii="Times New Roman" w:hAnsi="Times New Roman" w:cs="Times New Roman"/>
          <w:noProof/>
          <w:sz w:val="28"/>
          <w:szCs w:val="28"/>
        </w:rPr>
        <w:t xml:space="preserve"> –</w:t>
      </w:r>
      <w:r w:rsidRPr="00151765">
        <w:rPr>
          <w:rFonts w:ascii="Times New Roman" w:hAnsi="Times New Roman" w:cs="Times New Roman"/>
          <w:noProof/>
          <w:sz w:val="28"/>
          <w:szCs w:val="28"/>
        </w:rPr>
        <w:t xml:space="preserve"> маорійський чинник залишався визначальним у формуванні новозеландської ідентичності та сучасної політики пам’яті.</w:t>
      </w:r>
    </w:p>
    <w:p w14:paraId="1E6068EA" w14:textId="77777777" w:rsidR="00F46CDC" w:rsidRPr="00151765" w:rsidRDefault="009F7266" w:rsidP="007762CB">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Отже</w:t>
      </w:r>
      <w:r w:rsidR="00EC4729" w:rsidRPr="00151765">
        <w:rPr>
          <w:rFonts w:ascii="Times New Roman" w:hAnsi="Times New Roman" w:cs="Times New Roman"/>
          <w:noProof/>
          <w:sz w:val="28"/>
          <w:szCs w:val="28"/>
        </w:rPr>
        <w:t>, утворення домініону Нова Зеландія стало результатом поступового визрівання політичної, соціальної та правової самостійності. Цей процес не лише засвідчив трансформацію британської імперської системи у співдружність рівноправних держав, а й став одним із взірців мирного переходу від колоніа</w:t>
      </w:r>
      <w:r w:rsidR="007762CB" w:rsidRPr="00151765">
        <w:rPr>
          <w:rFonts w:ascii="Times New Roman" w:hAnsi="Times New Roman" w:cs="Times New Roman"/>
          <w:noProof/>
          <w:sz w:val="28"/>
          <w:szCs w:val="28"/>
        </w:rPr>
        <w:t>льного статусу до незалежності.</w:t>
      </w:r>
    </w:p>
    <w:p w14:paraId="73A59D44" w14:textId="35CBB1E1"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Формування домініону Південної Африки стало кульмінацією складного процесу інтеграції різнорідних територій, населення та політичних культур у межах південноафриканського регіону. На відміну від Канади чи Австралії, де об’єднання колоній відбувалося в умовах відносної соціальної однорідності, створення Південноафриканського Союзу (Union of South Africa) у 1910</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відбувалося в умовах глибоких етнічних, расових та політичних протиріч, що значною мірою визначили подальшу еволюцію державності країни</w:t>
      </w:r>
      <w:r w:rsidR="002463D6" w:rsidRPr="00151765">
        <w:rPr>
          <w:rFonts w:ascii="Times New Roman" w:hAnsi="Times New Roman" w:cs="Times New Roman"/>
          <w:noProof/>
          <w:sz w:val="28"/>
          <w:szCs w:val="28"/>
        </w:rPr>
        <w:t xml:space="preserve"> [14]</w:t>
      </w:r>
      <w:r w:rsidRPr="00151765">
        <w:rPr>
          <w:rFonts w:ascii="Times New Roman" w:hAnsi="Times New Roman" w:cs="Times New Roman"/>
          <w:noProof/>
          <w:sz w:val="28"/>
          <w:szCs w:val="28"/>
        </w:rPr>
        <w:t>.</w:t>
      </w:r>
    </w:p>
    <w:p w14:paraId="338F25C0" w14:textId="1CC94CB7"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Упродовж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 Британська імперія вела тривалу боротьбу за політичне домінування на півдні Африки. Цей регіон був поділе</w:t>
      </w:r>
      <w:r w:rsidR="004A3B0D" w:rsidRPr="00151765">
        <w:rPr>
          <w:rFonts w:ascii="Times New Roman" w:hAnsi="Times New Roman" w:cs="Times New Roman"/>
          <w:noProof/>
          <w:sz w:val="28"/>
          <w:szCs w:val="28"/>
        </w:rPr>
        <w:t>ний між британськими колоніями –</w:t>
      </w:r>
      <w:r w:rsidRPr="00151765">
        <w:rPr>
          <w:rFonts w:ascii="Times New Roman" w:hAnsi="Times New Roman" w:cs="Times New Roman"/>
          <w:noProof/>
          <w:sz w:val="28"/>
          <w:szCs w:val="28"/>
        </w:rPr>
        <w:t xml:space="preserve"> Капською та </w:t>
      </w:r>
      <w:r w:rsidR="004A3B0D" w:rsidRPr="00151765">
        <w:rPr>
          <w:rFonts w:ascii="Times New Roman" w:hAnsi="Times New Roman" w:cs="Times New Roman"/>
          <w:noProof/>
          <w:sz w:val="28"/>
          <w:szCs w:val="28"/>
        </w:rPr>
        <w:t>Натал – і бурськими республіками –</w:t>
      </w:r>
      <w:r w:rsidRPr="00151765">
        <w:rPr>
          <w:rFonts w:ascii="Times New Roman" w:hAnsi="Times New Roman" w:cs="Times New Roman"/>
          <w:noProof/>
          <w:sz w:val="28"/>
          <w:szCs w:val="28"/>
        </w:rPr>
        <w:t xml:space="preserve"> Трансвааль та Оранжева Вільна держава, заснованими переселенцями голландського походження (бури, або африканери). Відносини між цими утвореннями супроводжувалися численними війнами та конфліктами за контроль над територіями й природними ресурсами, особливо після відкриття алмазів у Кімберлі (1867) та золота у Вітватерсранді (1886)</w:t>
      </w:r>
      <w:r w:rsidR="009F7266" w:rsidRPr="00151765">
        <w:rPr>
          <w:rFonts w:ascii="Times New Roman" w:hAnsi="Times New Roman" w:cs="Times New Roman"/>
          <w:noProof/>
          <w:sz w:val="28"/>
          <w:szCs w:val="28"/>
        </w:rPr>
        <w:t xml:space="preserve"> [</w:t>
      </w:r>
      <w:r w:rsidR="002463D6" w:rsidRPr="00151765">
        <w:rPr>
          <w:rFonts w:ascii="Times New Roman" w:hAnsi="Times New Roman" w:cs="Times New Roman"/>
          <w:noProof/>
          <w:sz w:val="28"/>
          <w:szCs w:val="28"/>
        </w:rPr>
        <w:t>51, c.</w:t>
      </w:r>
      <w:r w:rsidR="004B3010" w:rsidRPr="00151765">
        <w:rPr>
          <w:rFonts w:ascii="Times New Roman" w:hAnsi="Times New Roman" w:cs="Times New Roman"/>
          <w:noProof/>
          <w:sz w:val="28"/>
          <w:szCs w:val="28"/>
        </w:rPr>
        <w:t> </w:t>
      </w:r>
      <w:r w:rsidR="003F4645" w:rsidRPr="00151765">
        <w:rPr>
          <w:rFonts w:ascii="Times New Roman" w:hAnsi="Times New Roman" w:cs="Times New Roman"/>
          <w:noProof/>
          <w:sz w:val="28"/>
          <w:szCs w:val="28"/>
        </w:rPr>
        <w:t>108</w:t>
      </w:r>
      <w:r w:rsidR="009F7266" w:rsidRPr="00151765">
        <w:rPr>
          <w:rFonts w:ascii="Times New Roman" w:hAnsi="Times New Roman" w:cs="Times New Roman"/>
          <w:noProof/>
          <w:sz w:val="28"/>
          <w:szCs w:val="28"/>
        </w:rPr>
        <w:t>]</w:t>
      </w:r>
      <w:r w:rsidRPr="00151765">
        <w:rPr>
          <w:rFonts w:ascii="Times New Roman" w:hAnsi="Times New Roman" w:cs="Times New Roman"/>
          <w:noProof/>
          <w:sz w:val="28"/>
          <w:szCs w:val="28"/>
        </w:rPr>
        <w:t>.</w:t>
      </w:r>
    </w:p>
    <w:p w14:paraId="15A80DE5" w14:textId="59452F24"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Кульмінацією цих протистоянь стала </w:t>
      </w:r>
      <w:r w:rsidRPr="00151765">
        <w:rPr>
          <w:rFonts w:ascii="Times New Roman" w:hAnsi="Times New Roman" w:cs="Times New Roman"/>
          <w:bCs/>
          <w:noProof/>
          <w:sz w:val="28"/>
          <w:szCs w:val="28"/>
        </w:rPr>
        <w:t>Друга англо-бурська війна (1899–1902</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рр.)</w:t>
      </w:r>
      <w:r w:rsidRPr="00151765">
        <w:rPr>
          <w:rFonts w:ascii="Times New Roman" w:hAnsi="Times New Roman" w:cs="Times New Roman"/>
          <w:noProof/>
          <w:sz w:val="28"/>
          <w:szCs w:val="28"/>
        </w:rPr>
        <w:t>, унаслідок якої Британія здобула перемогу, а бурські республіки втратили незалежність і були включені до складу імперії як колонії. Проте британська влада усвідомлювала, що утримувати територію силовими методами в довгостроковій перспективі неможливо, і почала шукати політичне вирішення питання через створення нової, об’єднаної державної структури.</w:t>
      </w:r>
    </w:p>
    <w:p w14:paraId="6B29C72E" w14:textId="665AC86D"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Після завершення війни лорд Альфред Мілнер, верховний комісар Південної Африки, ініціював політику «мирного примирення» між британцями та бурами. У 1907–1908</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рр. усі чотири колонії отримали обмежене самоврядування, що створило передумови для переговорів про створення спільної федерації. У травні 1908</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у Дурбані розпочалася </w:t>
      </w:r>
      <w:r w:rsidRPr="00151765">
        <w:rPr>
          <w:rFonts w:ascii="Times New Roman" w:hAnsi="Times New Roman" w:cs="Times New Roman"/>
          <w:bCs/>
          <w:noProof/>
          <w:sz w:val="28"/>
          <w:szCs w:val="28"/>
        </w:rPr>
        <w:t>Національна конвенція</w:t>
      </w:r>
      <w:r w:rsidRPr="00151765">
        <w:rPr>
          <w:rFonts w:ascii="Times New Roman" w:hAnsi="Times New Roman" w:cs="Times New Roman"/>
          <w:noProof/>
          <w:sz w:val="28"/>
          <w:szCs w:val="28"/>
        </w:rPr>
        <w:t xml:space="preserve">, у якій брали участь представники Капської колонії, Наталу, Трансваалю та Оранжевої Вільної держави. Її результатом став </w:t>
      </w:r>
      <w:r w:rsidRPr="00151765">
        <w:rPr>
          <w:rFonts w:ascii="Times New Roman" w:hAnsi="Times New Roman" w:cs="Times New Roman"/>
          <w:bCs/>
          <w:noProof/>
          <w:sz w:val="28"/>
          <w:szCs w:val="28"/>
        </w:rPr>
        <w:t>Акт про Південноафриканський Союз (South Africa Act, 1909)</w:t>
      </w:r>
      <w:r w:rsidRPr="00151765">
        <w:rPr>
          <w:rFonts w:ascii="Times New Roman" w:hAnsi="Times New Roman" w:cs="Times New Roman"/>
          <w:noProof/>
          <w:sz w:val="28"/>
          <w:szCs w:val="28"/>
        </w:rPr>
        <w:t>, ухвалений британським парламентом 20 вересня 1909</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та затверджений королем Едуардом VII</w:t>
      </w:r>
      <w:r w:rsidR="003F4645" w:rsidRPr="00151765">
        <w:rPr>
          <w:rFonts w:ascii="Times New Roman" w:hAnsi="Times New Roman" w:cs="Times New Roman"/>
          <w:noProof/>
          <w:sz w:val="28"/>
          <w:szCs w:val="28"/>
        </w:rPr>
        <w:t xml:space="preserve"> [14]</w:t>
      </w:r>
      <w:r w:rsidRPr="00151765">
        <w:rPr>
          <w:rFonts w:ascii="Times New Roman" w:hAnsi="Times New Roman" w:cs="Times New Roman"/>
          <w:noProof/>
          <w:sz w:val="28"/>
          <w:szCs w:val="28"/>
        </w:rPr>
        <w:t>.</w:t>
      </w:r>
    </w:p>
    <w:p w14:paraId="3CCB2A5E" w14:textId="1CC08FA5"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Згідно з цим актом, з 31 травня 1910</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чотири колонії були об’єднані в </w:t>
      </w:r>
      <w:r w:rsidRPr="00151765">
        <w:rPr>
          <w:rFonts w:ascii="Times New Roman" w:hAnsi="Times New Roman" w:cs="Times New Roman"/>
          <w:bCs/>
          <w:noProof/>
          <w:sz w:val="28"/>
          <w:szCs w:val="28"/>
        </w:rPr>
        <w:t>домініон Південноафриканськи</w:t>
      </w:r>
      <w:r w:rsidR="004B3010" w:rsidRPr="00151765">
        <w:rPr>
          <w:rFonts w:ascii="Times New Roman" w:hAnsi="Times New Roman" w:cs="Times New Roman"/>
          <w:bCs/>
          <w:noProof/>
          <w:sz w:val="28"/>
          <w:szCs w:val="28"/>
        </w:rPr>
        <w:t xml:space="preserve"> </w:t>
      </w:r>
      <w:r w:rsidRPr="00151765">
        <w:rPr>
          <w:rFonts w:ascii="Times New Roman" w:hAnsi="Times New Roman" w:cs="Times New Roman"/>
          <w:bCs/>
          <w:noProof/>
          <w:sz w:val="28"/>
          <w:szCs w:val="28"/>
        </w:rPr>
        <w:t>Союз</w:t>
      </w:r>
      <w:r w:rsidRPr="00151765">
        <w:rPr>
          <w:rFonts w:ascii="Times New Roman" w:hAnsi="Times New Roman" w:cs="Times New Roman"/>
          <w:noProof/>
          <w:sz w:val="28"/>
          <w:szCs w:val="28"/>
        </w:rPr>
        <w:t xml:space="preserve"> у складі Британської імперії. Конституційно держава мала статус унітарної, а не федеративної, що відрізняло її від Канади та Австралії. Верховним главою держави залишався британський монарх, представлений генерал-губернатором. Законодавча влада належала двопалатному парламенту (Палата А</w:t>
      </w:r>
      <w:r w:rsidR="004A3B0D" w:rsidRPr="00151765">
        <w:rPr>
          <w:rFonts w:ascii="Times New Roman" w:hAnsi="Times New Roman" w:cs="Times New Roman"/>
          <w:noProof/>
          <w:sz w:val="28"/>
          <w:szCs w:val="28"/>
        </w:rPr>
        <w:t>самблеї та Сенат), а виконавча –</w:t>
      </w:r>
      <w:r w:rsidRPr="00151765">
        <w:rPr>
          <w:rFonts w:ascii="Times New Roman" w:hAnsi="Times New Roman" w:cs="Times New Roman"/>
          <w:noProof/>
          <w:sz w:val="28"/>
          <w:szCs w:val="28"/>
        </w:rPr>
        <w:t xml:space="preserve"> прем’єр-міністрові та кабінету міністрів, відповідальному перед парламентом. Першим </w:t>
      </w:r>
      <w:r w:rsidRPr="00151765">
        <w:rPr>
          <w:rFonts w:ascii="Times New Roman" w:hAnsi="Times New Roman" w:cs="Times New Roman"/>
          <w:noProof/>
          <w:sz w:val="28"/>
          <w:szCs w:val="28"/>
        </w:rPr>
        <w:lastRenderedPageBreak/>
        <w:t>прем’єр-міністром став Луїс Бота, один із колишніх лідерів бурів, що символізувало компроміс між англійсько</w:t>
      </w:r>
      <w:r w:rsidR="003F4645" w:rsidRPr="00151765">
        <w:rPr>
          <w:rFonts w:ascii="Times New Roman" w:hAnsi="Times New Roman" w:cs="Times New Roman"/>
          <w:noProof/>
          <w:sz w:val="28"/>
          <w:szCs w:val="28"/>
        </w:rPr>
        <w:t>ю та африкаанс-мовною елітами [37, c. </w:t>
      </w:r>
      <w:r w:rsidRPr="00151765">
        <w:rPr>
          <w:rFonts w:ascii="Times New Roman" w:hAnsi="Times New Roman" w:cs="Times New Roman"/>
          <w:noProof/>
          <w:sz w:val="28"/>
          <w:szCs w:val="28"/>
        </w:rPr>
        <w:t>142].</w:t>
      </w:r>
    </w:p>
    <w:p w14:paraId="59253F53" w14:textId="77777777"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Важливою особливістю формування домініону Південної Африки було </w:t>
      </w:r>
      <w:r w:rsidRPr="00151765">
        <w:rPr>
          <w:rFonts w:ascii="Times New Roman" w:hAnsi="Times New Roman" w:cs="Times New Roman"/>
          <w:bCs/>
          <w:noProof/>
          <w:sz w:val="28"/>
          <w:szCs w:val="28"/>
        </w:rPr>
        <w:t>ігнорування інтересів більшості місцевого африканського населення</w:t>
      </w:r>
      <w:r w:rsidRPr="00151765">
        <w:rPr>
          <w:rFonts w:ascii="Times New Roman" w:hAnsi="Times New Roman" w:cs="Times New Roman"/>
          <w:noProof/>
          <w:sz w:val="28"/>
          <w:szCs w:val="28"/>
        </w:rPr>
        <w:t>. Конституція 1909 р. надавала виборчі права лише білим громадянам, залишаючи поза політичною системою корінне населення. Єдиним винятком були деякі майнові виборчі права темношкірого населення Капської колонії, але і вони поступово обмежувалися. Таким чином, демократичні принципи домініонної моделі реалізовувалися лише в межах расової меншості.</w:t>
      </w:r>
    </w:p>
    <w:p w14:paraId="04FB3191" w14:textId="757B4576"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У соціально-економічному вимірі новоутворений Союз став прикладом колоніальної модернізації, що базувалася на расовій сегрегації. Політична влада концентрувалася у руках білої еліти, тоді як економіка розвивалася за рахунок експлуатації праці темношкірих робітників у гірничодобувній промисловості. Ці диспропорції стали основою для подальшого формування політики </w:t>
      </w:r>
      <w:r w:rsidRPr="00151765">
        <w:rPr>
          <w:rFonts w:ascii="Times New Roman" w:hAnsi="Times New Roman" w:cs="Times New Roman"/>
          <w:bCs/>
          <w:noProof/>
          <w:sz w:val="28"/>
          <w:szCs w:val="28"/>
        </w:rPr>
        <w:t>апартеїду</w:t>
      </w:r>
      <w:r w:rsidRPr="00151765">
        <w:rPr>
          <w:rFonts w:ascii="Times New Roman" w:hAnsi="Times New Roman" w:cs="Times New Roman"/>
          <w:noProof/>
          <w:sz w:val="28"/>
          <w:szCs w:val="28"/>
        </w:rPr>
        <w:t>, офіційно запровадженої у середині ХХ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w:t>
      </w:r>
    </w:p>
    <w:p w14:paraId="33A9360F" w14:textId="090335A7"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Хоча Південноафриканський Союз формально залишався під британським суверенітетом, він мав широку автономію у внутрішніх справах. Домініон отримав право на власну законодавчу систему, внутрішню адміністрацію, самостійну армію та бюджет. Участь Південної Африки у Першій світовій війні (1914–1918) на боці Антанти підтвердила її політичну лояльність до Лондона, але водночас зміцнила національні амбіції місцевої еліти. Після ухвалення </w:t>
      </w:r>
      <w:r w:rsidRPr="00151765">
        <w:rPr>
          <w:rFonts w:ascii="Times New Roman" w:hAnsi="Times New Roman" w:cs="Times New Roman"/>
          <w:bCs/>
          <w:noProof/>
          <w:sz w:val="28"/>
          <w:szCs w:val="28"/>
        </w:rPr>
        <w:t>Вестмінстерського статуту 1931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Південноафриканський Союз отримав повну законод</w:t>
      </w:r>
      <w:r w:rsidR="004A3B0D" w:rsidRPr="00151765">
        <w:rPr>
          <w:rFonts w:ascii="Times New Roman" w:hAnsi="Times New Roman" w:cs="Times New Roman"/>
          <w:noProof/>
          <w:sz w:val="28"/>
          <w:szCs w:val="28"/>
        </w:rPr>
        <w:t>авчу незалежність, а у 1961</w:t>
      </w:r>
      <w:r w:rsidR="004B3010" w:rsidRPr="00151765">
        <w:rPr>
          <w:rFonts w:ascii="Times New Roman" w:hAnsi="Times New Roman" w:cs="Times New Roman"/>
          <w:noProof/>
          <w:sz w:val="28"/>
          <w:szCs w:val="28"/>
        </w:rPr>
        <w:t> </w:t>
      </w:r>
      <w:r w:rsidR="004A3B0D" w:rsidRPr="00151765">
        <w:rPr>
          <w:rFonts w:ascii="Times New Roman" w:hAnsi="Times New Roman" w:cs="Times New Roman"/>
          <w:noProof/>
          <w:sz w:val="28"/>
          <w:szCs w:val="28"/>
        </w:rPr>
        <w:t>р. – після референдуму –</w:t>
      </w:r>
      <w:r w:rsidRPr="00151765">
        <w:rPr>
          <w:rFonts w:ascii="Times New Roman" w:hAnsi="Times New Roman" w:cs="Times New Roman"/>
          <w:noProof/>
          <w:sz w:val="28"/>
          <w:szCs w:val="28"/>
        </w:rPr>
        <w:t xml:space="preserve"> став </w:t>
      </w:r>
      <w:r w:rsidRPr="00151765">
        <w:rPr>
          <w:rFonts w:ascii="Times New Roman" w:hAnsi="Times New Roman" w:cs="Times New Roman"/>
          <w:bCs/>
          <w:noProof/>
          <w:sz w:val="28"/>
          <w:szCs w:val="28"/>
        </w:rPr>
        <w:t>Республікою Південна Африка</w:t>
      </w:r>
      <w:r w:rsidRPr="00151765">
        <w:rPr>
          <w:rFonts w:ascii="Times New Roman" w:hAnsi="Times New Roman" w:cs="Times New Roman"/>
          <w:noProof/>
          <w:sz w:val="28"/>
          <w:szCs w:val="28"/>
        </w:rPr>
        <w:t>, офіційно вий</w:t>
      </w:r>
      <w:r w:rsidR="003F4645" w:rsidRPr="00151765">
        <w:rPr>
          <w:rFonts w:ascii="Times New Roman" w:hAnsi="Times New Roman" w:cs="Times New Roman"/>
          <w:noProof/>
          <w:sz w:val="28"/>
          <w:szCs w:val="28"/>
        </w:rPr>
        <w:t>шовши зі складу Співдружності [40</w:t>
      </w:r>
      <w:r w:rsidRPr="00151765">
        <w:rPr>
          <w:rFonts w:ascii="Times New Roman" w:hAnsi="Times New Roman" w:cs="Times New Roman"/>
          <w:noProof/>
          <w:sz w:val="28"/>
          <w:szCs w:val="28"/>
        </w:rPr>
        <w:t>, c.</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233].</w:t>
      </w:r>
    </w:p>
    <w:p w14:paraId="7D8BA1A1" w14:textId="77777777" w:rsidR="00FA2096" w:rsidRPr="00151765" w:rsidRDefault="00FA2096" w:rsidP="00FA209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Формування домініону Південної Африки мало подвійний характер. З одного боку, воно стало проявом </w:t>
      </w:r>
      <w:r w:rsidRPr="00151765">
        <w:rPr>
          <w:rFonts w:ascii="Times New Roman" w:hAnsi="Times New Roman" w:cs="Times New Roman"/>
          <w:bCs/>
          <w:noProof/>
          <w:sz w:val="28"/>
          <w:szCs w:val="28"/>
        </w:rPr>
        <w:t>успішної імперської інтеграції</w:t>
      </w:r>
      <w:r w:rsidRPr="00151765">
        <w:rPr>
          <w:rFonts w:ascii="Times New Roman" w:hAnsi="Times New Roman" w:cs="Times New Roman"/>
          <w:noProof/>
          <w:sz w:val="28"/>
          <w:szCs w:val="28"/>
        </w:rPr>
        <w:t>, коли конфліктні колонії були об’єднані в стабільну</w:t>
      </w:r>
      <w:r w:rsidR="004A3B0D" w:rsidRPr="00151765">
        <w:rPr>
          <w:rFonts w:ascii="Times New Roman" w:hAnsi="Times New Roman" w:cs="Times New Roman"/>
          <w:noProof/>
          <w:sz w:val="28"/>
          <w:szCs w:val="28"/>
        </w:rPr>
        <w:t xml:space="preserve"> політичну структуру. З іншого –</w:t>
      </w:r>
      <w:r w:rsidRPr="00151765">
        <w:rPr>
          <w:rFonts w:ascii="Times New Roman" w:hAnsi="Times New Roman" w:cs="Times New Roman"/>
          <w:noProof/>
          <w:sz w:val="28"/>
          <w:szCs w:val="28"/>
        </w:rPr>
        <w:t xml:space="preserve"> процес супроводжувався </w:t>
      </w:r>
      <w:r w:rsidRPr="00151765">
        <w:rPr>
          <w:rFonts w:ascii="Times New Roman" w:hAnsi="Times New Roman" w:cs="Times New Roman"/>
          <w:bCs/>
          <w:noProof/>
          <w:sz w:val="28"/>
          <w:szCs w:val="28"/>
        </w:rPr>
        <w:t>глибокими соціально-етнічними суперечностями</w:t>
      </w:r>
      <w:r w:rsidRPr="00151765">
        <w:rPr>
          <w:rFonts w:ascii="Times New Roman" w:hAnsi="Times New Roman" w:cs="Times New Roman"/>
          <w:noProof/>
          <w:sz w:val="28"/>
          <w:szCs w:val="28"/>
        </w:rPr>
        <w:t xml:space="preserve">, які визначили особливий шлях розвитку країни. Південноафриканський Союз </w:t>
      </w:r>
      <w:r w:rsidRPr="00151765">
        <w:rPr>
          <w:rFonts w:ascii="Times New Roman" w:hAnsi="Times New Roman" w:cs="Times New Roman"/>
          <w:noProof/>
          <w:sz w:val="28"/>
          <w:szCs w:val="28"/>
        </w:rPr>
        <w:lastRenderedPageBreak/>
        <w:t>відрізнявся від інших домініонів тим, що його політична система базувалася не лише на принципах британського парламентаризму, але й на расовій ієрархії, що суперечило базовим засадам демократії.</w:t>
      </w:r>
    </w:p>
    <w:p w14:paraId="70C4A8ED" w14:textId="0EE3024A" w:rsidR="00EC4729" w:rsidRPr="00151765" w:rsidRDefault="00FA2096" w:rsidP="00502E0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Таким чином, утворення домініону Південної Африки 1910</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р. було важливим етапом у трансформації Британської імперії, який засвідчив здатність імперського центру до компромісу та децентралізації. Водночас, цей приклад показує, що домініонна модель могла адаптуватися до місцевих соціальних умов — навіть тоді, коли вони вступали у суперечність із демократичними принципами. Подальша еволюція державності Південної Африки, від домініону до республіки, відображала як вплив імперської спадщини, так і боротьбу за подолання ко</w:t>
      </w:r>
      <w:r w:rsidR="00502E06" w:rsidRPr="00151765">
        <w:rPr>
          <w:rFonts w:ascii="Times New Roman" w:hAnsi="Times New Roman" w:cs="Times New Roman"/>
          <w:noProof/>
          <w:sz w:val="28"/>
          <w:szCs w:val="28"/>
        </w:rPr>
        <w:t>лоніальних структур нерівності.</w:t>
      </w:r>
    </w:p>
    <w:p w14:paraId="43918DA6" w14:textId="406EDABC"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Отже, формування домініонів у складі Брит</w:t>
      </w:r>
      <w:r w:rsidR="00502E06" w:rsidRPr="00151765">
        <w:rPr>
          <w:rFonts w:ascii="Times New Roman" w:hAnsi="Times New Roman" w:cs="Times New Roman"/>
          <w:noProof/>
          <w:sz w:val="28"/>
          <w:szCs w:val="28"/>
        </w:rPr>
        <w:t>анської імперії наприкінці ХІХ –</w:t>
      </w:r>
      <w:r w:rsidRPr="00151765">
        <w:rPr>
          <w:rFonts w:ascii="Times New Roman" w:hAnsi="Times New Roman" w:cs="Times New Roman"/>
          <w:noProof/>
          <w:sz w:val="28"/>
          <w:szCs w:val="28"/>
        </w:rPr>
        <w:t xml:space="preserve"> на початку ХХ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ст. стало одним із ключових етапів еволюції колоніальної системи у напрямі до сучасної Співдружності націй. Аналіз політико-правових процесів у Канаді, Австралії, Новій Зеландії та Південній Африці дає змогу зробити низку узагальнень щодо характеру та закономірностей цієї трансформації.</w:t>
      </w:r>
    </w:p>
    <w:p w14:paraId="41F3F564" w14:textId="77777777"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По-перше, становлення домініонів відбувалося </w:t>
      </w:r>
      <w:r w:rsidRPr="00151765">
        <w:rPr>
          <w:rFonts w:ascii="Times New Roman" w:hAnsi="Times New Roman" w:cs="Times New Roman"/>
          <w:bCs/>
          <w:noProof/>
          <w:sz w:val="28"/>
          <w:szCs w:val="28"/>
        </w:rPr>
        <w:t>поступово й еволюційно</w:t>
      </w:r>
      <w:r w:rsidRPr="00151765">
        <w:rPr>
          <w:rFonts w:ascii="Times New Roman" w:hAnsi="Times New Roman" w:cs="Times New Roman"/>
          <w:noProof/>
          <w:sz w:val="28"/>
          <w:szCs w:val="28"/>
        </w:rPr>
        <w:t>, у межах британської конституційної традиції. На відміну від континентальних колоній інших європейських держав, британські володіння досягали самоврядування без збройних конфліктів із метрополією. Це пояснюється як гнучкістю британської політичної системи, що дозволяла делегувати повноваження, так і спільністю політичної культури англосаксонських поселенців.</w:t>
      </w:r>
    </w:p>
    <w:p w14:paraId="4719E03C" w14:textId="77777777" w:rsidR="00502E06" w:rsidRPr="00151765" w:rsidRDefault="00EC4729" w:rsidP="00502E0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По-друге, у кожному випадку формування домініону мало </w:t>
      </w:r>
      <w:r w:rsidRPr="00151765">
        <w:rPr>
          <w:rFonts w:ascii="Times New Roman" w:hAnsi="Times New Roman" w:cs="Times New Roman"/>
          <w:bCs/>
          <w:noProof/>
          <w:sz w:val="28"/>
          <w:szCs w:val="28"/>
        </w:rPr>
        <w:t>національну специфіку</w:t>
      </w:r>
      <w:r w:rsidR="00502E06" w:rsidRPr="00151765">
        <w:rPr>
          <w:rFonts w:ascii="Times New Roman" w:hAnsi="Times New Roman" w:cs="Times New Roman"/>
          <w:noProof/>
          <w:sz w:val="28"/>
          <w:szCs w:val="28"/>
        </w:rPr>
        <w:t xml:space="preserve">. Зокрема, </w:t>
      </w:r>
      <w:r w:rsidRPr="00151765">
        <w:rPr>
          <w:rFonts w:ascii="Times New Roman" w:hAnsi="Times New Roman" w:cs="Times New Roman"/>
          <w:bCs/>
          <w:noProof/>
          <w:sz w:val="28"/>
          <w:szCs w:val="28"/>
        </w:rPr>
        <w:t>Канада</w:t>
      </w:r>
      <w:r w:rsidRPr="00151765">
        <w:rPr>
          <w:rFonts w:ascii="Times New Roman" w:hAnsi="Times New Roman" w:cs="Times New Roman"/>
          <w:noProof/>
          <w:sz w:val="28"/>
          <w:szCs w:val="28"/>
        </w:rPr>
        <w:t xml:space="preserve"> стала першою моделлю федеративного домініону, де поєднання англомовної та франкомовної спільнот вимагало особливих</w:t>
      </w:r>
      <w:r w:rsidR="00502E06" w:rsidRPr="00151765">
        <w:rPr>
          <w:rFonts w:ascii="Times New Roman" w:hAnsi="Times New Roman" w:cs="Times New Roman"/>
          <w:noProof/>
          <w:sz w:val="28"/>
          <w:szCs w:val="28"/>
        </w:rPr>
        <w:t xml:space="preserve"> політико-правових компромісів.</w:t>
      </w:r>
    </w:p>
    <w:p w14:paraId="46BC2EA5" w14:textId="77777777" w:rsidR="00EC4729" w:rsidRPr="00151765" w:rsidRDefault="00EC4729" w:rsidP="00502E06">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Cs/>
          <w:noProof/>
          <w:sz w:val="28"/>
          <w:szCs w:val="28"/>
        </w:rPr>
        <w:t>Австралійський Союз</w:t>
      </w:r>
      <w:r w:rsidRPr="00151765">
        <w:rPr>
          <w:rFonts w:ascii="Times New Roman" w:hAnsi="Times New Roman" w:cs="Times New Roman"/>
          <w:noProof/>
          <w:sz w:val="28"/>
          <w:szCs w:val="28"/>
        </w:rPr>
        <w:t xml:space="preserve"> постав як результат об’єднання кількох колоній на основі принципу федералізму, що забезпечило баланс між регіональною </w:t>
      </w:r>
      <w:r w:rsidRPr="00151765">
        <w:rPr>
          <w:rFonts w:ascii="Times New Roman" w:hAnsi="Times New Roman" w:cs="Times New Roman"/>
          <w:noProof/>
          <w:sz w:val="28"/>
          <w:szCs w:val="28"/>
        </w:rPr>
        <w:lastRenderedPageBreak/>
        <w:t>автон</w:t>
      </w:r>
      <w:r w:rsidR="00502E06" w:rsidRPr="00151765">
        <w:rPr>
          <w:rFonts w:ascii="Times New Roman" w:hAnsi="Times New Roman" w:cs="Times New Roman"/>
          <w:noProof/>
          <w:sz w:val="28"/>
          <w:szCs w:val="28"/>
        </w:rPr>
        <w:t xml:space="preserve">омією і централізованим урядом. </w:t>
      </w:r>
      <w:r w:rsidRPr="00151765">
        <w:rPr>
          <w:rFonts w:ascii="Times New Roman" w:hAnsi="Times New Roman" w:cs="Times New Roman"/>
          <w:bCs/>
          <w:noProof/>
          <w:sz w:val="28"/>
          <w:szCs w:val="28"/>
        </w:rPr>
        <w:t>Нова Зеландія</w:t>
      </w:r>
      <w:r w:rsidRPr="00151765">
        <w:rPr>
          <w:rFonts w:ascii="Times New Roman" w:hAnsi="Times New Roman" w:cs="Times New Roman"/>
          <w:noProof/>
          <w:sz w:val="28"/>
          <w:szCs w:val="28"/>
        </w:rPr>
        <w:t xml:space="preserve"> обрала шлях поетапного розширення автономії без федералізації, зберігаючи водночас тісні зв’язки з метрополією.</w:t>
      </w:r>
      <w:r w:rsidR="00502E06" w:rsidRPr="00151765">
        <w:rPr>
          <w:rFonts w:ascii="Times New Roman" w:hAnsi="Times New Roman" w:cs="Times New Roman"/>
          <w:noProof/>
          <w:sz w:val="28"/>
          <w:szCs w:val="28"/>
        </w:rPr>
        <w:t xml:space="preserve"> </w:t>
      </w:r>
      <w:r w:rsidRPr="00151765">
        <w:rPr>
          <w:rFonts w:ascii="Times New Roman" w:hAnsi="Times New Roman" w:cs="Times New Roman"/>
          <w:bCs/>
          <w:noProof/>
          <w:sz w:val="28"/>
          <w:szCs w:val="28"/>
        </w:rPr>
        <w:t>Південна Африка</w:t>
      </w:r>
      <w:r w:rsidRPr="00151765">
        <w:rPr>
          <w:rFonts w:ascii="Times New Roman" w:hAnsi="Times New Roman" w:cs="Times New Roman"/>
          <w:noProof/>
          <w:sz w:val="28"/>
          <w:szCs w:val="28"/>
        </w:rPr>
        <w:t xml:space="preserve"> поєднала в єдину державу території з різними політичними і расовими режимами, що в майбутньому зумовило складні соціальні наслідки.</w:t>
      </w:r>
    </w:p>
    <w:p w14:paraId="3C564968" w14:textId="21DE7F26"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По-третє, спільним чинником для всіх домініонів стало </w:t>
      </w:r>
      <w:r w:rsidRPr="00151765">
        <w:rPr>
          <w:rFonts w:ascii="Times New Roman" w:hAnsi="Times New Roman" w:cs="Times New Roman"/>
          <w:bCs/>
          <w:noProof/>
          <w:sz w:val="28"/>
          <w:szCs w:val="28"/>
        </w:rPr>
        <w:t>розширення представницьких інститутів і формування відповідального уряду</w:t>
      </w:r>
      <w:r w:rsidRPr="00151765">
        <w:rPr>
          <w:rFonts w:ascii="Times New Roman" w:hAnsi="Times New Roman" w:cs="Times New Roman"/>
          <w:noProof/>
          <w:sz w:val="28"/>
          <w:szCs w:val="28"/>
        </w:rPr>
        <w:t xml:space="preserve">, підзвітного парламенту. Ці інститути стали правовою основою для подальшого набуття законодавчої незалежності, закріпленої </w:t>
      </w:r>
      <w:r w:rsidRPr="00151765">
        <w:rPr>
          <w:rFonts w:ascii="Times New Roman" w:hAnsi="Times New Roman" w:cs="Times New Roman"/>
          <w:bCs/>
          <w:noProof/>
          <w:sz w:val="28"/>
          <w:szCs w:val="28"/>
        </w:rPr>
        <w:t>Вестмінстерським статутом 1931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Саме він юридично завершив перехід від колоніальної підлеглості до статусу суверенних держав у межах Співдружності.</w:t>
      </w:r>
    </w:p>
    <w:p w14:paraId="554AEFF9" w14:textId="77777777"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По-четверте, важливу роль у процесі формування домініонів відіграв </w:t>
      </w:r>
      <w:r w:rsidRPr="00151765">
        <w:rPr>
          <w:rFonts w:ascii="Times New Roman" w:hAnsi="Times New Roman" w:cs="Times New Roman"/>
          <w:bCs/>
          <w:noProof/>
          <w:sz w:val="28"/>
          <w:szCs w:val="28"/>
        </w:rPr>
        <w:t>соціально-економічний розвиток</w:t>
      </w:r>
      <w:r w:rsidRPr="00151765">
        <w:rPr>
          <w:rFonts w:ascii="Times New Roman" w:hAnsi="Times New Roman" w:cs="Times New Roman"/>
          <w:noProof/>
          <w:sz w:val="28"/>
          <w:szCs w:val="28"/>
        </w:rPr>
        <w:t xml:space="preserve"> та </w:t>
      </w:r>
      <w:r w:rsidRPr="00151765">
        <w:rPr>
          <w:rFonts w:ascii="Times New Roman" w:hAnsi="Times New Roman" w:cs="Times New Roman"/>
          <w:bCs/>
          <w:noProof/>
          <w:sz w:val="28"/>
          <w:szCs w:val="28"/>
        </w:rPr>
        <w:t>демократичні реформи</w:t>
      </w:r>
      <w:r w:rsidRPr="00151765">
        <w:rPr>
          <w:rFonts w:ascii="Times New Roman" w:hAnsi="Times New Roman" w:cs="Times New Roman"/>
          <w:noProof/>
          <w:sz w:val="28"/>
          <w:szCs w:val="28"/>
        </w:rPr>
        <w:t>, які забезпечували політичну зрілість суспільств. У Канаді та Австралії – це була індустріалізація та розвиток федералізму; у Новій Зеландії – соціальний лібералізм і розширення виборчих прав; у Південній Африці – прагнення до економічної стабільності після англо-бурських воєн.</w:t>
      </w:r>
    </w:p>
    <w:p w14:paraId="36E51174" w14:textId="77777777" w:rsidR="00EC4729" w:rsidRPr="00151765" w:rsidRDefault="00EC4729" w:rsidP="00EC4729">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Таким чином, домініонна модель стала компромісом між імперською єдністю та прагненням колоній до самостійності. Вона створила умови для </w:t>
      </w:r>
      <w:r w:rsidRPr="00151765">
        <w:rPr>
          <w:rFonts w:ascii="Times New Roman" w:hAnsi="Times New Roman" w:cs="Times New Roman"/>
          <w:bCs/>
          <w:noProof/>
          <w:sz w:val="28"/>
          <w:szCs w:val="28"/>
        </w:rPr>
        <w:t>трансформації Британської імперії у Співдружність націй</w:t>
      </w:r>
      <w:r w:rsidRPr="00151765">
        <w:rPr>
          <w:rFonts w:ascii="Times New Roman" w:hAnsi="Times New Roman" w:cs="Times New Roman"/>
          <w:noProof/>
          <w:sz w:val="28"/>
          <w:szCs w:val="28"/>
        </w:rPr>
        <w:t>, де провідну роль відіграють не механізми підпорядкування, а принципи рівноправного партнерства. Формування домініонів Канади, Австралії, Нової Зеландії та Південної Африки стало не лише важливим етапом політико-правової еволюції британського світу, а й універсальною моделлю мирного переходу від колоніалізму до сучасного державного суверенітету.</w:t>
      </w:r>
    </w:p>
    <w:p w14:paraId="0CDB5B7F" w14:textId="77777777" w:rsidR="00EC4729" w:rsidRPr="00151765" w:rsidRDefault="00EC4729" w:rsidP="00F46CDC">
      <w:pPr>
        <w:spacing w:after="0" w:line="360" w:lineRule="auto"/>
        <w:ind w:firstLine="567"/>
        <w:jc w:val="both"/>
        <w:rPr>
          <w:rFonts w:ascii="Times New Roman" w:hAnsi="Times New Roman" w:cs="Times New Roman"/>
          <w:noProof/>
          <w:sz w:val="28"/>
          <w:szCs w:val="28"/>
        </w:rPr>
      </w:pPr>
    </w:p>
    <w:p w14:paraId="5651CE22" w14:textId="77777777" w:rsidR="00057BD1" w:rsidRPr="00151765" w:rsidRDefault="00057BD1" w:rsidP="00CB6F68">
      <w:pPr>
        <w:spacing w:after="0" w:line="360" w:lineRule="auto"/>
        <w:ind w:firstLine="567"/>
        <w:jc w:val="center"/>
        <w:rPr>
          <w:rFonts w:ascii="Times New Roman" w:hAnsi="Times New Roman" w:cs="Times New Roman"/>
          <w:b/>
          <w:bCs/>
          <w:noProof/>
          <w:sz w:val="28"/>
          <w:szCs w:val="28"/>
        </w:rPr>
      </w:pPr>
    </w:p>
    <w:p w14:paraId="1B5DD4A2" w14:textId="77777777" w:rsidR="00057BD1" w:rsidRPr="00151765" w:rsidRDefault="00057BD1" w:rsidP="00CB6F68">
      <w:pPr>
        <w:spacing w:after="0" w:line="360" w:lineRule="auto"/>
        <w:ind w:firstLine="567"/>
        <w:jc w:val="center"/>
        <w:rPr>
          <w:rFonts w:ascii="Times New Roman" w:hAnsi="Times New Roman" w:cs="Times New Roman"/>
          <w:b/>
          <w:bCs/>
          <w:noProof/>
          <w:sz w:val="28"/>
          <w:szCs w:val="28"/>
        </w:rPr>
      </w:pPr>
    </w:p>
    <w:p w14:paraId="79B2FC00" w14:textId="77777777" w:rsidR="00057BD1" w:rsidRPr="00151765" w:rsidRDefault="00057BD1" w:rsidP="00CB6F68">
      <w:pPr>
        <w:spacing w:after="0" w:line="360" w:lineRule="auto"/>
        <w:ind w:firstLine="567"/>
        <w:jc w:val="center"/>
        <w:rPr>
          <w:rFonts w:ascii="Times New Roman" w:hAnsi="Times New Roman" w:cs="Times New Roman"/>
          <w:b/>
          <w:bCs/>
          <w:noProof/>
          <w:sz w:val="28"/>
          <w:szCs w:val="28"/>
        </w:rPr>
      </w:pPr>
    </w:p>
    <w:p w14:paraId="627A9232" w14:textId="77777777" w:rsidR="00057BD1" w:rsidRPr="00151765" w:rsidRDefault="00057BD1" w:rsidP="00CB6F68">
      <w:pPr>
        <w:spacing w:after="0" w:line="360" w:lineRule="auto"/>
        <w:ind w:firstLine="567"/>
        <w:jc w:val="center"/>
        <w:rPr>
          <w:rFonts w:ascii="Times New Roman" w:hAnsi="Times New Roman" w:cs="Times New Roman"/>
          <w:b/>
          <w:bCs/>
          <w:noProof/>
          <w:sz w:val="28"/>
          <w:szCs w:val="28"/>
        </w:rPr>
      </w:pPr>
    </w:p>
    <w:p w14:paraId="71483F8E" w14:textId="4D634856" w:rsidR="00CB6F68" w:rsidRPr="00151765" w:rsidRDefault="00CB6F68" w:rsidP="00CB6F68">
      <w:pPr>
        <w:spacing w:after="0" w:line="360" w:lineRule="auto"/>
        <w:ind w:firstLine="567"/>
        <w:jc w:val="center"/>
        <w:rPr>
          <w:rFonts w:ascii="Times New Roman" w:hAnsi="Times New Roman" w:cs="Times New Roman"/>
          <w:b/>
          <w:bCs/>
          <w:noProof/>
          <w:sz w:val="28"/>
          <w:szCs w:val="28"/>
        </w:rPr>
      </w:pPr>
      <w:r w:rsidRPr="00151765">
        <w:rPr>
          <w:rFonts w:ascii="Times New Roman" w:hAnsi="Times New Roman" w:cs="Times New Roman"/>
          <w:b/>
          <w:bCs/>
          <w:noProof/>
          <w:sz w:val="28"/>
          <w:szCs w:val="28"/>
        </w:rPr>
        <w:lastRenderedPageBreak/>
        <w:t xml:space="preserve">РОЗДІЛ </w:t>
      </w:r>
      <w:r w:rsidR="004B3010" w:rsidRPr="00151765">
        <w:rPr>
          <w:rFonts w:ascii="Times New Roman" w:hAnsi="Times New Roman" w:cs="Times New Roman"/>
          <w:b/>
          <w:bCs/>
          <w:noProof/>
          <w:sz w:val="28"/>
          <w:szCs w:val="28"/>
        </w:rPr>
        <w:t>3</w:t>
      </w:r>
    </w:p>
    <w:p w14:paraId="7BBB10C9" w14:textId="77777777" w:rsidR="00057BD1" w:rsidRPr="00151765" w:rsidRDefault="00057BD1" w:rsidP="00057BD1">
      <w:pPr>
        <w:spacing w:after="0" w:line="240" w:lineRule="auto"/>
        <w:ind w:firstLine="567"/>
        <w:jc w:val="center"/>
        <w:rPr>
          <w:rFonts w:ascii="Times New Roman" w:hAnsi="Times New Roman" w:cs="Times New Roman"/>
          <w:b/>
          <w:bCs/>
          <w:noProof/>
          <w:sz w:val="28"/>
          <w:szCs w:val="28"/>
        </w:rPr>
      </w:pPr>
    </w:p>
    <w:p w14:paraId="527FE5EE" w14:textId="77777777" w:rsidR="00CB6F68" w:rsidRPr="00151765" w:rsidRDefault="004A46ED" w:rsidP="00CB6F68">
      <w:pPr>
        <w:spacing w:after="0" w:line="360" w:lineRule="auto"/>
        <w:ind w:firstLine="567"/>
        <w:jc w:val="center"/>
        <w:rPr>
          <w:rFonts w:ascii="Times New Roman" w:hAnsi="Times New Roman" w:cs="Times New Roman"/>
          <w:b/>
          <w:bCs/>
          <w:noProof/>
          <w:sz w:val="28"/>
          <w:szCs w:val="28"/>
        </w:rPr>
      </w:pPr>
      <w:r w:rsidRPr="00151765">
        <w:rPr>
          <w:rFonts w:ascii="Times New Roman" w:hAnsi="Times New Roman" w:cs="Times New Roman"/>
          <w:b/>
          <w:noProof/>
          <w:sz w:val="28"/>
          <w:szCs w:val="28"/>
        </w:rPr>
        <w:t>ЗАГАЛЬНІ ТЕНДЕНЦІЇ ТА НАСЛІДКИ ТРАНСФОРМАЦІЇ БРИТАНСЬКОЇ ІМПЕРІЇ В КІНЦІ ХІХ – НА ПОЧАТКУ ХХ ст</w:t>
      </w:r>
      <w:r w:rsidR="00980693" w:rsidRPr="00151765">
        <w:rPr>
          <w:rFonts w:ascii="Times New Roman" w:hAnsi="Times New Roman" w:cs="Times New Roman"/>
          <w:b/>
          <w:noProof/>
          <w:sz w:val="28"/>
          <w:szCs w:val="28"/>
        </w:rPr>
        <w:t>.</w:t>
      </w:r>
    </w:p>
    <w:p w14:paraId="0FA4BF7E" w14:textId="77777777" w:rsidR="004A46ED" w:rsidRPr="00151765" w:rsidRDefault="004A46ED" w:rsidP="004A46ED">
      <w:pPr>
        <w:spacing w:after="0" w:line="360" w:lineRule="auto"/>
        <w:ind w:firstLine="567"/>
        <w:jc w:val="both"/>
        <w:rPr>
          <w:rFonts w:ascii="Times New Roman" w:hAnsi="Times New Roman" w:cs="Times New Roman"/>
          <w:b/>
          <w:bCs/>
          <w:noProof/>
          <w:sz w:val="28"/>
          <w:szCs w:val="28"/>
        </w:rPr>
      </w:pPr>
    </w:p>
    <w:p w14:paraId="3E530B0E" w14:textId="0FE60206"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Наприкінці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w:t>
      </w:r>
      <w:r w:rsidRPr="00151765">
        <w:rPr>
          <w:rFonts w:ascii="Times New Roman" w:hAnsi="Times New Roman" w:cs="Times New Roman"/>
          <w:bCs/>
          <w:noProof/>
          <w:sz w:val="28"/>
          <w:szCs w:val="28"/>
        </w:rPr>
        <w:t>Британська імперія</w:t>
      </w:r>
      <w:r w:rsidRPr="00151765">
        <w:rPr>
          <w:rFonts w:ascii="Times New Roman" w:hAnsi="Times New Roman" w:cs="Times New Roman"/>
          <w:noProof/>
          <w:sz w:val="28"/>
          <w:szCs w:val="28"/>
        </w:rPr>
        <w:t xml:space="preserve"> залишалася найбільшою колоніальною державою світу, що охоплювала території на всіх континентах — від Канади до Нової Зеландії, від Індії до Південної Африки. За площею вона перевищувала </w:t>
      </w:r>
      <w:r w:rsidRPr="00151765">
        <w:rPr>
          <w:rFonts w:ascii="Times New Roman" w:hAnsi="Times New Roman" w:cs="Times New Roman"/>
          <w:bCs/>
          <w:noProof/>
          <w:sz w:val="28"/>
          <w:szCs w:val="28"/>
        </w:rPr>
        <w:t>33 мільйони квадратних кілометрів</w:t>
      </w:r>
      <w:r w:rsidRPr="00151765">
        <w:rPr>
          <w:rFonts w:ascii="Times New Roman" w:hAnsi="Times New Roman" w:cs="Times New Roman"/>
          <w:noProof/>
          <w:sz w:val="28"/>
          <w:szCs w:val="28"/>
        </w:rPr>
        <w:t xml:space="preserve">, а населення перевищувало </w:t>
      </w:r>
      <w:r w:rsidRPr="00151765">
        <w:rPr>
          <w:rFonts w:ascii="Times New Roman" w:hAnsi="Times New Roman" w:cs="Times New Roman"/>
          <w:bCs/>
          <w:noProof/>
          <w:sz w:val="28"/>
          <w:szCs w:val="28"/>
        </w:rPr>
        <w:t>400 мільйонів осіб</w:t>
      </w:r>
      <w:r w:rsidRPr="00151765">
        <w:rPr>
          <w:rFonts w:ascii="Times New Roman" w:hAnsi="Times New Roman" w:cs="Times New Roman"/>
          <w:noProof/>
          <w:sz w:val="28"/>
          <w:szCs w:val="28"/>
        </w:rPr>
        <w:t xml:space="preserve">, тобто близько </w:t>
      </w:r>
      <w:r w:rsidRPr="00151765">
        <w:rPr>
          <w:rFonts w:ascii="Times New Roman" w:hAnsi="Times New Roman" w:cs="Times New Roman"/>
          <w:bCs/>
          <w:noProof/>
          <w:sz w:val="28"/>
          <w:szCs w:val="28"/>
        </w:rPr>
        <w:t>чверті людства</w:t>
      </w:r>
      <w:r w:rsidRPr="00151765">
        <w:rPr>
          <w:rFonts w:ascii="Times New Roman" w:hAnsi="Times New Roman" w:cs="Times New Roman"/>
          <w:noProof/>
          <w:sz w:val="28"/>
          <w:szCs w:val="28"/>
        </w:rPr>
        <w:t>. Лондон, як «серце імперії», контролював морські шляхи, торгівлю та ключові стратегічні порти.</w:t>
      </w:r>
    </w:p>
    <w:p w14:paraId="12DC0077" w14:textId="3DFD98C5"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Однак саме в період розквіту імперії почали проявлятися </w:t>
      </w:r>
      <w:r w:rsidRPr="00151765">
        <w:rPr>
          <w:rFonts w:ascii="Times New Roman" w:hAnsi="Times New Roman" w:cs="Times New Roman"/>
          <w:bCs/>
          <w:noProof/>
          <w:sz w:val="28"/>
          <w:szCs w:val="28"/>
        </w:rPr>
        <w:t>ознаки внутрішньої втоми й структурної перенасиченості</w:t>
      </w:r>
      <w:r w:rsidRPr="00151765">
        <w:rPr>
          <w:rFonts w:ascii="Times New Roman" w:hAnsi="Times New Roman" w:cs="Times New Roman"/>
          <w:noProof/>
          <w:sz w:val="28"/>
          <w:szCs w:val="28"/>
        </w:rPr>
        <w:t xml:space="preserve">. Британська економіка втрачала свої лідируючі позиції у світовій індустрії: Німеччина і США наздоганяли її за обсягом промислового виробництва та рівнем технологічного розвитку. Це призвело до </w:t>
      </w:r>
      <w:r w:rsidRPr="00151765">
        <w:rPr>
          <w:rFonts w:ascii="Times New Roman" w:hAnsi="Times New Roman" w:cs="Times New Roman"/>
          <w:bCs/>
          <w:noProof/>
          <w:sz w:val="28"/>
          <w:szCs w:val="28"/>
        </w:rPr>
        <w:t>перегляду імперської політики</w:t>
      </w:r>
      <w:r w:rsidRPr="00151765">
        <w:rPr>
          <w:rFonts w:ascii="Times New Roman" w:hAnsi="Times New Roman" w:cs="Times New Roman"/>
          <w:noProof/>
          <w:sz w:val="28"/>
          <w:szCs w:val="28"/>
        </w:rPr>
        <w:t xml:space="preserve">, яка дедалі більше орієнтувалася не на територіальну експансію, а на </w:t>
      </w:r>
      <w:r w:rsidRPr="00151765">
        <w:rPr>
          <w:rFonts w:ascii="Times New Roman" w:hAnsi="Times New Roman" w:cs="Times New Roman"/>
          <w:bCs/>
          <w:noProof/>
          <w:sz w:val="28"/>
          <w:szCs w:val="28"/>
        </w:rPr>
        <w:t>зміцнення існуючих володінь і підвищення ефективності управління ними</w:t>
      </w:r>
      <w:r w:rsidR="003F4645" w:rsidRPr="00151765">
        <w:rPr>
          <w:rFonts w:ascii="Times New Roman" w:hAnsi="Times New Roman" w:cs="Times New Roman"/>
          <w:bCs/>
          <w:noProof/>
          <w:sz w:val="28"/>
          <w:szCs w:val="28"/>
        </w:rPr>
        <w:t xml:space="preserve"> [46, c.</w:t>
      </w:r>
      <w:r w:rsidR="004B3010" w:rsidRPr="00151765">
        <w:rPr>
          <w:rFonts w:ascii="Times New Roman" w:hAnsi="Times New Roman" w:cs="Times New Roman"/>
          <w:bCs/>
          <w:noProof/>
          <w:sz w:val="28"/>
          <w:szCs w:val="28"/>
        </w:rPr>
        <w:t> </w:t>
      </w:r>
      <w:r w:rsidR="003F4645" w:rsidRPr="00151765">
        <w:rPr>
          <w:rFonts w:ascii="Times New Roman" w:hAnsi="Times New Roman" w:cs="Times New Roman"/>
          <w:bCs/>
          <w:noProof/>
          <w:sz w:val="28"/>
          <w:szCs w:val="28"/>
        </w:rPr>
        <w:t>65]</w:t>
      </w:r>
      <w:r w:rsidRPr="00151765">
        <w:rPr>
          <w:rFonts w:ascii="Times New Roman" w:hAnsi="Times New Roman" w:cs="Times New Roman"/>
          <w:noProof/>
          <w:sz w:val="28"/>
          <w:szCs w:val="28"/>
        </w:rPr>
        <w:t>.</w:t>
      </w:r>
    </w:p>
    <w:p w14:paraId="1D0A89AF"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Водночас колонії вступали у нову фазу соціально-економічного розвитку. У Канаді, Австралії, Новій Зеландії, на Капській землі виникали </w:t>
      </w:r>
      <w:r w:rsidRPr="00151765">
        <w:rPr>
          <w:rFonts w:ascii="Times New Roman" w:hAnsi="Times New Roman" w:cs="Times New Roman"/>
          <w:bCs/>
          <w:noProof/>
          <w:sz w:val="28"/>
          <w:szCs w:val="28"/>
        </w:rPr>
        <w:t>локальні буржуазії</w:t>
      </w:r>
      <w:r w:rsidRPr="00151765">
        <w:rPr>
          <w:rFonts w:ascii="Times New Roman" w:hAnsi="Times New Roman" w:cs="Times New Roman"/>
          <w:noProof/>
          <w:sz w:val="28"/>
          <w:szCs w:val="28"/>
        </w:rPr>
        <w:t xml:space="preserve">, формувалися власні політичні еліти, здатні до самоуправління. Ідеї </w:t>
      </w:r>
      <w:r w:rsidRPr="00151765">
        <w:rPr>
          <w:rFonts w:ascii="Times New Roman" w:hAnsi="Times New Roman" w:cs="Times New Roman"/>
          <w:bCs/>
          <w:noProof/>
          <w:sz w:val="28"/>
          <w:szCs w:val="28"/>
        </w:rPr>
        <w:t>ліберального парламентаризму</w:t>
      </w:r>
      <w:r w:rsidRPr="00151765">
        <w:rPr>
          <w:rFonts w:ascii="Times New Roman" w:hAnsi="Times New Roman" w:cs="Times New Roman"/>
          <w:noProof/>
          <w:sz w:val="28"/>
          <w:szCs w:val="28"/>
        </w:rPr>
        <w:t xml:space="preserve">, </w:t>
      </w:r>
      <w:r w:rsidRPr="00151765">
        <w:rPr>
          <w:rFonts w:ascii="Times New Roman" w:hAnsi="Times New Roman" w:cs="Times New Roman"/>
          <w:bCs/>
          <w:noProof/>
          <w:sz w:val="28"/>
          <w:szCs w:val="28"/>
        </w:rPr>
        <w:t>відповідального уряду</w:t>
      </w:r>
      <w:r w:rsidRPr="00151765">
        <w:rPr>
          <w:rFonts w:ascii="Times New Roman" w:hAnsi="Times New Roman" w:cs="Times New Roman"/>
          <w:noProof/>
          <w:sz w:val="28"/>
          <w:szCs w:val="28"/>
        </w:rPr>
        <w:t xml:space="preserve"> й </w:t>
      </w:r>
      <w:r w:rsidRPr="00151765">
        <w:rPr>
          <w:rFonts w:ascii="Times New Roman" w:hAnsi="Times New Roman" w:cs="Times New Roman"/>
          <w:bCs/>
          <w:noProof/>
          <w:sz w:val="28"/>
          <w:szCs w:val="28"/>
        </w:rPr>
        <w:t>прав людини</w:t>
      </w:r>
      <w:r w:rsidRPr="00151765">
        <w:rPr>
          <w:rFonts w:ascii="Times New Roman" w:hAnsi="Times New Roman" w:cs="Times New Roman"/>
          <w:noProof/>
          <w:sz w:val="28"/>
          <w:szCs w:val="28"/>
        </w:rPr>
        <w:t xml:space="preserve">, які утвердилися в метрополії, поступово поширювалися і на колонії. Таким чином, у межах імперії визрівала потреба </w:t>
      </w:r>
      <w:r w:rsidRPr="00151765">
        <w:rPr>
          <w:rFonts w:ascii="Times New Roman" w:hAnsi="Times New Roman" w:cs="Times New Roman"/>
          <w:bCs/>
          <w:noProof/>
          <w:sz w:val="28"/>
          <w:szCs w:val="28"/>
        </w:rPr>
        <w:t>нового балансу між владою центру та периферії</w:t>
      </w:r>
      <w:r w:rsidRPr="00151765">
        <w:rPr>
          <w:rFonts w:ascii="Times New Roman" w:hAnsi="Times New Roman" w:cs="Times New Roman"/>
          <w:noProof/>
          <w:sz w:val="28"/>
          <w:szCs w:val="28"/>
        </w:rPr>
        <w:t>.</w:t>
      </w:r>
    </w:p>
    <w:p w14:paraId="3850B7BF" w14:textId="3F02EA2E"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Ідеологічне підґрунтя Британської імперії в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значною мірою визначалося концепцією </w:t>
      </w:r>
      <w:r w:rsidRPr="00151765">
        <w:rPr>
          <w:rFonts w:ascii="Times New Roman" w:hAnsi="Times New Roman" w:cs="Times New Roman"/>
          <w:bCs/>
          <w:noProof/>
          <w:sz w:val="28"/>
          <w:szCs w:val="28"/>
        </w:rPr>
        <w:t>«цивілізаторської місії»</w:t>
      </w:r>
      <w:r w:rsidRPr="00151765">
        <w:rPr>
          <w:rFonts w:ascii="Times New Roman" w:hAnsi="Times New Roman" w:cs="Times New Roman"/>
          <w:noProof/>
          <w:sz w:val="28"/>
          <w:szCs w:val="28"/>
        </w:rPr>
        <w:t>, яку популяризували Ред’ярд Кіплінг та інші публіцисти. Вона виправдовувала колоніальне панування необхідністю «нести цивілізацію» менш розвиненим народам</w:t>
      </w:r>
      <w:r w:rsidR="00311B4D" w:rsidRPr="00151765">
        <w:rPr>
          <w:rFonts w:ascii="Times New Roman" w:hAnsi="Times New Roman" w:cs="Times New Roman"/>
          <w:noProof/>
          <w:sz w:val="28"/>
          <w:szCs w:val="28"/>
        </w:rPr>
        <w:t xml:space="preserve"> [51, c.</w:t>
      </w:r>
      <w:r w:rsidR="004B3010" w:rsidRPr="00151765">
        <w:rPr>
          <w:rFonts w:ascii="Times New Roman" w:hAnsi="Times New Roman" w:cs="Times New Roman"/>
          <w:noProof/>
          <w:sz w:val="28"/>
          <w:szCs w:val="28"/>
        </w:rPr>
        <w:t> </w:t>
      </w:r>
      <w:r w:rsidR="00311B4D" w:rsidRPr="00151765">
        <w:rPr>
          <w:rFonts w:ascii="Times New Roman" w:hAnsi="Times New Roman" w:cs="Times New Roman"/>
          <w:noProof/>
          <w:sz w:val="28"/>
          <w:szCs w:val="28"/>
        </w:rPr>
        <w:t>118]</w:t>
      </w:r>
      <w:r w:rsidRPr="00151765">
        <w:rPr>
          <w:rFonts w:ascii="Times New Roman" w:hAnsi="Times New Roman" w:cs="Times New Roman"/>
          <w:noProof/>
          <w:sz w:val="28"/>
          <w:szCs w:val="28"/>
        </w:rPr>
        <w:t>.</w:t>
      </w:r>
    </w:p>
    <w:p w14:paraId="0BA5E492" w14:textId="6E36736E"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Проте вже наприкінці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у британському політичному дискурсі відбувся </w:t>
      </w:r>
      <w:r w:rsidRPr="00151765">
        <w:rPr>
          <w:rFonts w:ascii="Times New Roman" w:hAnsi="Times New Roman" w:cs="Times New Roman"/>
          <w:bCs/>
          <w:noProof/>
          <w:sz w:val="28"/>
          <w:szCs w:val="28"/>
        </w:rPr>
        <w:t>злам парадигми</w:t>
      </w:r>
      <w:r w:rsidRPr="00151765">
        <w:rPr>
          <w:rFonts w:ascii="Times New Roman" w:hAnsi="Times New Roman" w:cs="Times New Roman"/>
          <w:noProof/>
          <w:sz w:val="28"/>
          <w:szCs w:val="28"/>
        </w:rPr>
        <w:t>. Під впливом ліберальної думки Дж.</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Стюарта Мілля, </w:t>
      </w:r>
      <w:r w:rsidRPr="00151765">
        <w:rPr>
          <w:rFonts w:ascii="Times New Roman" w:hAnsi="Times New Roman" w:cs="Times New Roman"/>
          <w:noProof/>
          <w:sz w:val="28"/>
          <w:szCs w:val="28"/>
        </w:rPr>
        <w:lastRenderedPageBreak/>
        <w:t>Дж.</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Гладстона, Дж.</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Чемберлена з’явилася нова концепці</w:t>
      </w:r>
      <w:r w:rsidR="00A50D67" w:rsidRPr="00151765">
        <w:rPr>
          <w:rFonts w:ascii="Times New Roman" w:hAnsi="Times New Roman" w:cs="Times New Roman"/>
          <w:noProof/>
          <w:sz w:val="28"/>
          <w:szCs w:val="28"/>
        </w:rPr>
        <w:t>я –</w:t>
      </w:r>
      <w:r w:rsidRPr="00151765">
        <w:rPr>
          <w:rFonts w:ascii="Times New Roman" w:hAnsi="Times New Roman" w:cs="Times New Roman"/>
          <w:noProof/>
          <w:sz w:val="28"/>
          <w:szCs w:val="28"/>
        </w:rPr>
        <w:t xml:space="preserve"> </w:t>
      </w:r>
      <w:r w:rsidRPr="00151765">
        <w:rPr>
          <w:rFonts w:ascii="Times New Roman" w:hAnsi="Times New Roman" w:cs="Times New Roman"/>
          <w:bCs/>
          <w:noProof/>
          <w:sz w:val="28"/>
          <w:szCs w:val="28"/>
        </w:rPr>
        <w:t>«імперського федералізму»</w:t>
      </w:r>
      <w:r w:rsidRPr="00151765">
        <w:rPr>
          <w:rFonts w:ascii="Times New Roman" w:hAnsi="Times New Roman" w:cs="Times New Roman"/>
          <w:noProof/>
          <w:sz w:val="28"/>
          <w:szCs w:val="28"/>
        </w:rPr>
        <w:t xml:space="preserve">, що трактувала імперію як </w:t>
      </w:r>
      <w:r w:rsidRPr="00151765">
        <w:rPr>
          <w:rFonts w:ascii="Times New Roman" w:hAnsi="Times New Roman" w:cs="Times New Roman"/>
          <w:iCs/>
          <w:noProof/>
          <w:sz w:val="28"/>
          <w:szCs w:val="28"/>
        </w:rPr>
        <w:t>співдружність рівноправних частин</w:t>
      </w:r>
      <w:r w:rsidRPr="00151765">
        <w:rPr>
          <w:rFonts w:ascii="Times New Roman" w:hAnsi="Times New Roman" w:cs="Times New Roman"/>
          <w:noProof/>
          <w:sz w:val="28"/>
          <w:szCs w:val="28"/>
        </w:rPr>
        <w:t>, об’єднаних короною та спільними інтересами.</w:t>
      </w:r>
    </w:p>
    <w:p w14:paraId="763E61C5" w14:textId="459346AB"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 1884</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був створений </w:t>
      </w:r>
      <w:r w:rsidRPr="00151765">
        <w:rPr>
          <w:rFonts w:ascii="Times New Roman" w:hAnsi="Times New Roman" w:cs="Times New Roman"/>
          <w:bCs/>
          <w:noProof/>
          <w:sz w:val="28"/>
          <w:szCs w:val="28"/>
        </w:rPr>
        <w:t>Імперський федеративний союз</w:t>
      </w:r>
      <w:r w:rsidRPr="00151765">
        <w:rPr>
          <w:rFonts w:ascii="Times New Roman" w:hAnsi="Times New Roman" w:cs="Times New Roman"/>
          <w:noProof/>
          <w:sz w:val="28"/>
          <w:szCs w:val="28"/>
        </w:rPr>
        <w:t xml:space="preserve">, який виступав за перетворення імперії на політичну федерацію з власним парламентом і урядом, де домініони мали б представництво. Хоча ці ідеї не були реалізовані повною мірою, вони започаткували </w:t>
      </w:r>
      <w:r w:rsidRPr="00151765">
        <w:rPr>
          <w:rFonts w:ascii="Times New Roman" w:hAnsi="Times New Roman" w:cs="Times New Roman"/>
          <w:bCs/>
          <w:noProof/>
          <w:sz w:val="28"/>
          <w:szCs w:val="28"/>
        </w:rPr>
        <w:t>нову еру в теоретичному осмисленні імперії</w:t>
      </w:r>
      <w:r w:rsidRPr="00151765">
        <w:rPr>
          <w:rFonts w:ascii="Times New Roman" w:hAnsi="Times New Roman" w:cs="Times New Roman"/>
          <w:noProof/>
          <w:sz w:val="28"/>
          <w:szCs w:val="28"/>
        </w:rPr>
        <w:t xml:space="preserve"> — перехід від експлуатаційної до інтеграційної моделі</w:t>
      </w:r>
      <w:r w:rsidR="004C185C" w:rsidRPr="00151765">
        <w:rPr>
          <w:rFonts w:ascii="Times New Roman" w:hAnsi="Times New Roman" w:cs="Times New Roman"/>
          <w:noProof/>
          <w:sz w:val="28"/>
          <w:szCs w:val="28"/>
        </w:rPr>
        <w:t xml:space="preserve"> [41, c.</w:t>
      </w:r>
      <w:r w:rsidR="004B3010" w:rsidRPr="00151765">
        <w:rPr>
          <w:rFonts w:ascii="Times New Roman" w:hAnsi="Times New Roman" w:cs="Times New Roman"/>
          <w:noProof/>
          <w:sz w:val="28"/>
          <w:szCs w:val="28"/>
        </w:rPr>
        <w:t> </w:t>
      </w:r>
      <w:r w:rsidR="004C185C" w:rsidRPr="00151765">
        <w:rPr>
          <w:rFonts w:ascii="Times New Roman" w:hAnsi="Times New Roman" w:cs="Times New Roman"/>
          <w:noProof/>
          <w:sz w:val="28"/>
          <w:szCs w:val="28"/>
        </w:rPr>
        <w:t>26]</w:t>
      </w:r>
      <w:r w:rsidRPr="00151765">
        <w:rPr>
          <w:rFonts w:ascii="Times New Roman" w:hAnsi="Times New Roman" w:cs="Times New Roman"/>
          <w:noProof/>
          <w:sz w:val="28"/>
          <w:szCs w:val="28"/>
        </w:rPr>
        <w:t>.</w:t>
      </w:r>
    </w:p>
    <w:p w14:paraId="5239AD43"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Ідеї федералізму співіснували з </w:t>
      </w:r>
      <w:r w:rsidRPr="00151765">
        <w:rPr>
          <w:rFonts w:ascii="Times New Roman" w:hAnsi="Times New Roman" w:cs="Times New Roman"/>
          <w:bCs/>
          <w:noProof/>
          <w:sz w:val="28"/>
          <w:szCs w:val="28"/>
        </w:rPr>
        <w:t>прагматичним імперіалізмом</w:t>
      </w:r>
      <w:r w:rsidRPr="00151765">
        <w:rPr>
          <w:rFonts w:ascii="Times New Roman" w:hAnsi="Times New Roman" w:cs="Times New Roman"/>
          <w:noProof/>
          <w:sz w:val="28"/>
          <w:szCs w:val="28"/>
        </w:rPr>
        <w:t xml:space="preserve"> Джозефа Чемберлена, міністра у справах колоній (1895–1903). Чемберлен наголошував, що міцна імперія має спиратися на економічну єдність і добровільну співпрацю домініонів. Саме в цей період постає поняття </w:t>
      </w:r>
      <w:r w:rsidRPr="00151765">
        <w:rPr>
          <w:rFonts w:ascii="Times New Roman" w:hAnsi="Times New Roman" w:cs="Times New Roman"/>
          <w:bCs/>
          <w:noProof/>
          <w:sz w:val="28"/>
          <w:szCs w:val="28"/>
        </w:rPr>
        <w:t>«імперських переваг»</w:t>
      </w:r>
      <w:r w:rsidRPr="00151765">
        <w:rPr>
          <w:rFonts w:ascii="Times New Roman" w:hAnsi="Times New Roman" w:cs="Times New Roman"/>
          <w:noProof/>
          <w:sz w:val="28"/>
          <w:szCs w:val="28"/>
        </w:rPr>
        <w:t xml:space="preserve"> — ідеї економічного протекціонізму в межах імперії для підтримки її цілісності.</w:t>
      </w:r>
    </w:p>
    <w:p w14:paraId="09B8D65C"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Найважливішим етапом у трансформації імперії стало </w:t>
      </w:r>
      <w:r w:rsidRPr="00151765">
        <w:rPr>
          <w:rFonts w:ascii="Times New Roman" w:hAnsi="Times New Roman" w:cs="Times New Roman"/>
          <w:bCs/>
          <w:noProof/>
          <w:sz w:val="28"/>
          <w:szCs w:val="28"/>
        </w:rPr>
        <w:t>надання самоврядування білим колоніям поселення</w:t>
      </w:r>
      <w:r w:rsidRPr="00151765">
        <w:rPr>
          <w:rFonts w:ascii="Times New Roman" w:hAnsi="Times New Roman" w:cs="Times New Roman"/>
          <w:noProof/>
          <w:sz w:val="28"/>
          <w:szCs w:val="28"/>
        </w:rPr>
        <w:t>, тобто тим територіям, де більшість населення становили вихідці з Британії.</w:t>
      </w:r>
    </w:p>
    <w:p w14:paraId="130433EF" w14:textId="33B36A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Уже в 1840–1860-х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рр. </w:t>
      </w:r>
      <w:r w:rsidRPr="00151765">
        <w:rPr>
          <w:rFonts w:ascii="Times New Roman" w:hAnsi="Times New Roman" w:cs="Times New Roman"/>
          <w:bCs/>
          <w:noProof/>
          <w:sz w:val="28"/>
          <w:szCs w:val="28"/>
        </w:rPr>
        <w:t>Канада, Австралія, Нова Зеландія, Капська колонія</w:t>
      </w:r>
      <w:r w:rsidRPr="00151765">
        <w:rPr>
          <w:rFonts w:ascii="Times New Roman" w:hAnsi="Times New Roman" w:cs="Times New Roman"/>
          <w:noProof/>
          <w:sz w:val="28"/>
          <w:szCs w:val="28"/>
        </w:rPr>
        <w:t xml:space="preserve"> отримали право формувати власні законодавчі органи. Однак справжній прорив відбувся наприкінці ХІХ</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коли британський парламент почав офіційно закріплювати статуси </w:t>
      </w:r>
      <w:r w:rsidRPr="00151765">
        <w:rPr>
          <w:rFonts w:ascii="Times New Roman" w:hAnsi="Times New Roman" w:cs="Times New Roman"/>
          <w:bCs/>
          <w:noProof/>
          <w:sz w:val="28"/>
          <w:szCs w:val="28"/>
        </w:rPr>
        <w:t>«відповідального уряду»</w:t>
      </w:r>
      <w:r w:rsidRPr="00151765">
        <w:rPr>
          <w:rFonts w:ascii="Times New Roman" w:hAnsi="Times New Roman" w:cs="Times New Roman"/>
          <w:noProof/>
          <w:sz w:val="28"/>
          <w:szCs w:val="28"/>
        </w:rPr>
        <w:t xml:space="preserve"> та </w:t>
      </w:r>
      <w:r w:rsidRPr="00151765">
        <w:rPr>
          <w:rFonts w:ascii="Times New Roman" w:hAnsi="Times New Roman" w:cs="Times New Roman"/>
          <w:bCs/>
          <w:noProof/>
          <w:sz w:val="28"/>
          <w:szCs w:val="28"/>
        </w:rPr>
        <w:t>автономії</w:t>
      </w:r>
      <w:r w:rsidRPr="00151765">
        <w:rPr>
          <w:rFonts w:ascii="Times New Roman" w:hAnsi="Times New Roman" w:cs="Times New Roman"/>
          <w:noProof/>
          <w:sz w:val="28"/>
          <w:szCs w:val="28"/>
        </w:rPr>
        <w:t>.</w:t>
      </w:r>
    </w:p>
    <w:p w14:paraId="23490742" w14:textId="25E21621" w:rsidR="004A46ED" w:rsidRPr="00151765" w:rsidRDefault="004A46ED" w:rsidP="004A46ED">
      <w:pPr>
        <w:numPr>
          <w:ilvl w:val="0"/>
          <w:numId w:val="22"/>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Канада (Акт про Британську Північну Америку, 1867</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стала першою федерацією у складі імперії;</w:t>
      </w:r>
    </w:p>
    <w:p w14:paraId="43A821A1" w14:textId="222E5940" w:rsidR="004A46ED" w:rsidRPr="00151765" w:rsidRDefault="004A46ED" w:rsidP="004A46ED">
      <w:pPr>
        <w:numPr>
          <w:ilvl w:val="0"/>
          <w:numId w:val="22"/>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Австралійський Союз (1901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об’єднав шість колоній у федерацію з власною конституцією;</w:t>
      </w:r>
    </w:p>
    <w:p w14:paraId="241EEF3D" w14:textId="370E6BF7" w:rsidR="004A46ED" w:rsidRPr="00151765" w:rsidRDefault="004A46ED" w:rsidP="004A46ED">
      <w:pPr>
        <w:numPr>
          <w:ilvl w:val="0"/>
          <w:numId w:val="22"/>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Нова Зеландія (1907</w:t>
      </w:r>
      <w:r w:rsidR="004B3010" w:rsidRPr="00151765">
        <w:rPr>
          <w:rFonts w:ascii="Times New Roman" w:hAnsi="Times New Roman" w:cs="Times New Roman"/>
          <w:bCs/>
          <w:noProof/>
          <w:sz w:val="28"/>
          <w:szCs w:val="28"/>
        </w:rPr>
        <w:t xml:space="preserve">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отримала статус домініону;</w:t>
      </w:r>
    </w:p>
    <w:p w14:paraId="51CCB127" w14:textId="29B32637" w:rsidR="004A46ED" w:rsidRPr="00151765" w:rsidRDefault="004A46ED" w:rsidP="004A46ED">
      <w:pPr>
        <w:numPr>
          <w:ilvl w:val="0"/>
          <w:numId w:val="22"/>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Південно-Африканський Союз (1910</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xml:space="preserve"> об’єднав бурські республіки та британські колонії після англо-бурських війн</w:t>
      </w:r>
      <w:r w:rsidR="004C185C" w:rsidRPr="00151765">
        <w:rPr>
          <w:rFonts w:ascii="Times New Roman" w:hAnsi="Times New Roman" w:cs="Times New Roman"/>
          <w:noProof/>
          <w:sz w:val="28"/>
          <w:szCs w:val="28"/>
        </w:rPr>
        <w:t xml:space="preserve"> [46, c.</w:t>
      </w:r>
      <w:r w:rsidR="004B3010" w:rsidRPr="00151765">
        <w:rPr>
          <w:rFonts w:ascii="Times New Roman" w:hAnsi="Times New Roman" w:cs="Times New Roman"/>
          <w:noProof/>
          <w:sz w:val="28"/>
          <w:szCs w:val="28"/>
        </w:rPr>
        <w:t> </w:t>
      </w:r>
      <w:r w:rsidR="004C185C" w:rsidRPr="00151765">
        <w:rPr>
          <w:rFonts w:ascii="Times New Roman" w:hAnsi="Times New Roman" w:cs="Times New Roman"/>
          <w:noProof/>
          <w:sz w:val="28"/>
          <w:szCs w:val="28"/>
        </w:rPr>
        <w:t>422]</w:t>
      </w:r>
      <w:r w:rsidRPr="00151765">
        <w:rPr>
          <w:rFonts w:ascii="Times New Roman" w:hAnsi="Times New Roman" w:cs="Times New Roman"/>
          <w:noProof/>
          <w:sz w:val="28"/>
          <w:szCs w:val="28"/>
        </w:rPr>
        <w:t>.</w:t>
      </w:r>
    </w:p>
    <w:p w14:paraId="34B515A3"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Ці приклади демонструють </w:t>
      </w:r>
      <w:r w:rsidRPr="00151765">
        <w:rPr>
          <w:rFonts w:ascii="Times New Roman" w:hAnsi="Times New Roman" w:cs="Times New Roman"/>
          <w:bCs/>
          <w:noProof/>
          <w:sz w:val="28"/>
          <w:szCs w:val="28"/>
        </w:rPr>
        <w:t>перехід від унітарної моделі імперії до федеративно-домініональної</w:t>
      </w:r>
      <w:r w:rsidRPr="00151765">
        <w:rPr>
          <w:rFonts w:ascii="Times New Roman" w:hAnsi="Times New Roman" w:cs="Times New Roman"/>
          <w:noProof/>
          <w:sz w:val="28"/>
          <w:szCs w:val="28"/>
        </w:rPr>
        <w:t xml:space="preserve">, де центральна влада зберігала лише зовнішню </w:t>
      </w:r>
      <w:r w:rsidRPr="00151765">
        <w:rPr>
          <w:rFonts w:ascii="Times New Roman" w:hAnsi="Times New Roman" w:cs="Times New Roman"/>
          <w:noProof/>
          <w:sz w:val="28"/>
          <w:szCs w:val="28"/>
        </w:rPr>
        <w:lastRenderedPageBreak/>
        <w:t xml:space="preserve">політику, оборону та питання престолу. Таким чином, у межах імперії формувалися </w:t>
      </w:r>
      <w:r w:rsidRPr="00151765">
        <w:rPr>
          <w:rFonts w:ascii="Times New Roman" w:hAnsi="Times New Roman" w:cs="Times New Roman"/>
          <w:bCs/>
          <w:noProof/>
          <w:sz w:val="28"/>
          <w:szCs w:val="28"/>
        </w:rPr>
        <w:t>парламентські демократії британського зразка</w:t>
      </w:r>
      <w:r w:rsidRPr="00151765">
        <w:rPr>
          <w:rFonts w:ascii="Times New Roman" w:hAnsi="Times New Roman" w:cs="Times New Roman"/>
          <w:noProof/>
          <w:sz w:val="28"/>
          <w:szCs w:val="28"/>
        </w:rPr>
        <w:t>.</w:t>
      </w:r>
    </w:p>
    <w:p w14:paraId="220BDA58"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Прагнучи зберегти імперську єдність в умовах зростаючої автономії домініонів, Лондон створив </w:t>
      </w:r>
      <w:r w:rsidRPr="00151765">
        <w:rPr>
          <w:rFonts w:ascii="Times New Roman" w:hAnsi="Times New Roman" w:cs="Times New Roman"/>
          <w:bCs/>
          <w:noProof/>
          <w:sz w:val="28"/>
          <w:szCs w:val="28"/>
        </w:rPr>
        <w:t>нову систему інституційної координації</w:t>
      </w:r>
      <w:r w:rsidRPr="00151765">
        <w:rPr>
          <w:rFonts w:ascii="Times New Roman" w:hAnsi="Times New Roman" w:cs="Times New Roman"/>
          <w:noProof/>
          <w:sz w:val="28"/>
          <w:szCs w:val="28"/>
        </w:rPr>
        <w:t>.</w:t>
      </w:r>
    </w:p>
    <w:p w14:paraId="3BC42A6D" w14:textId="224DE0ED"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 1887</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відбулася </w:t>
      </w:r>
      <w:r w:rsidRPr="00151765">
        <w:rPr>
          <w:rFonts w:ascii="Times New Roman" w:hAnsi="Times New Roman" w:cs="Times New Roman"/>
          <w:bCs/>
          <w:noProof/>
          <w:sz w:val="28"/>
          <w:szCs w:val="28"/>
        </w:rPr>
        <w:t>Перша колоніальна конференція</w:t>
      </w:r>
      <w:r w:rsidRPr="00151765">
        <w:rPr>
          <w:rFonts w:ascii="Times New Roman" w:hAnsi="Times New Roman" w:cs="Times New Roman"/>
          <w:noProof/>
          <w:sz w:val="28"/>
          <w:szCs w:val="28"/>
        </w:rPr>
        <w:t>, на якій обговорювалися питання військової співпраці, торговельних зв’язків та уніфікації політики. Наступні конференції 1897, 1902, 1907 та 1911</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рр. поступово перетворилися на </w:t>
      </w:r>
      <w:r w:rsidRPr="00151765">
        <w:rPr>
          <w:rFonts w:ascii="Times New Roman" w:hAnsi="Times New Roman" w:cs="Times New Roman"/>
          <w:bCs/>
          <w:noProof/>
          <w:sz w:val="28"/>
          <w:szCs w:val="28"/>
        </w:rPr>
        <w:t>Імперські конференції</w:t>
      </w:r>
      <w:r w:rsidRPr="00151765">
        <w:rPr>
          <w:rFonts w:ascii="Times New Roman" w:hAnsi="Times New Roman" w:cs="Times New Roman"/>
          <w:noProof/>
          <w:sz w:val="28"/>
          <w:szCs w:val="28"/>
        </w:rPr>
        <w:t>, що виконували роль дорадчого органу між метрополією та домініонами</w:t>
      </w:r>
      <w:r w:rsidR="004C185C" w:rsidRPr="00151765">
        <w:rPr>
          <w:rFonts w:ascii="Times New Roman" w:hAnsi="Times New Roman" w:cs="Times New Roman"/>
          <w:noProof/>
          <w:sz w:val="28"/>
          <w:szCs w:val="28"/>
        </w:rPr>
        <w:t xml:space="preserve"> [48]</w:t>
      </w:r>
      <w:r w:rsidRPr="00151765">
        <w:rPr>
          <w:rFonts w:ascii="Times New Roman" w:hAnsi="Times New Roman" w:cs="Times New Roman"/>
          <w:noProof/>
          <w:sz w:val="28"/>
          <w:szCs w:val="28"/>
        </w:rPr>
        <w:t>.</w:t>
      </w:r>
    </w:p>
    <w:p w14:paraId="6F9C63DF" w14:textId="6C12B6DA"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На конференції 1907</w:t>
      </w:r>
      <w:r w:rsidR="004B3010"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уперше було вжито термін </w:t>
      </w:r>
      <w:r w:rsidRPr="00151765">
        <w:rPr>
          <w:rFonts w:ascii="Times New Roman" w:hAnsi="Times New Roman" w:cs="Times New Roman"/>
          <w:bCs/>
          <w:noProof/>
          <w:sz w:val="28"/>
          <w:szCs w:val="28"/>
        </w:rPr>
        <w:t>«домініон»</w:t>
      </w:r>
      <w:r w:rsidRPr="00151765">
        <w:rPr>
          <w:rFonts w:ascii="Times New Roman" w:hAnsi="Times New Roman" w:cs="Times New Roman"/>
          <w:noProof/>
          <w:sz w:val="28"/>
          <w:szCs w:val="28"/>
        </w:rPr>
        <w:t xml:space="preserve"> у сучасному розумінні, що символізувало рівноправність цих територій. Згодом саме цей термін став основою для </w:t>
      </w:r>
      <w:r w:rsidRPr="00151765">
        <w:rPr>
          <w:rFonts w:ascii="Times New Roman" w:hAnsi="Times New Roman" w:cs="Times New Roman"/>
          <w:bCs/>
          <w:noProof/>
          <w:sz w:val="28"/>
          <w:szCs w:val="28"/>
        </w:rPr>
        <w:t>Вестмінстерського статуту 1931</w:t>
      </w:r>
      <w:r w:rsidR="004B3010" w:rsidRPr="00151765">
        <w:rPr>
          <w:rFonts w:ascii="Times New Roman" w:hAnsi="Times New Roman" w:cs="Times New Roman"/>
          <w:bCs/>
          <w:noProof/>
          <w:sz w:val="28"/>
          <w:szCs w:val="28"/>
        </w:rPr>
        <w:t> </w:t>
      </w:r>
      <w:r w:rsidRPr="00151765">
        <w:rPr>
          <w:rFonts w:ascii="Times New Roman" w:hAnsi="Times New Roman" w:cs="Times New Roman"/>
          <w:bCs/>
          <w:noProof/>
          <w:sz w:val="28"/>
          <w:szCs w:val="28"/>
        </w:rPr>
        <w:t>р.</w:t>
      </w:r>
      <w:r w:rsidRPr="00151765">
        <w:rPr>
          <w:rFonts w:ascii="Times New Roman" w:hAnsi="Times New Roman" w:cs="Times New Roman"/>
          <w:noProof/>
          <w:sz w:val="28"/>
          <w:szCs w:val="28"/>
        </w:rPr>
        <w:t>, який юридично закріпив незалежність домініонів у внутрішніх і зовнішніх справах.</w:t>
      </w:r>
    </w:p>
    <w:p w14:paraId="5DB05EC4"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В економічному плані імперія намагалася зберегти єдність через </w:t>
      </w:r>
      <w:r w:rsidRPr="00151765">
        <w:rPr>
          <w:rFonts w:ascii="Times New Roman" w:hAnsi="Times New Roman" w:cs="Times New Roman"/>
          <w:bCs/>
          <w:noProof/>
          <w:sz w:val="28"/>
          <w:szCs w:val="28"/>
        </w:rPr>
        <w:t>систему імперських тарифів і преференцій</w:t>
      </w:r>
      <w:r w:rsidRPr="00151765">
        <w:rPr>
          <w:rFonts w:ascii="Times New Roman" w:hAnsi="Times New Roman" w:cs="Times New Roman"/>
          <w:noProof/>
          <w:sz w:val="28"/>
          <w:szCs w:val="28"/>
        </w:rPr>
        <w:t>, підтримку торгових шляхів та фінансової взаємодії. Лондон залишався головним банківським центром імперії, забезпечуючи інвестиції у розвиток колоніальної інфраструктури — залізниць, портів, телеграфних мереж.</w:t>
      </w:r>
    </w:p>
    <w:p w14:paraId="52306FAD" w14:textId="5E33FC53"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Особливу роль у трансформації імперії відіграла </w:t>
      </w:r>
      <w:r w:rsidRPr="00151765">
        <w:rPr>
          <w:rFonts w:ascii="Times New Roman" w:hAnsi="Times New Roman" w:cs="Times New Roman"/>
          <w:bCs/>
          <w:noProof/>
          <w:sz w:val="28"/>
          <w:szCs w:val="28"/>
        </w:rPr>
        <w:t>зовнішньополітична ситуація</w:t>
      </w:r>
      <w:r w:rsidRPr="00151765">
        <w:rPr>
          <w:rFonts w:ascii="Times New Roman" w:hAnsi="Times New Roman" w:cs="Times New Roman"/>
          <w:noProof/>
          <w:sz w:val="28"/>
          <w:szCs w:val="28"/>
        </w:rPr>
        <w:t>. Період наприкінці ХІХ</w:t>
      </w:r>
      <w:r w:rsidR="00081A5D"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збігся зі зростанням </w:t>
      </w:r>
      <w:r w:rsidRPr="00151765">
        <w:rPr>
          <w:rFonts w:ascii="Times New Roman" w:hAnsi="Times New Roman" w:cs="Times New Roman"/>
          <w:bCs/>
          <w:noProof/>
          <w:sz w:val="28"/>
          <w:szCs w:val="28"/>
        </w:rPr>
        <w:t>глобальної конкуренції між великими державами</w:t>
      </w:r>
      <w:r w:rsidRPr="00151765">
        <w:rPr>
          <w:rFonts w:ascii="Times New Roman" w:hAnsi="Times New Roman" w:cs="Times New Roman"/>
          <w:noProof/>
          <w:sz w:val="28"/>
          <w:szCs w:val="28"/>
        </w:rPr>
        <w:t>. Суперництво з Німеччиною, Францією, США спонукало Британію до консолідації своїх володінь</w:t>
      </w:r>
      <w:r w:rsidR="004C185C" w:rsidRPr="00151765">
        <w:rPr>
          <w:rFonts w:ascii="Times New Roman" w:hAnsi="Times New Roman" w:cs="Times New Roman"/>
          <w:noProof/>
          <w:sz w:val="28"/>
          <w:szCs w:val="28"/>
        </w:rPr>
        <w:t xml:space="preserve"> [55]</w:t>
      </w:r>
      <w:r w:rsidRPr="00151765">
        <w:rPr>
          <w:rFonts w:ascii="Times New Roman" w:hAnsi="Times New Roman" w:cs="Times New Roman"/>
          <w:noProof/>
          <w:sz w:val="28"/>
          <w:szCs w:val="28"/>
        </w:rPr>
        <w:t>.</w:t>
      </w:r>
    </w:p>
    <w:p w14:paraId="27391DF6"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bCs/>
          <w:noProof/>
          <w:sz w:val="28"/>
          <w:szCs w:val="28"/>
        </w:rPr>
        <w:t>Англо-бурська війна (1899–1902)</w:t>
      </w:r>
      <w:r w:rsidRPr="00151765">
        <w:rPr>
          <w:rFonts w:ascii="Times New Roman" w:hAnsi="Times New Roman" w:cs="Times New Roman"/>
          <w:noProof/>
          <w:sz w:val="28"/>
          <w:szCs w:val="28"/>
        </w:rPr>
        <w:t xml:space="preserve"> виявила слабкість імперської військової системи і змусила Лондон переосмислити роль колоній у спільній обороні. Після цієї війни було зроблено висновок, що домініони повинні брати участь у забезпеченні безпеки імперії, що згодом втілилося у створенні </w:t>
      </w:r>
      <w:r w:rsidRPr="00151765">
        <w:rPr>
          <w:rFonts w:ascii="Times New Roman" w:hAnsi="Times New Roman" w:cs="Times New Roman"/>
          <w:bCs/>
          <w:noProof/>
          <w:sz w:val="28"/>
          <w:szCs w:val="28"/>
        </w:rPr>
        <w:t>імперських військово-морських угод</w:t>
      </w:r>
      <w:r w:rsidRPr="00151765">
        <w:rPr>
          <w:rFonts w:ascii="Times New Roman" w:hAnsi="Times New Roman" w:cs="Times New Roman"/>
          <w:noProof/>
          <w:sz w:val="28"/>
          <w:szCs w:val="28"/>
        </w:rPr>
        <w:t xml:space="preserve"> і </w:t>
      </w:r>
      <w:r w:rsidRPr="00151765">
        <w:rPr>
          <w:rFonts w:ascii="Times New Roman" w:hAnsi="Times New Roman" w:cs="Times New Roman"/>
          <w:bCs/>
          <w:noProof/>
          <w:sz w:val="28"/>
          <w:szCs w:val="28"/>
        </w:rPr>
        <w:t>координації флотів</w:t>
      </w:r>
      <w:r w:rsidRPr="00151765">
        <w:rPr>
          <w:rFonts w:ascii="Times New Roman" w:hAnsi="Times New Roman" w:cs="Times New Roman"/>
          <w:noProof/>
          <w:sz w:val="28"/>
          <w:szCs w:val="28"/>
        </w:rPr>
        <w:t>.</w:t>
      </w:r>
    </w:p>
    <w:p w14:paraId="553F1F3D" w14:textId="145C71AD"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Участь домініонів у </w:t>
      </w:r>
      <w:r w:rsidRPr="00151765">
        <w:rPr>
          <w:rFonts w:ascii="Times New Roman" w:hAnsi="Times New Roman" w:cs="Times New Roman"/>
          <w:bCs/>
          <w:noProof/>
          <w:sz w:val="28"/>
          <w:szCs w:val="28"/>
        </w:rPr>
        <w:t>Першій світовій війні (1914–1918)</w:t>
      </w:r>
      <w:r w:rsidRPr="00151765">
        <w:rPr>
          <w:rFonts w:ascii="Times New Roman" w:hAnsi="Times New Roman" w:cs="Times New Roman"/>
          <w:noProof/>
          <w:sz w:val="28"/>
          <w:szCs w:val="28"/>
        </w:rPr>
        <w:t xml:space="preserve"> стала кульмінаційним моментом: Канада, Австралія, Нова Зеландія, Південно-Африканський Союз виступили не як колонії, а як </w:t>
      </w:r>
      <w:r w:rsidRPr="00151765">
        <w:rPr>
          <w:rFonts w:ascii="Times New Roman" w:hAnsi="Times New Roman" w:cs="Times New Roman"/>
          <w:bCs/>
          <w:noProof/>
          <w:sz w:val="28"/>
          <w:szCs w:val="28"/>
        </w:rPr>
        <w:t xml:space="preserve">самостійні суб’єкти </w:t>
      </w:r>
      <w:r w:rsidRPr="00151765">
        <w:rPr>
          <w:rFonts w:ascii="Times New Roman" w:hAnsi="Times New Roman" w:cs="Times New Roman"/>
          <w:bCs/>
          <w:noProof/>
          <w:sz w:val="28"/>
          <w:szCs w:val="28"/>
        </w:rPr>
        <w:lastRenderedPageBreak/>
        <w:t>військових дій</w:t>
      </w:r>
      <w:r w:rsidRPr="00151765">
        <w:rPr>
          <w:rFonts w:ascii="Times New Roman" w:hAnsi="Times New Roman" w:cs="Times New Roman"/>
          <w:noProof/>
          <w:sz w:val="28"/>
          <w:szCs w:val="28"/>
        </w:rPr>
        <w:t xml:space="preserve">, що продемонструвало їхню політичну зрілість. Це заклало основу для </w:t>
      </w:r>
      <w:r w:rsidRPr="00151765">
        <w:rPr>
          <w:rFonts w:ascii="Times New Roman" w:hAnsi="Times New Roman" w:cs="Times New Roman"/>
          <w:bCs/>
          <w:noProof/>
          <w:sz w:val="28"/>
          <w:szCs w:val="28"/>
        </w:rPr>
        <w:t>де-факто суверенітету</w:t>
      </w:r>
      <w:r w:rsidRPr="00151765">
        <w:rPr>
          <w:rFonts w:ascii="Times New Roman" w:hAnsi="Times New Roman" w:cs="Times New Roman"/>
          <w:noProof/>
          <w:sz w:val="28"/>
          <w:szCs w:val="28"/>
        </w:rPr>
        <w:t xml:space="preserve"> в рамках імперії</w:t>
      </w:r>
      <w:r w:rsidR="004C185C" w:rsidRPr="00151765">
        <w:rPr>
          <w:rFonts w:ascii="Times New Roman" w:hAnsi="Times New Roman" w:cs="Times New Roman"/>
          <w:noProof/>
          <w:sz w:val="28"/>
          <w:szCs w:val="28"/>
        </w:rPr>
        <w:t xml:space="preserve"> [59, c.</w:t>
      </w:r>
      <w:r w:rsidR="00081A5D" w:rsidRPr="00151765">
        <w:rPr>
          <w:rFonts w:ascii="Times New Roman" w:hAnsi="Times New Roman" w:cs="Times New Roman"/>
          <w:noProof/>
          <w:sz w:val="28"/>
          <w:szCs w:val="28"/>
        </w:rPr>
        <w:t> </w:t>
      </w:r>
      <w:r w:rsidR="00704B46" w:rsidRPr="00151765">
        <w:rPr>
          <w:rFonts w:ascii="Times New Roman" w:hAnsi="Times New Roman" w:cs="Times New Roman"/>
          <w:noProof/>
          <w:sz w:val="28"/>
          <w:szCs w:val="28"/>
        </w:rPr>
        <w:t>87</w:t>
      </w:r>
      <w:r w:rsidR="004C185C" w:rsidRPr="00151765">
        <w:rPr>
          <w:rFonts w:ascii="Times New Roman" w:hAnsi="Times New Roman" w:cs="Times New Roman"/>
          <w:noProof/>
          <w:sz w:val="28"/>
          <w:szCs w:val="28"/>
        </w:rPr>
        <w:t>]</w:t>
      </w:r>
      <w:r w:rsidRPr="00151765">
        <w:rPr>
          <w:rFonts w:ascii="Times New Roman" w:hAnsi="Times New Roman" w:cs="Times New Roman"/>
          <w:noProof/>
          <w:sz w:val="28"/>
          <w:szCs w:val="28"/>
        </w:rPr>
        <w:t>.</w:t>
      </w:r>
    </w:p>
    <w:p w14:paraId="719E3BD4"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Результатом багаторічної еволюції стала </w:t>
      </w:r>
      <w:r w:rsidRPr="00151765">
        <w:rPr>
          <w:rFonts w:ascii="Times New Roman" w:hAnsi="Times New Roman" w:cs="Times New Roman"/>
          <w:bCs/>
          <w:noProof/>
          <w:sz w:val="28"/>
          <w:szCs w:val="28"/>
        </w:rPr>
        <w:t>м’яка деколонізація</w:t>
      </w:r>
      <w:r w:rsidRPr="00151765">
        <w:rPr>
          <w:rFonts w:ascii="Times New Roman" w:hAnsi="Times New Roman" w:cs="Times New Roman"/>
          <w:noProof/>
          <w:sz w:val="28"/>
          <w:szCs w:val="28"/>
        </w:rPr>
        <w:t xml:space="preserve"> — поступовий перехід від колоніальної системи до партнерської моделі. Утворення </w:t>
      </w:r>
      <w:r w:rsidRPr="00151765">
        <w:rPr>
          <w:rFonts w:ascii="Times New Roman" w:hAnsi="Times New Roman" w:cs="Times New Roman"/>
          <w:bCs/>
          <w:noProof/>
          <w:sz w:val="28"/>
          <w:szCs w:val="28"/>
        </w:rPr>
        <w:t>домініонів</w:t>
      </w:r>
      <w:r w:rsidRPr="00151765">
        <w:rPr>
          <w:rFonts w:ascii="Times New Roman" w:hAnsi="Times New Roman" w:cs="Times New Roman"/>
          <w:noProof/>
          <w:sz w:val="28"/>
          <w:szCs w:val="28"/>
        </w:rPr>
        <w:t xml:space="preserve"> дозволило Британії зберегти свій вплив у світі, уникнувши революційних потрясінь, подібних до французького чи іспанського досвіду.</w:t>
      </w:r>
    </w:p>
    <w:p w14:paraId="5E6A1798" w14:textId="7777777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До основних </w:t>
      </w:r>
      <w:r w:rsidRPr="00151765">
        <w:rPr>
          <w:rFonts w:ascii="Times New Roman" w:hAnsi="Times New Roman" w:cs="Times New Roman"/>
          <w:bCs/>
          <w:noProof/>
          <w:sz w:val="28"/>
          <w:szCs w:val="28"/>
        </w:rPr>
        <w:t>наслідків трансформації</w:t>
      </w:r>
      <w:r w:rsidRPr="00151765">
        <w:rPr>
          <w:rFonts w:ascii="Times New Roman" w:hAnsi="Times New Roman" w:cs="Times New Roman"/>
          <w:noProof/>
          <w:sz w:val="28"/>
          <w:szCs w:val="28"/>
        </w:rPr>
        <w:t xml:space="preserve"> належать:</w:t>
      </w:r>
    </w:p>
    <w:p w14:paraId="27180B7F" w14:textId="77777777" w:rsidR="004A46ED" w:rsidRPr="00151765" w:rsidRDefault="004A46ED" w:rsidP="004A46ED">
      <w:pPr>
        <w:numPr>
          <w:ilvl w:val="0"/>
          <w:numId w:val="23"/>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Політичні:</w:t>
      </w:r>
      <w:r w:rsidRPr="00151765">
        <w:rPr>
          <w:rFonts w:ascii="Times New Roman" w:hAnsi="Times New Roman" w:cs="Times New Roman"/>
          <w:noProof/>
          <w:sz w:val="28"/>
          <w:szCs w:val="28"/>
        </w:rPr>
        <w:t xml:space="preserve"> формування системи рівноправних домініонів, які зберігали спільного монарха, але</w:t>
      </w:r>
      <w:r w:rsidR="00A50D67" w:rsidRPr="00151765">
        <w:rPr>
          <w:rFonts w:ascii="Times New Roman" w:hAnsi="Times New Roman" w:cs="Times New Roman"/>
          <w:noProof/>
          <w:sz w:val="28"/>
          <w:szCs w:val="28"/>
        </w:rPr>
        <w:t xml:space="preserve"> мали власні уряди й парламенти.</w:t>
      </w:r>
    </w:p>
    <w:p w14:paraId="607DC27A" w14:textId="3F3C36D1" w:rsidR="004A46ED" w:rsidRPr="00151765" w:rsidRDefault="004A46ED" w:rsidP="004A46ED">
      <w:pPr>
        <w:numPr>
          <w:ilvl w:val="0"/>
          <w:numId w:val="23"/>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Правові:</w:t>
      </w:r>
      <w:r w:rsidRPr="00151765">
        <w:rPr>
          <w:rFonts w:ascii="Times New Roman" w:hAnsi="Times New Roman" w:cs="Times New Roman"/>
          <w:noProof/>
          <w:sz w:val="28"/>
          <w:szCs w:val="28"/>
        </w:rPr>
        <w:t xml:space="preserve"> закріплення автономії домініонів у Ве</w:t>
      </w:r>
      <w:r w:rsidR="00A50D67" w:rsidRPr="00151765">
        <w:rPr>
          <w:rFonts w:ascii="Times New Roman" w:hAnsi="Times New Roman" w:cs="Times New Roman"/>
          <w:noProof/>
          <w:sz w:val="28"/>
          <w:szCs w:val="28"/>
        </w:rPr>
        <w:t>стмінстерському статуті 1931</w:t>
      </w:r>
      <w:r w:rsidR="00081A5D" w:rsidRPr="00151765">
        <w:rPr>
          <w:rFonts w:ascii="Times New Roman" w:hAnsi="Times New Roman" w:cs="Times New Roman"/>
          <w:noProof/>
          <w:sz w:val="28"/>
          <w:szCs w:val="28"/>
        </w:rPr>
        <w:t> </w:t>
      </w:r>
      <w:r w:rsidR="00A50D67" w:rsidRPr="00151765">
        <w:rPr>
          <w:rFonts w:ascii="Times New Roman" w:hAnsi="Times New Roman" w:cs="Times New Roman"/>
          <w:noProof/>
          <w:sz w:val="28"/>
          <w:szCs w:val="28"/>
        </w:rPr>
        <w:t>р.</w:t>
      </w:r>
    </w:p>
    <w:p w14:paraId="539ABD20" w14:textId="77777777" w:rsidR="004A46ED" w:rsidRPr="00151765" w:rsidRDefault="004A46ED" w:rsidP="004A46ED">
      <w:pPr>
        <w:numPr>
          <w:ilvl w:val="0"/>
          <w:numId w:val="23"/>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Економічні:</w:t>
      </w:r>
      <w:r w:rsidRPr="00151765">
        <w:rPr>
          <w:rFonts w:ascii="Times New Roman" w:hAnsi="Times New Roman" w:cs="Times New Roman"/>
          <w:noProof/>
          <w:sz w:val="28"/>
          <w:szCs w:val="28"/>
        </w:rPr>
        <w:t xml:space="preserve"> зміцнення внутрішньоімперської торгівлі та фінансових зв’язків, р</w:t>
      </w:r>
      <w:r w:rsidR="00A50D67" w:rsidRPr="00151765">
        <w:rPr>
          <w:rFonts w:ascii="Times New Roman" w:hAnsi="Times New Roman" w:cs="Times New Roman"/>
          <w:noProof/>
          <w:sz w:val="28"/>
          <w:szCs w:val="28"/>
        </w:rPr>
        <w:t>озвиток спільної інфраструктури.</w:t>
      </w:r>
    </w:p>
    <w:p w14:paraId="725669A9" w14:textId="77777777" w:rsidR="004A46ED" w:rsidRPr="00151765" w:rsidRDefault="004A46ED" w:rsidP="004A46ED">
      <w:pPr>
        <w:numPr>
          <w:ilvl w:val="0"/>
          <w:numId w:val="23"/>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Культурно-цивілізаційні:</w:t>
      </w:r>
      <w:r w:rsidRPr="00151765">
        <w:rPr>
          <w:rFonts w:ascii="Times New Roman" w:hAnsi="Times New Roman" w:cs="Times New Roman"/>
          <w:noProof/>
          <w:sz w:val="28"/>
          <w:szCs w:val="28"/>
        </w:rPr>
        <w:t xml:space="preserve"> поширення англійської мови, права, освіти, цінностей парламентаризму, що створ</w:t>
      </w:r>
      <w:r w:rsidR="00A50D67" w:rsidRPr="00151765">
        <w:rPr>
          <w:rFonts w:ascii="Times New Roman" w:hAnsi="Times New Roman" w:cs="Times New Roman"/>
          <w:noProof/>
          <w:sz w:val="28"/>
          <w:szCs w:val="28"/>
        </w:rPr>
        <w:t>ило спільний культурний простір.</w:t>
      </w:r>
    </w:p>
    <w:p w14:paraId="78206DF4" w14:textId="77777777" w:rsidR="004A46ED" w:rsidRPr="00151765" w:rsidRDefault="004A46ED" w:rsidP="004A46ED">
      <w:pPr>
        <w:numPr>
          <w:ilvl w:val="0"/>
          <w:numId w:val="23"/>
        </w:numPr>
        <w:spacing w:after="0" w:line="360" w:lineRule="auto"/>
        <w:jc w:val="both"/>
        <w:rPr>
          <w:rFonts w:ascii="Times New Roman" w:hAnsi="Times New Roman" w:cs="Times New Roman"/>
          <w:noProof/>
          <w:sz w:val="28"/>
          <w:szCs w:val="28"/>
        </w:rPr>
      </w:pPr>
      <w:r w:rsidRPr="00151765">
        <w:rPr>
          <w:rFonts w:ascii="Times New Roman" w:hAnsi="Times New Roman" w:cs="Times New Roman"/>
          <w:bCs/>
          <w:noProof/>
          <w:sz w:val="28"/>
          <w:szCs w:val="28"/>
        </w:rPr>
        <w:t>Геополітичні:</w:t>
      </w:r>
      <w:r w:rsidRPr="00151765">
        <w:rPr>
          <w:rFonts w:ascii="Times New Roman" w:hAnsi="Times New Roman" w:cs="Times New Roman"/>
          <w:noProof/>
          <w:sz w:val="28"/>
          <w:szCs w:val="28"/>
        </w:rPr>
        <w:t xml:space="preserve"> збереження впливу Британії через механізми Співдружності, що дозволило їй залишатися важливою глобальною силою навіть після формального розпаду імперії.</w:t>
      </w:r>
    </w:p>
    <w:p w14:paraId="0F2729B2" w14:textId="6AC52C81"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Отже, трансформація Британської імперії наприкінці ХІХ – на початку ХХ</w:t>
      </w:r>
      <w:r w:rsidR="00081A5D"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стала </w:t>
      </w:r>
      <w:r w:rsidRPr="00151765">
        <w:rPr>
          <w:rFonts w:ascii="Times New Roman" w:hAnsi="Times New Roman" w:cs="Times New Roman"/>
          <w:bCs/>
          <w:noProof/>
          <w:sz w:val="28"/>
          <w:szCs w:val="28"/>
        </w:rPr>
        <w:t>унікальним історичним процесом</w:t>
      </w:r>
      <w:r w:rsidRPr="00151765">
        <w:rPr>
          <w:rFonts w:ascii="Times New Roman" w:hAnsi="Times New Roman" w:cs="Times New Roman"/>
          <w:noProof/>
          <w:sz w:val="28"/>
          <w:szCs w:val="28"/>
        </w:rPr>
        <w:t xml:space="preserve">, який поєднав імперські традиції з новими принципами демократичного самоврядування. Її особливістю була </w:t>
      </w:r>
      <w:r w:rsidRPr="00151765">
        <w:rPr>
          <w:rFonts w:ascii="Times New Roman" w:hAnsi="Times New Roman" w:cs="Times New Roman"/>
          <w:bCs/>
          <w:noProof/>
          <w:sz w:val="28"/>
          <w:szCs w:val="28"/>
        </w:rPr>
        <w:t>поступовість, еволюційність і правова узгодженість</w:t>
      </w:r>
      <w:r w:rsidRPr="00151765">
        <w:rPr>
          <w:rFonts w:ascii="Times New Roman" w:hAnsi="Times New Roman" w:cs="Times New Roman"/>
          <w:noProof/>
          <w:sz w:val="28"/>
          <w:szCs w:val="28"/>
        </w:rPr>
        <w:t>.</w:t>
      </w:r>
    </w:p>
    <w:p w14:paraId="6C775579" w14:textId="7B7E7917" w:rsidR="004A46ED" w:rsidRPr="00151765" w:rsidRDefault="004A46ED" w:rsidP="004A46ED">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Британський досвід показав, що імперія може адаптуватися до глобальних змін, не втрачаючи при цьому внутрішньої стабільності. Саме тому </w:t>
      </w:r>
      <w:r w:rsidRPr="00151765">
        <w:rPr>
          <w:rFonts w:ascii="Times New Roman" w:hAnsi="Times New Roman" w:cs="Times New Roman"/>
          <w:bCs/>
          <w:noProof/>
          <w:sz w:val="28"/>
          <w:szCs w:val="28"/>
        </w:rPr>
        <w:t>модель домініонів</w:t>
      </w:r>
      <w:r w:rsidRPr="00151765">
        <w:rPr>
          <w:rFonts w:ascii="Times New Roman" w:hAnsi="Times New Roman" w:cs="Times New Roman"/>
          <w:noProof/>
          <w:sz w:val="28"/>
          <w:szCs w:val="28"/>
        </w:rPr>
        <w:t xml:space="preserve"> стала прикладом для інших європейських держав у ХХ</w:t>
      </w:r>
      <w:r w:rsidR="00081A5D"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ст., а </w:t>
      </w:r>
      <w:r w:rsidRPr="00151765">
        <w:rPr>
          <w:rFonts w:ascii="Times New Roman" w:hAnsi="Times New Roman" w:cs="Times New Roman"/>
          <w:bCs/>
          <w:noProof/>
          <w:sz w:val="28"/>
          <w:szCs w:val="28"/>
        </w:rPr>
        <w:t>Співдружність Націй</w:t>
      </w:r>
      <w:r w:rsidRPr="00151765">
        <w:rPr>
          <w:rFonts w:ascii="Times New Roman" w:hAnsi="Times New Roman" w:cs="Times New Roman"/>
          <w:noProof/>
          <w:sz w:val="28"/>
          <w:szCs w:val="28"/>
        </w:rPr>
        <w:t>, утворена на її основі, зберігає свою політичну й моральну вагу до сьогодні.</w:t>
      </w:r>
    </w:p>
    <w:p w14:paraId="3916EB8F" w14:textId="77777777" w:rsidR="00F46CDC" w:rsidRPr="00151765" w:rsidRDefault="00F46CDC" w:rsidP="00F46CDC">
      <w:pPr>
        <w:spacing w:after="0" w:line="360" w:lineRule="auto"/>
        <w:ind w:firstLine="567"/>
        <w:jc w:val="both"/>
        <w:rPr>
          <w:rFonts w:ascii="Times New Roman" w:hAnsi="Times New Roman" w:cs="Times New Roman"/>
          <w:noProof/>
          <w:sz w:val="28"/>
          <w:szCs w:val="28"/>
        </w:rPr>
      </w:pPr>
    </w:p>
    <w:p w14:paraId="3F57964E" w14:textId="77777777" w:rsidR="00F46CDC" w:rsidRPr="00151765" w:rsidRDefault="00F46CDC" w:rsidP="00F46CDC">
      <w:pPr>
        <w:spacing w:after="0" w:line="360" w:lineRule="auto"/>
        <w:ind w:firstLine="567"/>
        <w:jc w:val="both"/>
        <w:rPr>
          <w:rFonts w:ascii="Times New Roman" w:hAnsi="Times New Roman" w:cs="Times New Roman"/>
          <w:b/>
          <w:noProof/>
          <w:sz w:val="28"/>
          <w:szCs w:val="28"/>
        </w:rPr>
      </w:pPr>
    </w:p>
    <w:p w14:paraId="1E2E0182" w14:textId="77777777" w:rsidR="00A50D67" w:rsidRPr="00151765" w:rsidRDefault="00A50D67" w:rsidP="00F46CDC">
      <w:pPr>
        <w:spacing w:after="0" w:line="360" w:lineRule="auto"/>
        <w:ind w:firstLine="567"/>
        <w:jc w:val="both"/>
        <w:rPr>
          <w:rFonts w:ascii="Times New Roman" w:hAnsi="Times New Roman" w:cs="Times New Roman"/>
          <w:b/>
          <w:noProof/>
          <w:sz w:val="28"/>
          <w:szCs w:val="28"/>
        </w:rPr>
      </w:pPr>
    </w:p>
    <w:p w14:paraId="4F683698" w14:textId="77777777" w:rsidR="00F46CDC" w:rsidRPr="00151765" w:rsidRDefault="0002451B" w:rsidP="0002451B">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lastRenderedPageBreak/>
        <w:t>ВИСНОВКИ</w:t>
      </w:r>
    </w:p>
    <w:p w14:paraId="6C034FFD" w14:textId="77777777" w:rsidR="0002451B" w:rsidRPr="00151765" w:rsidRDefault="0002451B" w:rsidP="0002451B">
      <w:pPr>
        <w:spacing w:after="0" w:line="360" w:lineRule="auto"/>
        <w:ind w:firstLine="567"/>
        <w:jc w:val="center"/>
        <w:rPr>
          <w:rFonts w:ascii="Times New Roman" w:hAnsi="Times New Roman" w:cs="Times New Roman"/>
          <w:b/>
          <w:noProof/>
          <w:sz w:val="28"/>
          <w:szCs w:val="28"/>
        </w:rPr>
      </w:pPr>
    </w:p>
    <w:p w14:paraId="562096E4" w14:textId="77777777" w:rsidR="0070033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Проведене дослідження дозволяє комплексно осмислити процес трансформації Британської імперії наприкінці ХІХ – на початку ХХ століття як складне політико-правове, соціально-економічне та ідеологічне явище, що суттєво вплинуло на формуван</w:t>
      </w:r>
      <w:r w:rsidR="00A50D67" w:rsidRPr="00151765">
        <w:rPr>
          <w:rFonts w:ascii="Times New Roman" w:hAnsi="Times New Roman" w:cs="Times New Roman"/>
          <w:noProof/>
          <w:sz w:val="28"/>
          <w:szCs w:val="28"/>
        </w:rPr>
        <w:t>ня сучасного світового порядку.</w:t>
      </w:r>
    </w:p>
    <w:p w14:paraId="3B499DF1" w14:textId="77777777" w:rsidR="00700337" w:rsidRPr="00151765" w:rsidRDefault="00983A34"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 результаті аналізу історичних і політико-</w:t>
      </w:r>
      <w:r w:rsidR="00700337" w:rsidRPr="00151765">
        <w:rPr>
          <w:rFonts w:ascii="Times New Roman" w:hAnsi="Times New Roman" w:cs="Times New Roman"/>
          <w:noProof/>
          <w:sz w:val="28"/>
          <w:szCs w:val="28"/>
        </w:rPr>
        <w:t>правових аспектів можна зроб</w:t>
      </w:r>
      <w:r w:rsidR="00A50D67" w:rsidRPr="00151765">
        <w:rPr>
          <w:rFonts w:ascii="Times New Roman" w:hAnsi="Times New Roman" w:cs="Times New Roman"/>
          <w:noProof/>
          <w:sz w:val="28"/>
          <w:szCs w:val="28"/>
        </w:rPr>
        <w:t>ити такі узагальнюючі висновки.</w:t>
      </w:r>
    </w:p>
    <w:p w14:paraId="123CFCB9" w14:textId="7E02C6C2" w:rsidR="00700337" w:rsidRPr="00151765" w:rsidRDefault="00983A34" w:rsidP="00983A34">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1. Досліджено історичний контекст, що передував</w:t>
      </w:r>
      <w:r w:rsidR="00700337" w:rsidRPr="00151765">
        <w:rPr>
          <w:rFonts w:ascii="Times New Roman" w:hAnsi="Times New Roman" w:cs="Times New Roman"/>
          <w:noProof/>
          <w:sz w:val="28"/>
          <w:szCs w:val="28"/>
        </w:rPr>
        <w:t xml:space="preserve"> трансформації Британської імперії</w:t>
      </w:r>
      <w:r w:rsidRPr="00151765">
        <w:rPr>
          <w:rFonts w:ascii="Times New Roman" w:hAnsi="Times New Roman" w:cs="Times New Roman"/>
          <w:noProof/>
          <w:sz w:val="28"/>
          <w:szCs w:val="28"/>
        </w:rPr>
        <w:t>. Станом на другу половину</w:t>
      </w:r>
      <w:r w:rsidR="00700337" w:rsidRPr="00151765">
        <w:rPr>
          <w:rFonts w:ascii="Times New Roman" w:hAnsi="Times New Roman" w:cs="Times New Roman"/>
          <w:noProof/>
          <w:sz w:val="28"/>
          <w:szCs w:val="28"/>
        </w:rPr>
        <w:t xml:space="preserve"> ХІХ</w:t>
      </w:r>
      <w:r w:rsidR="00081A5D" w:rsidRPr="00151765">
        <w:rPr>
          <w:rFonts w:ascii="Times New Roman" w:hAnsi="Times New Roman" w:cs="Times New Roman"/>
          <w:noProof/>
          <w:sz w:val="28"/>
          <w:szCs w:val="28"/>
        </w:rPr>
        <w:t> </w:t>
      </w:r>
      <w:r w:rsidR="00700337" w:rsidRPr="00151765">
        <w:rPr>
          <w:rFonts w:ascii="Times New Roman" w:hAnsi="Times New Roman" w:cs="Times New Roman"/>
          <w:noProof/>
          <w:sz w:val="28"/>
          <w:szCs w:val="28"/>
        </w:rPr>
        <w:t>ст. Британська імперія досягла свого територіального апогею, але її структура вже містила внутрішні суперечності. Високий рівень розвитку домініонів, посилення національних рухів, зростання політичної свідомості колоніальних народів та економічна самостійність заморських територій поступово підривали систему централізованого імперського управління. Зміни в політичній к</w:t>
      </w:r>
      <w:r w:rsidRPr="00151765">
        <w:rPr>
          <w:rFonts w:ascii="Times New Roman" w:hAnsi="Times New Roman" w:cs="Times New Roman"/>
          <w:noProof/>
          <w:sz w:val="28"/>
          <w:szCs w:val="28"/>
        </w:rPr>
        <w:t>ультурі самої Великої Британії –</w:t>
      </w:r>
      <w:r w:rsidR="00700337" w:rsidRPr="00151765">
        <w:rPr>
          <w:rFonts w:ascii="Times New Roman" w:hAnsi="Times New Roman" w:cs="Times New Roman"/>
          <w:noProof/>
          <w:sz w:val="28"/>
          <w:szCs w:val="28"/>
        </w:rPr>
        <w:t xml:space="preserve"> розвиток парламентаризму, ліберальн</w:t>
      </w:r>
      <w:r w:rsidRPr="00151765">
        <w:rPr>
          <w:rFonts w:ascii="Times New Roman" w:hAnsi="Times New Roman" w:cs="Times New Roman"/>
          <w:noProof/>
          <w:sz w:val="28"/>
          <w:szCs w:val="28"/>
        </w:rPr>
        <w:t>а ідеологія, соціальні реформи –</w:t>
      </w:r>
      <w:r w:rsidR="00700337" w:rsidRPr="00151765">
        <w:rPr>
          <w:rFonts w:ascii="Times New Roman" w:hAnsi="Times New Roman" w:cs="Times New Roman"/>
          <w:noProof/>
          <w:sz w:val="28"/>
          <w:szCs w:val="28"/>
        </w:rPr>
        <w:t xml:space="preserve"> сприяли переосмисленню ролі метрополії та </w:t>
      </w:r>
      <w:r w:rsidR="004923AA" w:rsidRPr="00151765">
        <w:rPr>
          <w:rFonts w:ascii="Times New Roman" w:hAnsi="Times New Roman" w:cs="Times New Roman"/>
          <w:noProof/>
          <w:sz w:val="28"/>
          <w:szCs w:val="28"/>
        </w:rPr>
        <w:t>її відносин із колоніями.</w:t>
      </w:r>
    </w:p>
    <w:p w14:paraId="48B7F456" w14:textId="77777777" w:rsidR="00700337" w:rsidRPr="00151765" w:rsidRDefault="00700337" w:rsidP="004923AA">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Водночас формування домініонів стало відповіддю на необхідність збереження єдності імперії в умовах зростання автономістських тенденцій. Саме поява домініонної моделі управління заклала правові та політичні основи майбутньої трансформації</w:t>
      </w:r>
      <w:r w:rsidR="004923AA" w:rsidRPr="00151765">
        <w:rPr>
          <w:rFonts w:ascii="Times New Roman" w:hAnsi="Times New Roman" w:cs="Times New Roman"/>
          <w:noProof/>
          <w:sz w:val="28"/>
          <w:szCs w:val="28"/>
        </w:rPr>
        <w:t xml:space="preserve"> імперії у Співдружність націй.</w:t>
      </w:r>
    </w:p>
    <w:p w14:paraId="54256ABF" w14:textId="77777777" w:rsidR="005E1A0E" w:rsidRPr="00151765" w:rsidRDefault="00700337" w:rsidP="00BE33E0">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2. </w:t>
      </w:r>
      <w:r w:rsidR="00983A34" w:rsidRPr="00151765">
        <w:rPr>
          <w:rFonts w:ascii="Times New Roman" w:hAnsi="Times New Roman" w:cs="Times New Roman"/>
          <w:noProof/>
          <w:sz w:val="28"/>
          <w:szCs w:val="28"/>
        </w:rPr>
        <w:t>Проаналізовано основні політичні, економ</w:t>
      </w:r>
      <w:r w:rsidR="00BE33E0" w:rsidRPr="00151765">
        <w:rPr>
          <w:rFonts w:ascii="Times New Roman" w:hAnsi="Times New Roman" w:cs="Times New Roman"/>
          <w:noProof/>
          <w:sz w:val="28"/>
          <w:szCs w:val="28"/>
        </w:rPr>
        <w:t>ічні,</w:t>
      </w:r>
      <w:r w:rsidR="00983A34" w:rsidRPr="00151765">
        <w:rPr>
          <w:rFonts w:ascii="Times New Roman" w:hAnsi="Times New Roman" w:cs="Times New Roman"/>
          <w:noProof/>
          <w:sz w:val="28"/>
          <w:szCs w:val="28"/>
        </w:rPr>
        <w:t xml:space="preserve"> соціальні </w:t>
      </w:r>
      <w:r w:rsidR="00BE33E0" w:rsidRPr="00151765">
        <w:rPr>
          <w:rFonts w:ascii="Times New Roman" w:hAnsi="Times New Roman" w:cs="Times New Roman"/>
          <w:noProof/>
          <w:sz w:val="28"/>
          <w:szCs w:val="28"/>
        </w:rPr>
        <w:t xml:space="preserve">та ідеологічні </w:t>
      </w:r>
      <w:r w:rsidR="00983A34" w:rsidRPr="00151765">
        <w:rPr>
          <w:rFonts w:ascii="Times New Roman" w:hAnsi="Times New Roman" w:cs="Times New Roman"/>
          <w:noProof/>
          <w:sz w:val="28"/>
          <w:szCs w:val="28"/>
        </w:rPr>
        <w:t>чинники змін</w:t>
      </w:r>
      <w:r w:rsidR="0099046B" w:rsidRPr="00151765">
        <w:rPr>
          <w:rFonts w:ascii="Times New Roman" w:hAnsi="Times New Roman" w:cs="Times New Roman"/>
          <w:noProof/>
          <w:sz w:val="28"/>
          <w:szCs w:val="28"/>
        </w:rPr>
        <w:t>.</w:t>
      </w:r>
      <w:r w:rsidR="00BE33E0" w:rsidRPr="00151765">
        <w:rPr>
          <w:rFonts w:ascii="Times New Roman" w:hAnsi="Times New Roman" w:cs="Times New Roman"/>
          <w:noProof/>
          <w:sz w:val="28"/>
          <w:szCs w:val="28"/>
        </w:rPr>
        <w:t xml:space="preserve"> Встановлено</w:t>
      </w:r>
      <w:r w:rsidR="00B03C94" w:rsidRPr="00151765">
        <w:rPr>
          <w:rFonts w:ascii="Times New Roman" w:hAnsi="Times New Roman" w:cs="Times New Roman"/>
          <w:noProof/>
          <w:sz w:val="28"/>
          <w:szCs w:val="28"/>
        </w:rPr>
        <w:t>, щ</w:t>
      </w:r>
      <w:r w:rsidR="00BE33E0" w:rsidRPr="00151765">
        <w:rPr>
          <w:rFonts w:ascii="Times New Roman" w:hAnsi="Times New Roman" w:cs="Times New Roman"/>
          <w:noProof/>
          <w:sz w:val="28"/>
          <w:szCs w:val="28"/>
        </w:rPr>
        <w:t>о р</w:t>
      </w:r>
      <w:r w:rsidR="005E1A0E" w:rsidRPr="00151765">
        <w:rPr>
          <w:rFonts w:ascii="Times New Roman" w:hAnsi="Times New Roman" w:cs="Times New Roman"/>
          <w:noProof/>
          <w:sz w:val="28"/>
          <w:szCs w:val="28"/>
        </w:rPr>
        <w:t>озпад імперського ринку поступово зруйнував традиційну систему колоніальної залежності, однак в</w:t>
      </w:r>
      <w:r w:rsidR="00BE33E0" w:rsidRPr="00151765">
        <w:rPr>
          <w:rFonts w:ascii="Times New Roman" w:hAnsi="Times New Roman" w:cs="Times New Roman"/>
          <w:noProof/>
          <w:sz w:val="28"/>
          <w:szCs w:val="28"/>
        </w:rPr>
        <w:t>ідкрив шлях до створення нової –</w:t>
      </w:r>
      <w:r w:rsidR="005E1A0E" w:rsidRPr="00151765">
        <w:rPr>
          <w:rFonts w:ascii="Times New Roman" w:hAnsi="Times New Roman" w:cs="Times New Roman"/>
          <w:noProof/>
          <w:sz w:val="28"/>
          <w:szCs w:val="28"/>
        </w:rPr>
        <w:t xml:space="preserve"> глобальної економічної взаємозалежності. Домініони перетворилися з аграрно-сировинних додатків на розвинені держави з власними фінансовими центрами.</w:t>
      </w:r>
    </w:p>
    <w:p w14:paraId="3A7D039E" w14:textId="77777777" w:rsidR="005E1A0E" w:rsidRPr="00151765" w:rsidRDefault="005E1A0E" w:rsidP="005E1A0E">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Для Великої Британії це означало перехід від ролі імперської метрополії до одного з центрів світової економіки, який спирався на торгівлю, фінанси й технології. Одночасно соціальні наслідки включали поширення демократичних </w:t>
      </w:r>
      <w:r w:rsidRPr="00151765">
        <w:rPr>
          <w:rFonts w:ascii="Times New Roman" w:hAnsi="Times New Roman" w:cs="Times New Roman"/>
          <w:noProof/>
          <w:sz w:val="28"/>
          <w:szCs w:val="28"/>
        </w:rPr>
        <w:lastRenderedPageBreak/>
        <w:t>інститутів, парламентської культури, правових стандартів та освітніх моделей британського типу в різних регіонах світу.</w:t>
      </w:r>
    </w:p>
    <w:p w14:paraId="6900A341" w14:textId="77777777" w:rsidR="005E1A0E" w:rsidRPr="00151765" w:rsidRDefault="005E1A0E" w:rsidP="005E1A0E">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Трансформація імперії супроводжувалася кризою ідеології колоніалізму. Імперська місія, яка раніше виправдовувала панування над «незалежними народами», була замінена концепцією спільної історії, прав і відповідальності.</w:t>
      </w:r>
    </w:p>
    <w:p w14:paraId="5883F32A" w14:textId="77777777" w:rsidR="0099046B" w:rsidRPr="00151765" w:rsidRDefault="005E1A0E" w:rsidP="00BE33E0">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На зміну імперській ідентичності прийшла постімперська спільнота, де центральне місце займали спільні гуманістичні цінності</w:t>
      </w:r>
      <w:r w:rsidR="00BE33E0" w:rsidRPr="00151765">
        <w:rPr>
          <w:rFonts w:ascii="Times New Roman" w:hAnsi="Times New Roman" w:cs="Times New Roman"/>
          <w:noProof/>
          <w:sz w:val="28"/>
          <w:szCs w:val="28"/>
        </w:rPr>
        <w:t xml:space="preserve"> –</w:t>
      </w:r>
      <w:r w:rsidRPr="00151765">
        <w:rPr>
          <w:rFonts w:ascii="Times New Roman" w:hAnsi="Times New Roman" w:cs="Times New Roman"/>
          <w:noProof/>
          <w:sz w:val="28"/>
          <w:szCs w:val="28"/>
        </w:rPr>
        <w:t xml:space="preserve"> демократія, верховенство права, толерантність. Саме ця трансформація надала Британії можливість зберегти свій вплив у культурному та моральному вимірі, попри втрату колоній.</w:t>
      </w:r>
    </w:p>
    <w:p w14:paraId="59148A71" w14:textId="77777777" w:rsidR="00700337" w:rsidRPr="00151765" w:rsidRDefault="0099046B" w:rsidP="0099046B">
      <w:pPr>
        <w:pStyle w:val="a4"/>
        <w:tabs>
          <w:tab w:val="left" w:pos="993"/>
        </w:tabs>
        <w:spacing w:before="0" w:beforeAutospacing="0" w:after="0" w:afterAutospacing="0" w:line="360" w:lineRule="auto"/>
        <w:ind w:firstLine="567"/>
        <w:jc w:val="both"/>
        <w:rPr>
          <w:noProof/>
          <w:sz w:val="28"/>
          <w:szCs w:val="28"/>
        </w:rPr>
      </w:pPr>
      <w:r w:rsidRPr="00151765">
        <w:rPr>
          <w:noProof/>
          <w:sz w:val="28"/>
          <w:szCs w:val="28"/>
        </w:rPr>
        <w:t xml:space="preserve">3. Вивчено конкретні приклади трансформації (створення домініонів, зміни в управлінні колоніями тощо). </w:t>
      </w:r>
      <w:r w:rsidR="00700337" w:rsidRPr="00151765">
        <w:rPr>
          <w:noProof/>
          <w:sz w:val="28"/>
          <w:szCs w:val="28"/>
        </w:rPr>
        <w:t>Дослідження процесів у Канаді, Австралії, Новій Зеландії та Південній Африці дозволяє виділити спільні закономірності.</w:t>
      </w:r>
      <w:r w:rsidR="00983A34" w:rsidRPr="00151765">
        <w:rPr>
          <w:noProof/>
          <w:sz w:val="28"/>
          <w:szCs w:val="28"/>
        </w:rPr>
        <w:t xml:space="preserve"> </w:t>
      </w:r>
      <w:r w:rsidR="00700337" w:rsidRPr="00151765">
        <w:rPr>
          <w:noProof/>
          <w:sz w:val="28"/>
          <w:szCs w:val="28"/>
        </w:rPr>
        <w:t>У всіх випадках перехід до самоврядування відбувався еволюційним</w:t>
      </w:r>
      <w:r w:rsidR="004923AA" w:rsidRPr="00151765">
        <w:rPr>
          <w:noProof/>
          <w:sz w:val="28"/>
          <w:szCs w:val="28"/>
        </w:rPr>
        <w:t xml:space="preserve"> шляхом –</w:t>
      </w:r>
      <w:r w:rsidR="00700337" w:rsidRPr="00151765">
        <w:rPr>
          <w:noProof/>
          <w:sz w:val="28"/>
          <w:szCs w:val="28"/>
        </w:rPr>
        <w:t xml:space="preserve"> через розширення компетенцій місцевих парламентів, утвердження принципу відповідального уряду та адаптацію брит</w:t>
      </w:r>
      <w:r w:rsidR="004923AA" w:rsidRPr="00151765">
        <w:rPr>
          <w:noProof/>
          <w:sz w:val="28"/>
          <w:szCs w:val="28"/>
        </w:rPr>
        <w:t>анських конституційних практик.</w:t>
      </w:r>
    </w:p>
    <w:p w14:paraId="040FF862" w14:textId="08C3752A" w:rsidR="00700337" w:rsidRPr="00151765" w:rsidRDefault="0099046B" w:rsidP="0099046B">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Створення у 1867</w:t>
      </w:r>
      <w:r w:rsidR="00081A5D" w:rsidRPr="00151765">
        <w:rPr>
          <w:rFonts w:ascii="Times New Roman" w:hAnsi="Times New Roman" w:cs="Times New Roman"/>
          <w:noProof/>
          <w:sz w:val="28"/>
          <w:szCs w:val="28"/>
        </w:rPr>
        <w:t> </w:t>
      </w:r>
      <w:r w:rsidRPr="00151765">
        <w:rPr>
          <w:rFonts w:ascii="Times New Roman" w:hAnsi="Times New Roman" w:cs="Times New Roman"/>
          <w:noProof/>
          <w:sz w:val="28"/>
          <w:szCs w:val="28"/>
        </w:rPr>
        <w:t xml:space="preserve">р. </w:t>
      </w:r>
      <w:r w:rsidR="00081A5D" w:rsidRPr="00151765">
        <w:rPr>
          <w:rFonts w:ascii="Times New Roman" w:hAnsi="Times New Roman" w:cs="Times New Roman"/>
          <w:noProof/>
          <w:sz w:val="28"/>
          <w:szCs w:val="28"/>
        </w:rPr>
        <w:t>у</w:t>
      </w:r>
      <w:r w:rsidR="00700337" w:rsidRPr="00151765">
        <w:rPr>
          <w:rFonts w:ascii="Times New Roman" w:hAnsi="Times New Roman" w:cs="Times New Roman"/>
          <w:noProof/>
          <w:sz w:val="28"/>
          <w:szCs w:val="28"/>
        </w:rPr>
        <w:t xml:space="preserve"> Канаді домініону стало першим прикладом федеративної моделі самоврядування, що поєдна</w:t>
      </w:r>
      <w:r w:rsidR="00A50D67" w:rsidRPr="00151765">
        <w:rPr>
          <w:rFonts w:ascii="Times New Roman" w:hAnsi="Times New Roman" w:cs="Times New Roman"/>
          <w:noProof/>
          <w:sz w:val="28"/>
          <w:szCs w:val="28"/>
        </w:rPr>
        <w:t>ла різні етнокультурні регіони.</w:t>
      </w:r>
      <w:r w:rsidRPr="00151765">
        <w:rPr>
          <w:rFonts w:ascii="Times New Roman" w:hAnsi="Times New Roman" w:cs="Times New Roman"/>
          <w:noProof/>
          <w:sz w:val="28"/>
          <w:szCs w:val="28"/>
        </w:rPr>
        <w:t xml:space="preserve"> </w:t>
      </w:r>
      <w:r w:rsidR="00700337" w:rsidRPr="00151765">
        <w:rPr>
          <w:rFonts w:ascii="Times New Roman" w:hAnsi="Times New Roman" w:cs="Times New Roman"/>
          <w:noProof/>
          <w:sz w:val="28"/>
          <w:szCs w:val="28"/>
        </w:rPr>
        <w:t>Австралія (1901) об’єднала кілька колоній у єдину федерацію, забезпечивши баланс між авт</w:t>
      </w:r>
      <w:r w:rsidR="00A50D67" w:rsidRPr="00151765">
        <w:rPr>
          <w:rFonts w:ascii="Times New Roman" w:hAnsi="Times New Roman" w:cs="Times New Roman"/>
          <w:noProof/>
          <w:sz w:val="28"/>
          <w:szCs w:val="28"/>
        </w:rPr>
        <w:t>ономією штатів і владою центру.</w:t>
      </w:r>
      <w:r w:rsidRPr="00151765">
        <w:rPr>
          <w:rFonts w:ascii="Times New Roman" w:hAnsi="Times New Roman" w:cs="Times New Roman"/>
          <w:noProof/>
          <w:sz w:val="28"/>
          <w:szCs w:val="28"/>
        </w:rPr>
        <w:t xml:space="preserve"> </w:t>
      </w:r>
      <w:r w:rsidR="00700337" w:rsidRPr="00151765">
        <w:rPr>
          <w:rFonts w:ascii="Times New Roman" w:hAnsi="Times New Roman" w:cs="Times New Roman"/>
          <w:noProof/>
          <w:sz w:val="28"/>
          <w:szCs w:val="28"/>
        </w:rPr>
        <w:t xml:space="preserve">Нова Зеландія (1907) обрала шлях унітарної автономії, поступово розширюючи політичні права громадян </w:t>
      </w:r>
      <w:r w:rsidR="00A50D67" w:rsidRPr="00151765">
        <w:rPr>
          <w:rFonts w:ascii="Times New Roman" w:hAnsi="Times New Roman" w:cs="Times New Roman"/>
          <w:noProof/>
          <w:sz w:val="28"/>
          <w:szCs w:val="28"/>
        </w:rPr>
        <w:t>і соціальні реформи.</w:t>
      </w:r>
      <w:r w:rsidRPr="00151765">
        <w:rPr>
          <w:rFonts w:ascii="Times New Roman" w:hAnsi="Times New Roman" w:cs="Times New Roman"/>
          <w:noProof/>
          <w:sz w:val="28"/>
          <w:szCs w:val="28"/>
        </w:rPr>
        <w:t xml:space="preserve"> </w:t>
      </w:r>
      <w:r w:rsidR="00700337" w:rsidRPr="00151765">
        <w:rPr>
          <w:rFonts w:ascii="Times New Roman" w:hAnsi="Times New Roman" w:cs="Times New Roman"/>
          <w:noProof/>
          <w:sz w:val="28"/>
          <w:szCs w:val="28"/>
        </w:rPr>
        <w:t>Південна Африка (1910) стала домініоном на основі компромісу між британцями й бурами, але зберегла расову сегрегацію, що надалі призв</w:t>
      </w:r>
      <w:r w:rsidR="00A50D67" w:rsidRPr="00151765">
        <w:rPr>
          <w:rFonts w:ascii="Times New Roman" w:hAnsi="Times New Roman" w:cs="Times New Roman"/>
          <w:noProof/>
          <w:sz w:val="28"/>
          <w:szCs w:val="28"/>
        </w:rPr>
        <w:t>ело до появи системи апартеїду.</w:t>
      </w:r>
    </w:p>
    <w:p w14:paraId="73B86738" w14:textId="77777777" w:rsidR="0070033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Таким чином, домініонна система виявилася універсальною формою переходу від колоніальної залежності</w:t>
      </w:r>
      <w:r w:rsidR="00A50D67" w:rsidRPr="00151765">
        <w:rPr>
          <w:rFonts w:ascii="Times New Roman" w:hAnsi="Times New Roman" w:cs="Times New Roman"/>
          <w:noProof/>
          <w:sz w:val="28"/>
          <w:szCs w:val="28"/>
        </w:rPr>
        <w:t xml:space="preserve"> до політичного самоврядування.</w:t>
      </w:r>
    </w:p>
    <w:p w14:paraId="045CC236" w14:textId="3CA3C095" w:rsidR="00700337" w:rsidRPr="00151765" w:rsidRDefault="0099046B" w:rsidP="005E1A0E">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4. Оцінено п</w:t>
      </w:r>
      <w:r w:rsidR="00700337" w:rsidRPr="00151765">
        <w:rPr>
          <w:rFonts w:ascii="Times New Roman" w:hAnsi="Times New Roman" w:cs="Times New Roman"/>
          <w:noProof/>
          <w:sz w:val="28"/>
          <w:szCs w:val="28"/>
        </w:rPr>
        <w:t>олітико-правове значення трансформації</w:t>
      </w:r>
      <w:r w:rsidR="005E1A0E" w:rsidRPr="00151765">
        <w:rPr>
          <w:rFonts w:ascii="Times New Roman" w:hAnsi="Times New Roman" w:cs="Times New Roman"/>
          <w:noProof/>
          <w:sz w:val="28"/>
          <w:szCs w:val="28"/>
        </w:rPr>
        <w:t xml:space="preserve"> та вплив </w:t>
      </w:r>
      <w:r w:rsidR="00B03C94" w:rsidRPr="00151765">
        <w:rPr>
          <w:rFonts w:ascii="Times New Roman" w:hAnsi="Times New Roman" w:cs="Times New Roman"/>
          <w:noProof/>
          <w:sz w:val="28"/>
          <w:szCs w:val="28"/>
        </w:rPr>
        <w:t xml:space="preserve">на </w:t>
      </w:r>
      <w:r w:rsidR="005E1A0E" w:rsidRPr="00151765">
        <w:rPr>
          <w:rFonts w:ascii="Times New Roman" w:hAnsi="Times New Roman" w:cs="Times New Roman"/>
          <w:noProof/>
          <w:sz w:val="28"/>
          <w:szCs w:val="28"/>
        </w:rPr>
        <w:t xml:space="preserve">подальший розвиток імперії і світової системи. </w:t>
      </w:r>
      <w:r w:rsidR="00700337" w:rsidRPr="00151765">
        <w:rPr>
          <w:rFonts w:ascii="Times New Roman" w:hAnsi="Times New Roman" w:cs="Times New Roman"/>
          <w:noProof/>
          <w:sz w:val="28"/>
          <w:szCs w:val="28"/>
        </w:rPr>
        <w:t>Кульмінаційним етапом трансформації став Вестмінстерський статут 1931</w:t>
      </w:r>
      <w:r w:rsidR="00081A5D" w:rsidRPr="00151765">
        <w:rPr>
          <w:rFonts w:ascii="Times New Roman" w:hAnsi="Times New Roman" w:cs="Times New Roman"/>
          <w:noProof/>
          <w:sz w:val="28"/>
          <w:szCs w:val="28"/>
        </w:rPr>
        <w:t> </w:t>
      </w:r>
      <w:r w:rsidR="00700337" w:rsidRPr="00151765">
        <w:rPr>
          <w:rFonts w:ascii="Times New Roman" w:hAnsi="Times New Roman" w:cs="Times New Roman"/>
          <w:noProof/>
          <w:sz w:val="28"/>
          <w:szCs w:val="28"/>
        </w:rPr>
        <w:t>р., який юридично закріпив рівність домініонів і метрополії. Це означало перехід від імперії</w:t>
      </w:r>
      <w:r w:rsidR="00B03C94" w:rsidRPr="00151765">
        <w:rPr>
          <w:rFonts w:ascii="Times New Roman" w:hAnsi="Times New Roman" w:cs="Times New Roman"/>
          <w:noProof/>
          <w:sz w:val="28"/>
          <w:szCs w:val="28"/>
        </w:rPr>
        <w:t>,</w:t>
      </w:r>
      <w:r w:rsidR="00700337" w:rsidRPr="00151765">
        <w:rPr>
          <w:rFonts w:ascii="Times New Roman" w:hAnsi="Times New Roman" w:cs="Times New Roman"/>
          <w:noProof/>
          <w:sz w:val="28"/>
          <w:szCs w:val="28"/>
        </w:rPr>
        <w:t xml:space="preserve"> як ієрархічної </w:t>
      </w:r>
      <w:r w:rsidR="00700337" w:rsidRPr="00151765">
        <w:rPr>
          <w:rFonts w:ascii="Times New Roman" w:hAnsi="Times New Roman" w:cs="Times New Roman"/>
          <w:noProof/>
          <w:sz w:val="28"/>
          <w:szCs w:val="28"/>
        </w:rPr>
        <w:lastRenderedPageBreak/>
        <w:t>структури</w:t>
      </w:r>
      <w:r w:rsidR="00B03C94" w:rsidRPr="00151765">
        <w:rPr>
          <w:rFonts w:ascii="Times New Roman" w:hAnsi="Times New Roman" w:cs="Times New Roman"/>
          <w:noProof/>
          <w:sz w:val="28"/>
          <w:szCs w:val="28"/>
        </w:rPr>
        <w:t>,</w:t>
      </w:r>
      <w:r w:rsidR="00700337" w:rsidRPr="00151765">
        <w:rPr>
          <w:rFonts w:ascii="Times New Roman" w:hAnsi="Times New Roman" w:cs="Times New Roman"/>
          <w:noProof/>
          <w:sz w:val="28"/>
          <w:szCs w:val="28"/>
        </w:rPr>
        <w:t xml:space="preserve"> до співтовариства рівноправних держав. Британська імперія перестала бути суто політичним утворенням і перетворилася на гнучку систему партнерства, що дозволила зберегти культурну і правову спадщину при відсутності пол</w:t>
      </w:r>
      <w:r w:rsidR="00A50D67" w:rsidRPr="00151765">
        <w:rPr>
          <w:rFonts w:ascii="Times New Roman" w:hAnsi="Times New Roman" w:cs="Times New Roman"/>
          <w:noProof/>
          <w:sz w:val="28"/>
          <w:szCs w:val="28"/>
        </w:rPr>
        <w:t>ітичного примусу.</w:t>
      </w:r>
    </w:p>
    <w:p w14:paraId="759356A0" w14:textId="77777777" w:rsidR="0070033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Цей правовий механізм став зразком для мирної деколонізації в середині ХХ ст., коли колишні колонії Азії та Африки набували незалежності, зберігаючи при цьом</w:t>
      </w:r>
      <w:r w:rsidR="00A50D67" w:rsidRPr="00151765">
        <w:rPr>
          <w:rFonts w:ascii="Times New Roman" w:hAnsi="Times New Roman" w:cs="Times New Roman"/>
          <w:noProof/>
          <w:sz w:val="28"/>
          <w:szCs w:val="28"/>
        </w:rPr>
        <w:t>у участь у Співдружності націй.</w:t>
      </w:r>
    </w:p>
    <w:p w14:paraId="306F1D21" w14:textId="77777777" w:rsidR="00700337" w:rsidRPr="00151765" w:rsidRDefault="00700337" w:rsidP="0070033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Перетворення Британської імперії на Співдружність націй стало важливим чинником формування сучасної системи міжнародних відносин. Британська модель мирної деколонізації створила прецедент для інших імперій та сприяла поширенню принципів самовизначення народів, закріплених у Статуті ООН.</w:t>
      </w:r>
    </w:p>
    <w:p w14:paraId="31BD4F22" w14:textId="77777777" w:rsidR="00A50D6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Колишні колонії перетворилися на нові незалежні держави, які змінили геополітичний баланс у світі, сприяючи утвердженню багатополярності. Таким чином, трансформація імперії не лише означала кінець колоніальної епохи, але й започаткувала нову епоху глобальної співпраці на засадах </w:t>
      </w:r>
      <w:r w:rsidR="00A50D67" w:rsidRPr="00151765">
        <w:rPr>
          <w:rFonts w:ascii="Times New Roman" w:hAnsi="Times New Roman" w:cs="Times New Roman"/>
          <w:noProof/>
          <w:sz w:val="28"/>
          <w:szCs w:val="28"/>
        </w:rPr>
        <w:t>рівності й взаємної поваги.</w:t>
      </w:r>
    </w:p>
    <w:p w14:paraId="4691A484" w14:textId="77777777" w:rsidR="0070033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Отже, трансформація Британської імперії була закономірним результатом внутрішніх соціально-економічних і політичних процесів, а також змін у світовій системі цінностей. Вона пройшла шлях від централізованої імперії до децентралізованого співтовариства незалежних держав, зберігши при цьому спільні історичні, правові та культурні зв’язки.</w:t>
      </w:r>
    </w:p>
    <w:p w14:paraId="5C613BA3" w14:textId="77777777" w:rsidR="00700337" w:rsidRPr="00151765" w:rsidRDefault="00700337" w:rsidP="00A50D6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Цей процес став унікальним прикладом мирного демонтажу імперської системи і перетворення її в об’єднання, засноване не на пі</w:t>
      </w:r>
      <w:r w:rsidR="00A50D67" w:rsidRPr="00151765">
        <w:rPr>
          <w:rFonts w:ascii="Times New Roman" w:hAnsi="Times New Roman" w:cs="Times New Roman"/>
          <w:noProof/>
          <w:sz w:val="28"/>
          <w:szCs w:val="28"/>
        </w:rPr>
        <w:t>дкоренні, а на співробітництві.</w:t>
      </w:r>
    </w:p>
    <w:p w14:paraId="1939B455" w14:textId="77777777" w:rsidR="0002451B" w:rsidRPr="00151765" w:rsidRDefault="00700337" w:rsidP="00700337">
      <w:pPr>
        <w:spacing w:after="0" w:line="360" w:lineRule="auto"/>
        <w:ind w:firstLine="567"/>
        <w:jc w:val="both"/>
        <w:rPr>
          <w:rFonts w:ascii="Times New Roman" w:hAnsi="Times New Roman" w:cs="Times New Roman"/>
          <w:noProof/>
          <w:sz w:val="28"/>
          <w:szCs w:val="28"/>
        </w:rPr>
      </w:pPr>
      <w:r w:rsidRPr="00151765">
        <w:rPr>
          <w:rFonts w:ascii="Times New Roman" w:hAnsi="Times New Roman" w:cs="Times New Roman"/>
          <w:noProof/>
          <w:sz w:val="28"/>
          <w:szCs w:val="28"/>
        </w:rPr>
        <w:t>У ширшому контексті трансформація Британської імперії визначила вектор розвит</w:t>
      </w:r>
      <w:r w:rsidR="00A50D67" w:rsidRPr="00151765">
        <w:rPr>
          <w:rFonts w:ascii="Times New Roman" w:hAnsi="Times New Roman" w:cs="Times New Roman"/>
          <w:noProof/>
          <w:sz w:val="28"/>
          <w:szCs w:val="28"/>
        </w:rPr>
        <w:t>ку сучасного світового порядку –</w:t>
      </w:r>
      <w:r w:rsidRPr="00151765">
        <w:rPr>
          <w:rFonts w:ascii="Times New Roman" w:hAnsi="Times New Roman" w:cs="Times New Roman"/>
          <w:noProof/>
          <w:sz w:val="28"/>
          <w:szCs w:val="28"/>
        </w:rPr>
        <w:t xml:space="preserve"> від колоніалізму до міжнародної взаємозалежності, від влади до партнерства, від імперії до Співдружності.</w:t>
      </w:r>
    </w:p>
    <w:p w14:paraId="55C7EBBB" w14:textId="77777777" w:rsidR="00F46CDC" w:rsidRPr="00151765" w:rsidRDefault="00F46CDC" w:rsidP="00A50D67">
      <w:pPr>
        <w:spacing w:after="0" w:line="360" w:lineRule="auto"/>
        <w:jc w:val="both"/>
        <w:rPr>
          <w:rFonts w:ascii="Times New Roman" w:hAnsi="Times New Roman" w:cs="Times New Roman"/>
          <w:b/>
          <w:noProof/>
          <w:sz w:val="28"/>
          <w:szCs w:val="28"/>
        </w:rPr>
      </w:pPr>
    </w:p>
    <w:p w14:paraId="71AB5061" w14:textId="77777777" w:rsidR="00F46CDC" w:rsidRPr="00151765" w:rsidRDefault="00F46CDC" w:rsidP="00081A5D">
      <w:pPr>
        <w:spacing w:after="0" w:line="360" w:lineRule="auto"/>
        <w:jc w:val="both"/>
        <w:rPr>
          <w:rFonts w:ascii="Times New Roman" w:hAnsi="Times New Roman" w:cs="Times New Roman"/>
          <w:b/>
          <w:noProof/>
          <w:sz w:val="28"/>
          <w:szCs w:val="28"/>
        </w:rPr>
      </w:pPr>
    </w:p>
    <w:p w14:paraId="54378536" w14:textId="77777777" w:rsidR="0099551C" w:rsidRPr="00151765" w:rsidRDefault="0099551C" w:rsidP="00081A5D">
      <w:pPr>
        <w:spacing w:after="0" w:line="360" w:lineRule="auto"/>
        <w:jc w:val="both"/>
        <w:rPr>
          <w:rFonts w:ascii="Times New Roman" w:hAnsi="Times New Roman" w:cs="Times New Roman"/>
          <w:b/>
          <w:noProof/>
          <w:sz w:val="28"/>
          <w:szCs w:val="28"/>
        </w:rPr>
      </w:pPr>
    </w:p>
    <w:p w14:paraId="231055F4" w14:textId="77777777" w:rsidR="0099551C" w:rsidRPr="00151765" w:rsidRDefault="0099551C" w:rsidP="0099551C">
      <w:pPr>
        <w:spacing w:after="0" w:line="360" w:lineRule="auto"/>
        <w:ind w:left="567"/>
        <w:jc w:val="center"/>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b/>
          <w:noProof/>
          <w:sz w:val="28"/>
          <w:szCs w:val="28"/>
          <w:lang w:eastAsia="uk-UA"/>
        </w:rPr>
        <w:lastRenderedPageBreak/>
        <w:t>СПИСОК ВИКОРИСТАНИХ ДЖЕРЕЛ</w:t>
      </w:r>
    </w:p>
    <w:p w14:paraId="44BE3587" w14:textId="77777777" w:rsidR="0099551C" w:rsidRPr="00151765" w:rsidRDefault="0099551C" w:rsidP="0099551C">
      <w:pPr>
        <w:spacing w:after="0" w:line="360" w:lineRule="auto"/>
        <w:ind w:left="567"/>
        <w:jc w:val="both"/>
        <w:rPr>
          <w:rFonts w:ascii="Times New Roman" w:eastAsia="Times New Roman" w:hAnsi="Times New Roman" w:cs="Times New Roman"/>
          <w:noProof/>
          <w:sz w:val="28"/>
          <w:szCs w:val="28"/>
          <w:lang w:eastAsia="uk-UA"/>
        </w:rPr>
      </w:pPr>
    </w:p>
    <w:p w14:paraId="5018453F" w14:textId="17AD5362" w:rsidR="0099551C" w:rsidRPr="00151765" w:rsidRDefault="0099551C" w:rsidP="00081A5D">
      <w:pPr>
        <w:numPr>
          <w:ilvl w:val="0"/>
          <w:numId w:val="3"/>
        </w:numPr>
        <w:tabs>
          <w:tab w:val="clear" w:pos="720"/>
        </w:tabs>
        <w:spacing w:after="0" w:line="360" w:lineRule="auto"/>
        <w:ind w:left="0" w:hanging="11"/>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Вєтринський І.М. Історичні, соціокультурні та міжнародно-політичні передумови виникнення і становлення Австралійськогго союзу. </w:t>
      </w:r>
      <w:r w:rsidRPr="00151765">
        <w:rPr>
          <w:rFonts w:ascii="Times New Roman" w:eastAsia="Times New Roman" w:hAnsi="Times New Roman" w:cs="Times New Roman"/>
          <w:i/>
          <w:noProof/>
          <w:sz w:val="28"/>
          <w:szCs w:val="28"/>
          <w:lang w:eastAsia="uk-UA"/>
        </w:rPr>
        <w:t>Проблеми всесвітньої історії</w:t>
      </w:r>
      <w:r w:rsidRPr="00151765">
        <w:rPr>
          <w:rFonts w:ascii="Times New Roman" w:eastAsia="Times New Roman" w:hAnsi="Times New Roman" w:cs="Times New Roman"/>
          <w:noProof/>
          <w:sz w:val="28"/>
          <w:szCs w:val="28"/>
          <w:lang w:eastAsia="uk-UA"/>
        </w:rPr>
        <w:t>. 2020. №3(12). С.</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64–86.</w:t>
      </w:r>
    </w:p>
    <w:p w14:paraId="4E256D7C" w14:textId="07602D48" w:rsidR="0099551C" w:rsidRPr="00151765" w:rsidRDefault="0099551C" w:rsidP="00081A5D">
      <w:pPr>
        <w:numPr>
          <w:ilvl w:val="0"/>
          <w:numId w:val="3"/>
        </w:numPr>
        <w:tabs>
          <w:tab w:val="clear" w:pos="720"/>
        </w:tabs>
        <w:spacing w:after="0" w:line="360" w:lineRule="auto"/>
        <w:ind w:left="0" w:hanging="11"/>
        <w:contextualSpacing/>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Качур В. О. Суспільно-політичний устрій Канади в XVII – 60-х роках XIX</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 xml:space="preserve">ст. : монографія. Київ : Магістр </w:t>
      </w:r>
      <w:r w:rsidR="00081A5D" w:rsidRPr="00151765">
        <w:rPr>
          <w:rFonts w:ascii="Times New Roman" w:eastAsia="Times New Roman" w:hAnsi="Times New Roman" w:cs="Times New Roman"/>
          <w:noProof/>
          <w:sz w:val="28"/>
          <w:szCs w:val="28"/>
          <w:lang w:eastAsia="uk-UA"/>
        </w:rPr>
        <w:t>–</w:t>
      </w:r>
      <w:r w:rsidRPr="00151765">
        <w:rPr>
          <w:rFonts w:ascii="Times New Roman" w:eastAsia="Times New Roman" w:hAnsi="Times New Roman" w:cs="Times New Roman"/>
          <w:noProof/>
          <w:sz w:val="28"/>
          <w:szCs w:val="28"/>
          <w:lang w:eastAsia="uk-UA"/>
        </w:rPr>
        <w:t xml:space="preserve"> ХХІ сторіччя, 2008. 152</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с.</w:t>
      </w:r>
    </w:p>
    <w:p w14:paraId="0CE60198" w14:textId="4BD5AF18" w:rsidR="0099551C" w:rsidRPr="00151765" w:rsidRDefault="0099551C" w:rsidP="00081A5D">
      <w:pPr>
        <w:numPr>
          <w:ilvl w:val="0"/>
          <w:numId w:val="3"/>
        </w:numPr>
        <w:tabs>
          <w:tab w:val="clear" w:pos="720"/>
        </w:tabs>
        <w:spacing w:after="0" w:line="360" w:lineRule="auto"/>
        <w:ind w:left="0" w:hanging="11"/>
        <w:contextualSpacing/>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Сили Дж. Расширение Англии. Спб., 1903. 244</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p.</w:t>
      </w:r>
    </w:p>
    <w:p w14:paraId="6ED7EBFF" w14:textId="33BC00B8" w:rsidR="0099551C" w:rsidRPr="00151765" w:rsidRDefault="0099551C" w:rsidP="00081A5D">
      <w:pPr>
        <w:numPr>
          <w:ilvl w:val="0"/>
          <w:numId w:val="3"/>
        </w:numPr>
        <w:tabs>
          <w:tab w:val="clear" w:pos="720"/>
        </w:tabs>
        <w:spacing w:after="0" w:line="360" w:lineRule="auto"/>
        <w:ind w:left="0" w:hanging="11"/>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Сокирська В.В. Трансформаційні процеси в Британській імперії другої половини ХІХ – початку ХХ</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ст. Development trends in social science in the era of digitalization : Scientific monograph. Riga, Latvia: “Baltija Publishing”, 2023. Pp.</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302–335.</w:t>
      </w:r>
    </w:p>
    <w:p w14:paraId="6C859649" w14:textId="63DEE2B8" w:rsidR="0099551C" w:rsidRPr="00151765" w:rsidRDefault="0099551C" w:rsidP="00081A5D">
      <w:pPr>
        <w:numPr>
          <w:ilvl w:val="0"/>
          <w:numId w:val="3"/>
        </w:numPr>
        <w:tabs>
          <w:tab w:val="clear" w:pos="720"/>
        </w:tabs>
        <w:spacing w:after="0" w:line="360" w:lineRule="auto"/>
        <w:ind w:left="0" w:hanging="11"/>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Сокирська В.В. «Британський консенсус»: шляхи та методи трансформації Британської імперії.</w:t>
      </w:r>
      <w:r w:rsidRPr="00151765">
        <w:rPr>
          <w:noProof/>
          <w:sz w:val="24"/>
          <w:szCs w:val="24"/>
          <w:lang w:eastAsia="uk-UA"/>
        </w:rPr>
        <w:t xml:space="preserve"> </w:t>
      </w:r>
      <w:r w:rsidRPr="00151765">
        <w:rPr>
          <w:rFonts w:ascii="Times New Roman" w:eastAsia="Times New Roman" w:hAnsi="Times New Roman" w:cs="Times New Roman"/>
          <w:i/>
          <w:noProof/>
          <w:sz w:val="28"/>
          <w:szCs w:val="28"/>
          <w:lang w:eastAsia="uk-UA"/>
        </w:rPr>
        <w:t>Консенсус.</w:t>
      </w:r>
      <w:r w:rsidRPr="00151765">
        <w:rPr>
          <w:rFonts w:ascii="Times New Roman" w:eastAsia="Times New Roman" w:hAnsi="Times New Roman" w:cs="Times New Roman"/>
          <w:noProof/>
          <w:sz w:val="28"/>
          <w:szCs w:val="28"/>
          <w:lang w:eastAsia="uk-UA"/>
        </w:rPr>
        <w:t xml:space="preserve"> 2022. №4. С.</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49–64.</w:t>
      </w:r>
    </w:p>
    <w:p w14:paraId="5BE36A13" w14:textId="4278E48F"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Сталовєрова Г.В. Проблеми відносин між самоврядними колоніями і Великою Британією на колоніальній конференції 1897 р. </w:t>
      </w:r>
      <w:r w:rsidRPr="00151765">
        <w:rPr>
          <w:rFonts w:ascii="Times New Roman" w:eastAsia="Times New Roman" w:hAnsi="Times New Roman" w:cs="Times New Roman"/>
          <w:i/>
          <w:noProof/>
          <w:sz w:val="28"/>
          <w:szCs w:val="28"/>
          <w:lang w:eastAsia="uk-UA"/>
        </w:rPr>
        <w:t>Грані.</w:t>
      </w:r>
      <w:r w:rsidRPr="00151765">
        <w:rPr>
          <w:rFonts w:ascii="Times New Roman" w:eastAsia="Times New Roman" w:hAnsi="Times New Roman" w:cs="Times New Roman"/>
          <w:noProof/>
          <w:sz w:val="28"/>
          <w:szCs w:val="28"/>
          <w:lang w:eastAsia="uk-UA"/>
        </w:rPr>
        <w:t xml:space="preserve"> 2012. №4(84). Квітень. С.</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3–18.</w:t>
      </w:r>
    </w:p>
    <w:p w14:paraId="3E6948F9" w14:textId="35BE5649"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Сталовєрова Г. В. Соціально-економічне та політичне становище британських самоврядних колоній наприкінці XIX – початку ХХ ст. </w:t>
      </w:r>
      <w:r w:rsidRPr="00151765">
        <w:rPr>
          <w:rFonts w:ascii="Times New Roman" w:eastAsia="Times New Roman" w:hAnsi="Times New Roman" w:cs="Times New Roman"/>
          <w:i/>
          <w:noProof/>
          <w:sz w:val="28"/>
          <w:szCs w:val="28"/>
          <w:lang w:eastAsia="uk-UA"/>
        </w:rPr>
        <w:t>Гілея. Науковий вісник. Серія: Історичні науки</w:t>
      </w:r>
      <w:r w:rsidRPr="00151765">
        <w:rPr>
          <w:rFonts w:ascii="Times New Roman" w:eastAsia="Times New Roman" w:hAnsi="Times New Roman" w:cs="Times New Roman"/>
          <w:noProof/>
          <w:sz w:val="28"/>
          <w:szCs w:val="28"/>
          <w:lang w:eastAsia="uk-UA"/>
        </w:rPr>
        <w:t>. 2012. Вип. 59 (4). С.</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209–213.</w:t>
      </w:r>
    </w:p>
    <w:p w14:paraId="68214BC6" w14:textId="5D347CE2"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Стеценко М.П. Особенности развития Британской колониальной империи, Вестминстерский статут 1931 г. К., 1969. 258</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с.</w:t>
      </w:r>
    </w:p>
    <w:p w14:paraId="6064EA88" w14:textId="7828CDAF" w:rsidR="0099551C" w:rsidRPr="00151765" w:rsidRDefault="0099551C" w:rsidP="00081A5D">
      <w:pPr>
        <w:numPr>
          <w:ilvl w:val="0"/>
          <w:numId w:val="3"/>
        </w:numPr>
        <w:spacing w:after="0" w:line="360" w:lineRule="auto"/>
        <w:ind w:left="357" w:hanging="357"/>
        <w:contextualSpacing/>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Тищик Б. Й. Канада і історія державності та права (XV ст. – початок XXI</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ст.) : навч. посіб. Львів : Світ, 2024. 384</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с.</w:t>
      </w:r>
    </w:p>
    <w:p w14:paraId="1A864A10" w14:textId="0D289C74"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Яковюк І.В. Концепція «імперського федералізму» та її роль у модернізації Британської імперії. </w:t>
      </w:r>
      <w:r w:rsidRPr="00151765">
        <w:rPr>
          <w:rFonts w:ascii="Times New Roman" w:eastAsia="Times New Roman" w:hAnsi="Times New Roman" w:cs="Times New Roman"/>
          <w:i/>
          <w:noProof/>
          <w:sz w:val="28"/>
          <w:szCs w:val="28"/>
          <w:lang w:eastAsia="uk-UA"/>
        </w:rPr>
        <w:t>Державне будівництво та місцеве самоврядування</w:t>
      </w:r>
      <w:r w:rsidRPr="00151765">
        <w:rPr>
          <w:rFonts w:ascii="Times New Roman" w:eastAsia="Times New Roman" w:hAnsi="Times New Roman" w:cs="Times New Roman"/>
          <w:noProof/>
          <w:sz w:val="28"/>
          <w:szCs w:val="28"/>
          <w:lang w:eastAsia="uk-UA"/>
        </w:rPr>
        <w:t>. 2014. Вип. 28. С.</w:t>
      </w:r>
      <w:r w:rsidR="00081A5D" w:rsidRPr="00151765">
        <w:rPr>
          <w:rFonts w:ascii="Times New Roman" w:eastAsia="Times New Roman" w:hAnsi="Times New Roman" w:cs="Times New Roman"/>
          <w:noProof/>
          <w:sz w:val="28"/>
          <w:szCs w:val="28"/>
          <w:lang w:eastAsia="uk-UA"/>
        </w:rPr>
        <w:t> </w:t>
      </w:r>
      <w:r w:rsidRPr="00151765">
        <w:rPr>
          <w:rFonts w:ascii="Times New Roman" w:eastAsia="Times New Roman" w:hAnsi="Times New Roman" w:cs="Times New Roman"/>
          <w:noProof/>
          <w:sz w:val="28"/>
          <w:szCs w:val="28"/>
          <w:lang w:eastAsia="uk-UA"/>
        </w:rPr>
        <w:t>95–102.</w:t>
      </w:r>
    </w:p>
    <w:p w14:paraId="2CD3F572" w14:textId="77777777"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An Act for the Union of Canada, Nova Scotia, and New Brunswvick, and the Government therof, and for Purposes connected therewith, [online] Available at: </w:t>
      </w:r>
      <w:hyperlink r:id="rId7" w:history="1">
        <w:r w:rsidRPr="00151765">
          <w:rPr>
            <w:rFonts w:ascii="Times New Roman" w:eastAsia="Times New Roman" w:hAnsi="Times New Roman" w:cs="Times New Roman"/>
            <w:noProof/>
            <w:color w:val="0563C1" w:themeColor="hyperlink"/>
            <w:sz w:val="28"/>
            <w:szCs w:val="28"/>
            <w:u w:val="single"/>
            <w:lang w:eastAsia="uk-UA"/>
          </w:rPr>
          <w:t>https://thecanadianencyclopedia.ca/en/article/british-north-america-act-1867-document</w:t>
        </w:r>
      </w:hyperlink>
    </w:p>
    <w:p w14:paraId="5A7BE1A4" w14:textId="77777777" w:rsidR="0099551C" w:rsidRPr="00151765" w:rsidRDefault="0099551C" w:rsidP="00081A5D">
      <w:pPr>
        <w:numPr>
          <w:ilvl w:val="0"/>
          <w:numId w:val="3"/>
        </w:numPr>
        <w:spacing w:after="0" w:line="360" w:lineRule="auto"/>
        <w:ind w:left="357" w:hanging="357"/>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The British North America Act, 1867. </w:t>
      </w:r>
      <w:r w:rsidRPr="00151765">
        <w:rPr>
          <w:rFonts w:ascii="Times New Roman" w:eastAsia="Times New Roman" w:hAnsi="Times New Roman" w:cs="Times New Roman"/>
          <w:i/>
          <w:noProof/>
          <w:sz w:val="28"/>
          <w:szCs w:val="28"/>
          <w:lang w:eastAsia="uk-UA"/>
        </w:rPr>
        <w:t>Government of Canada</w:t>
      </w:r>
      <w:r w:rsidRPr="00151765">
        <w:rPr>
          <w:rFonts w:ascii="Times New Roman" w:eastAsia="Times New Roman" w:hAnsi="Times New Roman" w:cs="Times New Roman"/>
          <w:noProof/>
          <w:sz w:val="28"/>
          <w:szCs w:val="28"/>
          <w:lang w:eastAsia="uk-UA"/>
        </w:rPr>
        <w:t>. Ottawa: Queen’s Printer, 1867.</w:t>
      </w:r>
    </w:p>
    <w:p w14:paraId="5D8C3881"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The Commonwealth of Australia Constitution Act, 1900. London: Her Majesty’s Stationery Office, 1900.</w:t>
      </w:r>
    </w:p>
    <w:p w14:paraId="6760843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The South Africa Act, 1909. London: His Majesty’s Stationery Office, 1910.</w:t>
      </w:r>
    </w:p>
    <w:p w14:paraId="7CBD9D54"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The New Zealand Constitution Act, 1852. Wellington: Government Printer, 1852.</w:t>
      </w:r>
    </w:p>
    <w:p w14:paraId="11498DD0"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The Statute of Westminster, 1931. London: His Majesty’s Stationery Office, 1931.</w:t>
      </w:r>
    </w:p>
    <w:p w14:paraId="4DD2266D"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The Colonial Laws Validity Act, 1865. London: HMSO, 1865. https://caid.ca/ColLawValAct1865.pdf </w:t>
      </w:r>
    </w:p>
    <w:p w14:paraId="1218F07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Imperial Conferences Proceedings (1907–1937). London: HMSO, 1938.</w:t>
      </w:r>
    </w:p>
    <w:p w14:paraId="61CE39BB"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Churchill, W. S. The World Crisis (1911–1918). London: Thornton Butterworth, 1931.</w:t>
      </w:r>
    </w:p>
    <w:p w14:paraId="3F89AAB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Chamberlain, J. Imperial Policy: Speeches and Writings. London: Constable, 1903. 106 p.</w:t>
      </w:r>
    </w:p>
    <w:p w14:paraId="1F677BB6"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Ajzenstat J. </w:t>
      </w:r>
      <w:r w:rsidRPr="00151765">
        <w:rPr>
          <w:rFonts w:ascii="Times New Roman" w:eastAsia="Times New Roman" w:hAnsi="Times New Roman" w:cs="Times New Roman"/>
          <w:iCs/>
          <w:noProof/>
          <w:sz w:val="28"/>
          <w:szCs w:val="28"/>
          <w:lang w:eastAsia="uk-UA"/>
        </w:rPr>
        <w:t>The Canadian Founding: John Locke and Parliament</w:t>
      </w:r>
      <w:r w:rsidRPr="00151765">
        <w:rPr>
          <w:rFonts w:ascii="Times New Roman" w:eastAsia="Times New Roman" w:hAnsi="Times New Roman" w:cs="Times New Roman"/>
          <w:noProof/>
          <w:sz w:val="28"/>
          <w:szCs w:val="28"/>
          <w:lang w:eastAsia="uk-UA"/>
        </w:rPr>
        <w:t>. McGill-Queen's University Press, 2007. 200 р.</w:t>
      </w:r>
    </w:p>
    <w:p w14:paraId="6001BC4C"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Belich J. Replenishing the Earth: The Settler Revolution and the Rise of the Anglo-World, 1783–1939. Oxford: Oxford University Press, 2009. 592 p.</w:t>
      </w:r>
    </w:p>
    <w:p w14:paraId="3DA19EE1"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Belich J. Paradise Reforged: A History of the New Zealanders from the 1880s to the Year 2000. Auckland: Penguin, 2001. 606 p.</w:t>
      </w:r>
    </w:p>
    <w:p w14:paraId="7C58ED75"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Beloff M. Imperial Sunset. Vol. 1: Britain's Liberal Empire, 1897–1921. L, 1969.</w:t>
      </w:r>
    </w:p>
    <w:p w14:paraId="7A9AABE5"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Book Reviews. Democracy in the Dominions: A Comparative Study in Institutions. By Alexander Brady, 1947. // Taylor &amp; Francis Online / The Australian Outlook. Volume 2, Issue 2, 1948. P. 116. URL: </w:t>
      </w:r>
      <w:hyperlink r:id="rId8" w:anchor="preview" w:history="1">
        <w:r w:rsidRPr="00151765">
          <w:rPr>
            <w:rFonts w:ascii="Times New Roman" w:eastAsia="Times New Roman" w:hAnsi="Times New Roman" w:cs="Times New Roman"/>
            <w:noProof/>
            <w:color w:val="0563C1" w:themeColor="hyperlink"/>
            <w:sz w:val="28"/>
            <w:szCs w:val="28"/>
            <w:u w:val="single"/>
            <w:lang w:eastAsia="uk-UA"/>
          </w:rPr>
          <w:t>http://www.tandfonline.com/doi/abs/10.1080/10357714808443690#preview</w:t>
        </w:r>
      </w:hyperlink>
    </w:p>
    <w:p w14:paraId="1AC15CE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lastRenderedPageBreak/>
        <w:t xml:space="preserve">British North America Act, 1867. URL: </w:t>
      </w:r>
      <w:hyperlink r:id="rId9" w:history="1">
        <w:r w:rsidRPr="00151765">
          <w:rPr>
            <w:rFonts w:ascii="Times New Roman" w:eastAsia="Times New Roman" w:hAnsi="Times New Roman" w:cs="Times New Roman"/>
            <w:noProof/>
            <w:color w:val="0563C1" w:themeColor="hyperlink"/>
            <w:sz w:val="28"/>
            <w:szCs w:val="28"/>
            <w:u w:val="single"/>
            <w:lang w:eastAsia="uk-UA"/>
          </w:rPr>
          <w:t>https://laws-lois.justice.gc.ca/eng/const/page-1.html</w:t>
        </w:r>
      </w:hyperlink>
    </w:p>
    <w:p w14:paraId="07164611"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Buckner P. A. </w:t>
      </w:r>
      <w:r w:rsidRPr="00151765">
        <w:rPr>
          <w:rFonts w:ascii="Times New Roman" w:eastAsia="Times New Roman" w:hAnsi="Times New Roman" w:cs="Times New Roman"/>
          <w:iCs/>
          <w:noProof/>
          <w:sz w:val="28"/>
          <w:szCs w:val="28"/>
          <w:lang w:eastAsia="uk-UA"/>
        </w:rPr>
        <w:t>The Transition to Responsible Government: British North America, 1815–1867</w:t>
      </w:r>
      <w:r w:rsidRPr="00151765">
        <w:rPr>
          <w:rFonts w:ascii="Times New Roman" w:eastAsia="Times New Roman" w:hAnsi="Times New Roman" w:cs="Times New Roman"/>
          <w:noProof/>
          <w:sz w:val="28"/>
          <w:szCs w:val="28"/>
          <w:lang w:eastAsia="uk-UA"/>
        </w:rPr>
        <w:t>. Oxford University Press, 1985. 358 р.</w:t>
      </w:r>
    </w:p>
    <w:p w14:paraId="7C8AB178"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Burgess M. The British Tradition of Federalism.  Madison : Dickinson ; L. : Leicester, 1995.197 p.</w:t>
      </w:r>
    </w:p>
    <w:p w14:paraId="6FC74ABE"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Cain, P. J., Hopkins, A. G. British Imperialism: Innovation and Expansion, 1688–1914. London: Routledge, 1993.</w:t>
      </w:r>
    </w:p>
    <w:p w14:paraId="4B8B487E"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Clark M. History of Australia. L., 1995. 378 р.</w:t>
      </w:r>
    </w:p>
    <w:p w14:paraId="3968F226"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Colonial office list. London, HMSO, 1862–1966. The Colonial Office List, L.: H.M.S.O.</w:t>
      </w:r>
    </w:p>
    <w:p w14:paraId="0A1E769F"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Commonwealth of Australia Constitution Act. URL: http://www.austlii.edu.au/au/legis/cth/consol_act/coaca430/</w:t>
      </w:r>
    </w:p>
    <w:p w14:paraId="4DB96AEE"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Creighton D. G. </w:t>
      </w:r>
      <w:r w:rsidRPr="00151765">
        <w:rPr>
          <w:rFonts w:ascii="Times New Roman" w:eastAsia="Times New Roman" w:hAnsi="Times New Roman" w:cs="Times New Roman"/>
          <w:iCs/>
          <w:noProof/>
          <w:sz w:val="28"/>
          <w:szCs w:val="28"/>
          <w:lang w:eastAsia="uk-UA"/>
        </w:rPr>
        <w:t>The Road to Confederation: The Emergence of Canada, 1863–1867</w:t>
      </w:r>
      <w:r w:rsidRPr="00151765">
        <w:rPr>
          <w:rFonts w:ascii="Times New Roman" w:eastAsia="Times New Roman" w:hAnsi="Times New Roman" w:cs="Times New Roman"/>
          <w:noProof/>
          <w:sz w:val="28"/>
          <w:szCs w:val="28"/>
          <w:lang w:eastAsia="uk-UA"/>
        </w:rPr>
        <w:t>. Toronto: Macmillan, 1964. 489 р.</w:t>
      </w:r>
    </w:p>
    <w:p w14:paraId="5D481D00"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Curtis L. The Commonwealth of Nations. L., 1917.</w:t>
      </w:r>
    </w:p>
    <w:p w14:paraId="328D8276"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Dafoe J.W. Great Britain and the Dominions. Chicago, 1928.</w:t>
      </w:r>
    </w:p>
    <w:p w14:paraId="79D2AD33"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Darwin J. </w:t>
      </w:r>
      <w:r w:rsidRPr="00151765">
        <w:rPr>
          <w:rFonts w:ascii="Times New Roman" w:eastAsia="Times New Roman" w:hAnsi="Times New Roman" w:cs="Times New Roman"/>
          <w:iCs/>
          <w:noProof/>
          <w:sz w:val="28"/>
          <w:szCs w:val="28"/>
          <w:lang w:eastAsia="uk-UA"/>
        </w:rPr>
        <w:t>The Empire Project: The Rise and Fall of the British World-System, 1830–1970.</w:t>
      </w:r>
      <w:r w:rsidRPr="00151765">
        <w:rPr>
          <w:rFonts w:ascii="Times New Roman" w:eastAsia="Times New Roman" w:hAnsi="Times New Roman" w:cs="Times New Roman"/>
          <w:noProof/>
          <w:sz w:val="28"/>
          <w:szCs w:val="28"/>
          <w:lang w:eastAsia="uk-UA"/>
        </w:rPr>
        <w:t xml:space="preserve"> Cambridge: Cambridge University Press, 2009. 795 p.</w:t>
      </w:r>
    </w:p>
    <w:p w14:paraId="224B708B"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Davenport T., Saunders C. South Africa: A Modern History. London: Macmillan, 2000. 807 p.</w:t>
      </w:r>
    </w:p>
    <w:p w14:paraId="43295771"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Dawson R.M.G. The Development of Dominion Status. 1900 - 1936. L., 1937.</w:t>
      </w:r>
    </w:p>
    <w:p w14:paraId="240C66D0"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Documents on British Foreign Policy, 1918–1939. L., 1949–1961.</w:t>
      </w:r>
    </w:p>
    <w:p w14:paraId="0AD10E76"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Ferguson N. Empire: How Britain Made the Modern World. London: Penguin Books, 2003. 392 p.</w:t>
      </w:r>
    </w:p>
    <w:p w14:paraId="112470A1"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Gordon D. C. The Dominion Partnership in Imperial Defense, 1870–1914. Baltimore, 1965. </w:t>
      </w:r>
    </w:p>
    <w:p w14:paraId="3E0186F6"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Gallagher J., Robinson, R. The Imperialism of Free Trade. </w:t>
      </w:r>
      <w:r w:rsidRPr="00151765">
        <w:rPr>
          <w:rFonts w:ascii="Times New Roman" w:eastAsia="Times New Roman" w:hAnsi="Times New Roman" w:cs="Times New Roman"/>
          <w:i/>
          <w:noProof/>
          <w:sz w:val="28"/>
          <w:szCs w:val="28"/>
          <w:lang w:eastAsia="uk-UA"/>
        </w:rPr>
        <w:t>Economic History Review.</w:t>
      </w:r>
      <w:r w:rsidRPr="00151765">
        <w:rPr>
          <w:rFonts w:ascii="Times New Roman" w:eastAsia="Times New Roman" w:hAnsi="Times New Roman" w:cs="Times New Roman"/>
          <w:noProof/>
          <w:sz w:val="28"/>
          <w:szCs w:val="28"/>
          <w:lang w:eastAsia="uk-UA"/>
        </w:rPr>
        <w:t xml:space="preserve"> 1953. Vol. 6 (1). P. 1–15.</w:t>
      </w:r>
    </w:p>
    <w:p w14:paraId="5BA3673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bCs/>
          <w:noProof/>
          <w:sz w:val="28"/>
          <w:szCs w:val="28"/>
          <w:lang w:eastAsia="uk-UA"/>
        </w:rPr>
        <w:t>G</w:t>
      </w:r>
      <w:r w:rsidRPr="00151765">
        <w:rPr>
          <w:rFonts w:ascii="Times New Roman" w:eastAsia="Times New Roman" w:hAnsi="Times New Roman" w:cs="Times New Roman"/>
          <w:noProof/>
          <w:sz w:val="28"/>
          <w:szCs w:val="28"/>
          <w:lang w:eastAsia="uk-UA"/>
        </w:rPr>
        <w:t>rigg E. The Greatest Experiment in history. L., 1924.</w:t>
      </w:r>
    </w:p>
    <w:p w14:paraId="26BC1070"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lastRenderedPageBreak/>
        <w:t>Hall W.P. Empire to Commonwealth. Thirty Years of British Imperial History. NY., 1928.</w:t>
      </w:r>
    </w:p>
    <w:p w14:paraId="17CF4F8A"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Hancock W.L. Survey of British Commonwealth Affairs. Vol. 1. Problems of Nationality, 1918 - 1936; Oxford, 1937; Vol. II. Problems of Economic Policy. Oxford, 1942.</w:t>
      </w:r>
    </w:p>
    <w:p w14:paraId="072B131D"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Hyam R. Britain’s Imperial Century, 1815–1914: A Study of Empire and Expansion. London: Palgrave Macmillan, 1993. 462 p.</w:t>
      </w:r>
    </w:p>
    <w:p w14:paraId="1A88F8EF"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Keith А.В. Responsible Government in the Dominions. Vol. 1–2. L., 1909. 624 p. </w:t>
      </w:r>
    </w:p>
    <w:p w14:paraId="13C2A18C"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 xml:space="preserve">Kendle J. The Colonial and Imperial Conferences, 1887 –1911. L., 1967. </w:t>
      </w:r>
    </w:p>
    <w:p w14:paraId="2CBC3E98"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Kendle J. The British Empire Commonwealth. 1897–1931. L., 1972.</w:t>
      </w:r>
    </w:p>
    <w:p w14:paraId="4CBA12AD"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King M. The Penguin History of New Zealand. Auckland: Penguin Books, 2003. 563 p.</w:t>
      </w:r>
    </w:p>
    <w:p w14:paraId="196B5F4D"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Knaplund P. Gladstone and Britain's Imperial Policy. L., 1941. 256 p.</w:t>
      </w:r>
    </w:p>
    <w:p w14:paraId="4733C864"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bCs/>
          <w:noProof/>
          <w:sz w:val="28"/>
          <w:szCs w:val="28"/>
          <w:lang w:eastAsia="uk-UA"/>
        </w:rPr>
        <w:t>Latham J.G. Australia and the British Commonwealth. L., 1929.</w:t>
      </w:r>
    </w:p>
    <w:p w14:paraId="289B7FBE"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Louis Wm. Roger. Ends of British Imperialism: The Scramble for Empire, Suez and Decolonization. London: I. B. Tauris, 2006.</w:t>
      </w:r>
    </w:p>
    <w:p w14:paraId="70806693"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Mansergh N. The Commonwealth Experience. Vol. 1. The Durham Report to the Anglo - Irish Treaty. 2nd ed. L.,1982.</w:t>
      </w:r>
    </w:p>
    <w:p w14:paraId="08EC0B58"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Mclntyre W. The Commonwealth of Nations: Origins and Impact, 1869–1971. Oxford, 1977. 596 p.</w:t>
      </w:r>
    </w:p>
    <w:p w14:paraId="627BDED9"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Neuendorff G. Studies in the Evolution of the Dominion Status. L., 1942.</w:t>
      </w:r>
    </w:p>
    <w:p w14:paraId="4521074B"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Porter, A. The Oxford History of the British Empire. Vol. III: The Nineteenth Century. – Oxford: Oxford University Press, 1999.</w:t>
      </w:r>
    </w:p>
    <w:p w14:paraId="1F21A7A2"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Preston R.A. Canada and Imperial Defense: A study of the Origins of the British Commonwealth's Defense Organisation, 1867–1919. Durham, 1967.</w:t>
      </w:r>
    </w:p>
    <w:p w14:paraId="6928AE17"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Rempel R.A. Unionists Divided. A. Balfour, J. Chamberlain and the Unionists Free Traders. L., 1972.</w:t>
      </w:r>
    </w:p>
    <w:p w14:paraId="58ABAA0E"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Ross R. A Concise History of South Africa. Cambridge: Cambridge University Press, 2008.</w:t>
      </w:r>
    </w:p>
    <w:p w14:paraId="4CA7C509"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lastRenderedPageBreak/>
        <w:t>Sinclair K. A. A history of New Zealand. L., 1959.</w:t>
      </w:r>
    </w:p>
    <w:p w14:paraId="5B3EBDF7"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Worden N. The Making of Modern South Africa: Conquest, Apartheid, Democracy. Oxford: Wiley-Blackwell, 2012.</w:t>
      </w:r>
    </w:p>
    <w:p w14:paraId="110A8274"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The most gracious speeches to Parliament. 1900-1974. Statements of Government Policy and Achievements. L.: The Macmillan Press Ltd., 1975.</w:t>
      </w:r>
    </w:p>
    <w:p w14:paraId="5B3B47D3" w14:textId="77777777" w:rsidR="0099551C" w:rsidRPr="00151765" w:rsidRDefault="0099551C" w:rsidP="00081A5D">
      <w:pPr>
        <w:numPr>
          <w:ilvl w:val="0"/>
          <w:numId w:val="3"/>
        </w:numPr>
        <w:tabs>
          <w:tab w:val="clear" w:pos="720"/>
        </w:tabs>
        <w:spacing w:after="0" w:line="360" w:lineRule="auto"/>
        <w:ind w:left="0" w:firstLine="0"/>
        <w:jc w:val="both"/>
        <w:rPr>
          <w:rFonts w:ascii="Times New Roman" w:eastAsia="Times New Roman" w:hAnsi="Times New Roman" w:cs="Times New Roman"/>
          <w:noProof/>
          <w:sz w:val="28"/>
          <w:szCs w:val="28"/>
          <w:lang w:eastAsia="uk-UA"/>
        </w:rPr>
      </w:pPr>
      <w:r w:rsidRPr="00151765">
        <w:rPr>
          <w:rFonts w:ascii="Times New Roman" w:eastAsia="Times New Roman" w:hAnsi="Times New Roman" w:cs="Times New Roman"/>
          <w:noProof/>
          <w:sz w:val="28"/>
          <w:szCs w:val="28"/>
          <w:lang w:eastAsia="uk-UA"/>
        </w:rPr>
        <w:t>Tucker G.N. The Naval Service of Canada: The Official History. Vol. 1–2. Ottawa., 952.</w:t>
      </w:r>
    </w:p>
    <w:p w14:paraId="0C3F3F86" w14:textId="3EDB36D7" w:rsidR="00081A5D" w:rsidRPr="00151765" w:rsidRDefault="00081A5D" w:rsidP="00081A5D">
      <w:pPr>
        <w:rPr>
          <w:rFonts w:ascii="Times New Roman" w:hAnsi="Times New Roman" w:cs="Times New Roman"/>
          <w:b/>
          <w:noProof/>
          <w:sz w:val="28"/>
          <w:szCs w:val="28"/>
        </w:rPr>
      </w:pPr>
      <w:r w:rsidRPr="00151765">
        <w:rPr>
          <w:rFonts w:ascii="Times New Roman" w:hAnsi="Times New Roman" w:cs="Times New Roman"/>
          <w:b/>
          <w:noProof/>
          <w:sz w:val="28"/>
          <w:szCs w:val="28"/>
        </w:rPr>
        <w:br w:type="page"/>
      </w:r>
    </w:p>
    <w:p w14:paraId="7174B14C" w14:textId="77777777" w:rsidR="0001018D" w:rsidRPr="00151765" w:rsidRDefault="0001018D" w:rsidP="0001018D">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lastRenderedPageBreak/>
        <w:t>ДОДАТКИ</w:t>
      </w:r>
    </w:p>
    <w:p w14:paraId="24C2A49A" w14:textId="77777777" w:rsidR="0001018D" w:rsidRPr="00151765" w:rsidRDefault="0001018D" w:rsidP="0001018D">
      <w:pPr>
        <w:spacing w:after="0" w:line="360" w:lineRule="auto"/>
        <w:ind w:firstLine="567"/>
        <w:jc w:val="center"/>
        <w:rPr>
          <w:rFonts w:ascii="Times New Roman" w:hAnsi="Times New Roman" w:cs="Times New Roman"/>
          <w:b/>
          <w:noProof/>
          <w:sz w:val="28"/>
          <w:szCs w:val="28"/>
        </w:rPr>
      </w:pPr>
    </w:p>
    <w:p w14:paraId="5A316250" w14:textId="06EC2701" w:rsidR="0001018D" w:rsidRPr="00151765" w:rsidRDefault="0001018D" w:rsidP="0001018D">
      <w:pPr>
        <w:spacing w:after="0" w:line="360" w:lineRule="auto"/>
        <w:ind w:firstLine="567"/>
        <w:jc w:val="right"/>
        <w:rPr>
          <w:rFonts w:ascii="Times New Roman" w:hAnsi="Times New Roman" w:cs="Times New Roman"/>
          <w:bCs/>
          <w:i/>
          <w:iCs/>
          <w:noProof/>
          <w:sz w:val="28"/>
          <w:szCs w:val="28"/>
        </w:rPr>
      </w:pPr>
      <w:r w:rsidRPr="00151765">
        <w:rPr>
          <w:rFonts w:ascii="Times New Roman" w:hAnsi="Times New Roman" w:cs="Times New Roman"/>
          <w:bCs/>
          <w:i/>
          <w:iCs/>
          <w:noProof/>
          <w:sz w:val="28"/>
          <w:szCs w:val="28"/>
        </w:rPr>
        <w:t xml:space="preserve">Додаток </w:t>
      </w:r>
      <w:r w:rsidR="00BC4333" w:rsidRPr="00151765">
        <w:rPr>
          <w:rFonts w:ascii="Times New Roman" w:hAnsi="Times New Roman" w:cs="Times New Roman"/>
          <w:bCs/>
          <w:i/>
          <w:iCs/>
          <w:noProof/>
          <w:sz w:val="28"/>
          <w:szCs w:val="28"/>
        </w:rPr>
        <w:t>А</w:t>
      </w:r>
    </w:p>
    <w:p w14:paraId="33958402" w14:textId="77777777" w:rsidR="0001018D" w:rsidRPr="00151765" w:rsidRDefault="00A66BC3" w:rsidP="0001018D">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t>Акт</w:t>
      </w:r>
      <w:r w:rsidR="0001018D" w:rsidRPr="00151765">
        <w:rPr>
          <w:rFonts w:ascii="Times New Roman" w:hAnsi="Times New Roman" w:cs="Times New Roman"/>
          <w:b/>
          <w:noProof/>
          <w:sz w:val="28"/>
          <w:szCs w:val="28"/>
        </w:rPr>
        <w:t xml:space="preserve"> про чинність колоніальних законів</w:t>
      </w:r>
    </w:p>
    <w:p w14:paraId="09F61E9E" w14:textId="657A373F" w:rsidR="0001018D" w:rsidRPr="00151765" w:rsidRDefault="0001018D" w:rsidP="0001018D">
      <w:pPr>
        <w:spacing w:after="0" w:line="360" w:lineRule="auto"/>
        <w:ind w:firstLine="567"/>
        <w:jc w:val="center"/>
        <w:rPr>
          <w:rFonts w:ascii="Times New Roman" w:hAnsi="Times New Roman" w:cs="Times New Roman"/>
          <w:b/>
          <w:noProof/>
          <w:sz w:val="28"/>
          <w:szCs w:val="28"/>
        </w:rPr>
      </w:pPr>
      <w:r w:rsidRPr="00151765">
        <w:rPr>
          <w:rFonts w:ascii="Times New Roman" w:hAnsi="Times New Roman" w:cs="Times New Roman"/>
          <w:b/>
          <w:noProof/>
          <w:sz w:val="28"/>
          <w:szCs w:val="28"/>
        </w:rPr>
        <w:t>(Colonial Laws Validity Act 1865)</w:t>
      </w:r>
    </w:p>
    <w:p w14:paraId="1CA646B4" w14:textId="37EE7F69" w:rsidR="00151765" w:rsidRPr="00151765" w:rsidRDefault="00151765" w:rsidP="0001018D">
      <w:pPr>
        <w:spacing w:after="0" w:line="360" w:lineRule="auto"/>
        <w:ind w:firstLine="567"/>
        <w:jc w:val="center"/>
        <w:rPr>
          <w:rFonts w:ascii="Times New Roman" w:hAnsi="Times New Roman" w:cs="Times New Roman"/>
          <w:b/>
          <w:noProof/>
          <w:sz w:val="28"/>
          <w:szCs w:val="28"/>
        </w:rPr>
      </w:pPr>
      <w:r w:rsidRPr="00151765">
        <w:rPr>
          <w:noProof/>
        </w:rPr>
        <w:drawing>
          <wp:inline distT="0" distB="0" distL="0" distR="0" wp14:anchorId="79E413A9" wp14:editId="3DD339C6">
            <wp:extent cx="4649492" cy="72610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49492" cy="726102"/>
                    </a:xfrm>
                    <a:prstGeom prst="rect">
                      <a:avLst/>
                    </a:prstGeom>
                  </pic:spPr>
                </pic:pic>
              </a:graphicData>
            </a:graphic>
          </wp:inline>
        </w:drawing>
      </w:r>
      <w:r w:rsidRPr="00151765">
        <w:rPr>
          <w:noProof/>
        </w:rPr>
        <w:drawing>
          <wp:inline distT="0" distB="0" distL="0" distR="0" wp14:anchorId="539AB383" wp14:editId="5E3D0DA7">
            <wp:extent cx="6120765" cy="695579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6955790"/>
                    </a:xfrm>
                    <a:prstGeom prst="rect">
                      <a:avLst/>
                    </a:prstGeom>
                  </pic:spPr>
                </pic:pic>
              </a:graphicData>
            </a:graphic>
          </wp:inline>
        </w:drawing>
      </w:r>
    </w:p>
    <w:p w14:paraId="66FBE363" w14:textId="5B56E03D" w:rsidR="00151765" w:rsidRPr="00151765" w:rsidRDefault="00BC4333" w:rsidP="0001018D">
      <w:pPr>
        <w:spacing w:after="0" w:line="360" w:lineRule="auto"/>
        <w:ind w:firstLine="567"/>
        <w:jc w:val="center"/>
        <w:rPr>
          <w:rFonts w:ascii="Times New Roman" w:hAnsi="Times New Roman" w:cs="Times New Roman"/>
          <w:b/>
          <w:noProof/>
          <w:sz w:val="28"/>
          <w:szCs w:val="28"/>
        </w:rPr>
      </w:pPr>
      <w:r w:rsidRPr="00151765">
        <w:rPr>
          <w:rFonts w:ascii="Times New Roman"/>
          <w:noProof/>
          <w:sz w:val="20"/>
        </w:rPr>
        <w:lastRenderedPageBreak/>
        <w:drawing>
          <wp:inline distT="0" distB="0" distL="0" distR="0" wp14:anchorId="6E13A70D" wp14:editId="02FC85E1">
            <wp:extent cx="4800379" cy="8790432"/>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2" cstate="print"/>
                    <a:stretch>
                      <a:fillRect/>
                    </a:stretch>
                  </pic:blipFill>
                  <pic:spPr>
                    <a:xfrm>
                      <a:off x="0" y="0"/>
                      <a:ext cx="4800379" cy="8790432"/>
                    </a:xfrm>
                    <a:prstGeom prst="rect">
                      <a:avLst/>
                    </a:prstGeom>
                  </pic:spPr>
                </pic:pic>
              </a:graphicData>
            </a:graphic>
          </wp:inline>
        </w:drawing>
      </w:r>
      <w:r w:rsidRPr="00151765">
        <w:rPr>
          <w:rFonts w:ascii="Times New Roman"/>
          <w:noProof/>
          <w:sz w:val="20"/>
        </w:rPr>
        <w:lastRenderedPageBreak/>
        <w:drawing>
          <wp:inline distT="0" distB="0" distL="0" distR="0" wp14:anchorId="6AD47F7E" wp14:editId="752BFFCE">
            <wp:extent cx="4626962" cy="8515731"/>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3" cstate="print"/>
                    <a:stretch>
                      <a:fillRect/>
                    </a:stretch>
                  </pic:blipFill>
                  <pic:spPr>
                    <a:xfrm>
                      <a:off x="0" y="0"/>
                      <a:ext cx="4626962" cy="8515731"/>
                    </a:xfrm>
                    <a:prstGeom prst="rect">
                      <a:avLst/>
                    </a:prstGeom>
                  </pic:spPr>
                </pic:pic>
              </a:graphicData>
            </a:graphic>
          </wp:inline>
        </w:drawing>
      </w:r>
      <w:r w:rsidRPr="00151765">
        <w:rPr>
          <w:rFonts w:ascii="Times New Roman"/>
          <w:noProof/>
          <w:sz w:val="20"/>
        </w:rPr>
        <w:lastRenderedPageBreak/>
        <w:drawing>
          <wp:inline distT="0" distB="0" distL="0" distR="0" wp14:anchorId="4400FF9A" wp14:editId="755A8E75">
            <wp:extent cx="4626652" cy="2131885"/>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4" cstate="print"/>
                    <a:stretch>
                      <a:fillRect/>
                    </a:stretch>
                  </pic:blipFill>
                  <pic:spPr>
                    <a:xfrm>
                      <a:off x="0" y="0"/>
                      <a:ext cx="4626652" cy="2131885"/>
                    </a:xfrm>
                    <a:prstGeom prst="rect">
                      <a:avLst/>
                    </a:prstGeom>
                  </pic:spPr>
                </pic:pic>
              </a:graphicData>
            </a:graphic>
          </wp:inline>
        </w:drawing>
      </w:r>
    </w:p>
    <w:p w14:paraId="2EE55B14" w14:textId="77777777" w:rsidR="00151765" w:rsidRPr="00151765" w:rsidRDefault="00151765">
      <w:pPr>
        <w:rPr>
          <w:rFonts w:ascii="Times New Roman" w:hAnsi="Times New Roman" w:cs="Times New Roman"/>
          <w:b/>
          <w:noProof/>
          <w:sz w:val="28"/>
          <w:szCs w:val="28"/>
        </w:rPr>
      </w:pPr>
      <w:r w:rsidRPr="00151765">
        <w:rPr>
          <w:rFonts w:ascii="Times New Roman" w:hAnsi="Times New Roman" w:cs="Times New Roman"/>
          <w:b/>
          <w:noProof/>
          <w:sz w:val="28"/>
          <w:szCs w:val="28"/>
        </w:rPr>
        <w:br w:type="page"/>
      </w:r>
    </w:p>
    <w:p w14:paraId="2EBF20F8" w14:textId="50C26412" w:rsidR="00151765" w:rsidRPr="00151765" w:rsidRDefault="00151765" w:rsidP="00151765">
      <w:pPr>
        <w:spacing w:after="0" w:line="360" w:lineRule="auto"/>
        <w:ind w:firstLine="567"/>
        <w:jc w:val="right"/>
        <w:rPr>
          <w:rFonts w:ascii="Times New Roman" w:hAnsi="Times New Roman" w:cs="Times New Roman"/>
          <w:bCs/>
          <w:i/>
          <w:iCs/>
          <w:noProof/>
          <w:sz w:val="28"/>
          <w:szCs w:val="28"/>
        </w:rPr>
      </w:pPr>
      <w:r w:rsidRPr="00151765">
        <w:rPr>
          <w:rFonts w:ascii="Times New Roman" w:hAnsi="Times New Roman" w:cs="Times New Roman"/>
          <w:bCs/>
          <w:i/>
          <w:iCs/>
          <w:noProof/>
          <w:sz w:val="28"/>
          <w:szCs w:val="28"/>
        </w:rPr>
        <w:lastRenderedPageBreak/>
        <w:t xml:space="preserve">Додаток </w:t>
      </w:r>
      <w:r w:rsidRPr="00151765">
        <w:rPr>
          <w:rFonts w:ascii="Times New Roman" w:hAnsi="Times New Roman" w:cs="Times New Roman"/>
          <w:bCs/>
          <w:i/>
          <w:iCs/>
          <w:noProof/>
          <w:sz w:val="28"/>
          <w:szCs w:val="28"/>
        </w:rPr>
        <w:t>Б</w:t>
      </w:r>
    </w:p>
    <w:p w14:paraId="3C843D64" w14:textId="77777777" w:rsidR="00151765" w:rsidRDefault="00151765" w:rsidP="00151765">
      <w:pPr>
        <w:jc w:val="center"/>
        <w:rPr>
          <w:rFonts w:ascii="Times New Roman" w:hAnsi="Times New Roman" w:cs="Times New Roman"/>
          <w:b/>
          <w:bCs/>
          <w:noProof/>
          <w:sz w:val="28"/>
          <w:szCs w:val="28"/>
        </w:rPr>
      </w:pPr>
      <w:r>
        <w:rPr>
          <w:rFonts w:ascii="Times New Roman" w:hAnsi="Times New Roman" w:cs="Times New Roman"/>
          <w:b/>
          <w:bCs/>
          <w:noProof/>
          <w:sz w:val="28"/>
          <w:szCs w:val="28"/>
        </w:rPr>
        <w:t>Конституційний акт 1867 року</w:t>
      </w:r>
    </w:p>
    <w:p w14:paraId="59DAF8B7" w14:textId="3FC50FCA" w:rsidR="00151765" w:rsidRPr="00151765" w:rsidRDefault="00151765" w:rsidP="00151765">
      <w:pPr>
        <w:jc w:val="center"/>
        <w:rPr>
          <w:rFonts w:ascii="Times New Roman" w:hAnsi="Times New Roman" w:cs="Times New Roman"/>
          <w:b/>
          <w:bCs/>
          <w:noProof/>
          <w:sz w:val="28"/>
          <w:szCs w:val="28"/>
        </w:rPr>
      </w:pPr>
      <w:r>
        <w:rPr>
          <w:rFonts w:ascii="Times New Roman" w:hAnsi="Times New Roman" w:cs="Times New Roman"/>
          <w:b/>
          <w:bCs/>
          <w:noProof/>
          <w:sz w:val="28"/>
          <w:szCs w:val="28"/>
        </w:rPr>
        <w:t>(</w:t>
      </w:r>
      <w:r w:rsidRPr="00151765">
        <w:rPr>
          <w:rFonts w:ascii="Times New Roman" w:hAnsi="Times New Roman" w:cs="Times New Roman"/>
          <w:b/>
          <w:bCs/>
          <w:noProof/>
          <w:sz w:val="28"/>
          <w:szCs w:val="28"/>
        </w:rPr>
        <w:t>Constitution Act, 1867</w:t>
      </w:r>
      <w:r>
        <w:rPr>
          <w:rFonts w:ascii="Times New Roman" w:hAnsi="Times New Roman" w:cs="Times New Roman"/>
          <w:b/>
          <w:bCs/>
          <w:noProof/>
          <w:sz w:val="28"/>
          <w:szCs w:val="28"/>
        </w:rPr>
        <w:t>)</w:t>
      </w:r>
    </w:p>
    <w:p w14:paraId="40845A46" w14:textId="77777777" w:rsidR="00151765" w:rsidRPr="00151765" w:rsidRDefault="00151765" w:rsidP="00151765">
      <w:pPr>
        <w:jc w:val="both"/>
        <w:rPr>
          <w:rFonts w:ascii="Times New Roman" w:hAnsi="Times New Roman" w:cs="Times New Roman"/>
          <w:noProof/>
          <w:sz w:val="28"/>
          <w:szCs w:val="28"/>
        </w:rPr>
      </w:pPr>
    </w:p>
    <w:p w14:paraId="30880872" w14:textId="77777777" w:rsidR="00151765" w:rsidRPr="00151765" w:rsidRDefault="00151765" w:rsidP="00151765">
      <w:pPr>
        <w:spacing w:after="0"/>
        <w:ind w:firstLine="426"/>
        <w:rPr>
          <w:rFonts w:ascii="Times New Roman" w:hAnsi="Times New Roman" w:cs="Times New Roman"/>
          <w:noProof/>
          <w:sz w:val="28"/>
          <w:szCs w:val="28"/>
        </w:rPr>
      </w:pPr>
      <w:r w:rsidRPr="00151765">
        <w:rPr>
          <w:rFonts w:ascii="Times New Roman" w:hAnsi="Times New Roman" w:cs="Times New Roman"/>
          <w:b/>
          <w:bCs/>
          <w:noProof/>
          <w:sz w:val="28"/>
          <w:szCs w:val="28"/>
        </w:rPr>
        <w:t>Selected Text of the British North America Act:</w:t>
      </w:r>
    </w:p>
    <w:p w14:paraId="6DB8CF29"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An Act for the Union of Canada, Nova Scotia, and New Brunswick, and the Government thereof; and for Purposes connected therewith:</w:t>
      </w:r>
    </w:p>
    <w:p w14:paraId="65F03840"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Whereas the Provinces of Canada, Nova Scotia, and New Brunswick have expressed their Desire to be federally united into One Dominion under the Crown of the United Kingdom of Great Britain and Ireland, with a Constitution similar in Principle to that of the United Kingdom:</w:t>
      </w:r>
    </w:p>
    <w:p w14:paraId="4BAADFD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And Whereas such a Union would conduce to the Welfare of the Provinces and promote the interests of the British Empire: ...</w:t>
      </w:r>
    </w:p>
    <w:p w14:paraId="755B21B6"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Be it therefore enacted and declared by the Queen's Most Excellent Majesty, by and with the advice and Consent of the Lords Spiritual and Temporal, and Commons, in this present Parliament assembled, and by the Authority of the same, as follows:</w:t>
      </w:r>
    </w:p>
    <w:p w14:paraId="442929B2" w14:textId="77777777" w:rsidR="00151765" w:rsidRPr="00151765" w:rsidRDefault="00151765" w:rsidP="00151765">
      <w:pPr>
        <w:spacing w:after="0"/>
        <w:ind w:firstLine="426"/>
        <w:rPr>
          <w:rFonts w:ascii="Times New Roman" w:hAnsi="Times New Roman" w:cs="Times New Roman"/>
          <w:b/>
          <w:bCs/>
          <w:noProof/>
          <w:sz w:val="28"/>
          <w:szCs w:val="28"/>
        </w:rPr>
      </w:pPr>
      <w:r w:rsidRPr="00151765">
        <w:rPr>
          <w:rFonts w:ascii="Times New Roman" w:hAnsi="Times New Roman" w:cs="Times New Roman"/>
          <w:b/>
          <w:bCs/>
          <w:noProof/>
          <w:sz w:val="28"/>
          <w:szCs w:val="28"/>
        </w:rPr>
        <w:t>I. Preliminary</w:t>
      </w:r>
    </w:p>
    <w:p w14:paraId="7A315EC3" w14:textId="77777777" w:rsidR="00151765" w:rsidRPr="00151765" w:rsidRDefault="00151765" w:rsidP="00151765">
      <w:pPr>
        <w:spacing w:after="0"/>
        <w:rPr>
          <w:rFonts w:ascii="Times New Roman" w:hAnsi="Times New Roman" w:cs="Times New Roman"/>
          <w:noProof/>
          <w:sz w:val="28"/>
          <w:szCs w:val="28"/>
        </w:rPr>
      </w:pPr>
      <w:r w:rsidRPr="00151765">
        <w:rPr>
          <w:rFonts w:ascii="Times New Roman" w:hAnsi="Times New Roman" w:cs="Times New Roman"/>
          <w:noProof/>
          <w:sz w:val="28"/>
          <w:szCs w:val="28"/>
        </w:rPr>
        <w:t>1. This Act may be cited as the British North America Act, 1867.</w:t>
      </w:r>
    </w:p>
    <w:p w14:paraId="530D5B8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b/>
          <w:bCs/>
          <w:noProof/>
          <w:sz w:val="28"/>
          <w:szCs w:val="28"/>
        </w:rPr>
        <w:t>II. Union</w:t>
      </w:r>
    </w:p>
    <w:p w14:paraId="427CE0BF"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3. It shall be lawful for the Queen, by and with the Advice of Her Majesty's Most Honourable Privy Council, to declare by Proclamation that, on and after a Day therein appointed, not being more than Six Months after the passing of this Act, the Provinces of Canada, of Nova Scotia, and New Brunswick shall form and be One Dominion under the name of Canada; and on and after that Day those Three Provinces shall form and be One Dominion under that Name accordingly.</w:t>
      </w:r>
    </w:p>
    <w:p w14:paraId="4BC6DAA6"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5. Canada shall be divided into Four Provinces, named Ontario, Quebec, Nova Scotia, and New Brunswick.</w:t>
      </w:r>
    </w:p>
    <w:p w14:paraId="26BEF549"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6. The Parts of the Province of Canada (as it exists at the passing of this Act) which formerly constituted respectively the Provinces of Upper Canada and Lower Canada shall be deemed to be severed, and shall form two separate Provinces. The Part which formerly constituted the Province of Upper Canada shall constitute the Province of Ontario; and the Part which formerly constituted the Province of Lower Canada shall constitute the Province of Quebec.</w:t>
      </w:r>
    </w:p>
    <w:p w14:paraId="06D4C957"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7. The Provinces of Nova Scotia and New Brunswick shall have the same Limits as at the passing of this Act.</w:t>
      </w:r>
    </w:p>
    <w:p w14:paraId="2C3CBD96"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III. Executive Power</w:t>
      </w:r>
    </w:p>
    <w:p w14:paraId="3141F910"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9. The Executive Government and authority of and over Canada is hereby declared to continue and be vested in the Queen.</w:t>
      </w:r>
    </w:p>
    <w:p w14:paraId="4AFC9EEC"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11. There shall be a Council to aid and advise in the Government of Canada, to be styled the Queen's Privy Council for Canada; and the Persons who are to be Members </w:t>
      </w:r>
      <w:r w:rsidRPr="00151765">
        <w:rPr>
          <w:rFonts w:ascii="Times New Roman" w:hAnsi="Times New Roman" w:cs="Times New Roman"/>
          <w:noProof/>
          <w:sz w:val="28"/>
          <w:szCs w:val="28"/>
        </w:rPr>
        <w:lastRenderedPageBreak/>
        <w:t>of that Council shall be from time to time chosen and summoned by the Governor General and sworn in as Privy Councillors, and Members thereof may be from time to time removed by the Governor General.</w:t>
      </w:r>
    </w:p>
    <w:p w14:paraId="5869A1D8"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16. Until the Queen otherwise directs the Seat of Government of Canada shall be Ottawa.</w:t>
      </w:r>
    </w:p>
    <w:p w14:paraId="6772BAB3"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IV. Legislative Power</w:t>
      </w:r>
    </w:p>
    <w:p w14:paraId="3771600F"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17. There shall be One Parliament for Canada, consisting of the Queen, an Upper House styled the Senate, and the House of Commons.</w:t>
      </w:r>
    </w:p>
    <w:p w14:paraId="137F0308"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VI. Distribution of Legislative Powers</w:t>
      </w:r>
    </w:p>
    <w:p w14:paraId="0AA40CBF"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Powers of the Parliamen</w:t>
      </w:r>
    </w:p>
    <w:p w14:paraId="5289AFC3"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91. It shall be lawful for the Queen, by and with the Advice and Consent of the Senate and House of Commons, to make Laws for the Peace, Order, and good Government of Canada, in relation to all Matters not coming within the Classes of Subjects by this Act assigned exclusively to the Legislatures of the Provinces; and for greater Certainty, but not so as to restrict the Generality of the foregoing Terms of this Section, it is hereby declared that (notwithstanding anything in this Act) the exclusive Legislative Authority of the Parliament of Canada extends to all Matters coming within the Classes of Subjects next hereinafter enumerated; that is to say, -</w:t>
      </w:r>
    </w:p>
    <w:p w14:paraId="0728A469"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 The Public Debt and Property.</w:t>
      </w:r>
    </w:p>
    <w:p w14:paraId="3D37F81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 The Regulation of Trade and Commerce.</w:t>
      </w:r>
    </w:p>
    <w:p w14:paraId="2735105A"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3. The raising of Money by any Mode or System of Taxation.</w:t>
      </w:r>
    </w:p>
    <w:p w14:paraId="39C1148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4. The borrowing of Money on the Public Credit.</w:t>
      </w:r>
    </w:p>
    <w:p w14:paraId="3F3E467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5. Postal Service.</w:t>
      </w:r>
    </w:p>
    <w:p w14:paraId="5322ADA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6. The Census and Statistics.</w:t>
      </w:r>
    </w:p>
    <w:p w14:paraId="746DD39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7. Militia, Military and Naval Service, and Defence.</w:t>
      </w:r>
    </w:p>
    <w:p w14:paraId="345BFAF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8. The fixing of and providing for the Salaries and Allowances of Civil and other Officers of the Government of Canada.</w:t>
      </w:r>
    </w:p>
    <w:p w14:paraId="47B8845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9. Beacons, Buoys, Lighthouses, and Sable Island.</w:t>
      </w:r>
    </w:p>
    <w:p w14:paraId="0CBAD66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10. Navigation and Shipping.</w:t>
      </w:r>
    </w:p>
    <w:p w14:paraId="76C0E9F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11. Quarantine and the Establishment and Maintenance of Marine Hospitals.</w:t>
      </w:r>
    </w:p>
    <w:p w14:paraId="61DD794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12. Sea Coast and Inland Fisheries.</w:t>
      </w:r>
    </w:p>
    <w:p w14:paraId="0883A2D8"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13. Ferries between a Province and any British or Foreign Country or betweenTwo Provinces.</w:t>
      </w:r>
    </w:p>
    <w:p w14:paraId="3D0AF576"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14. Currency and Coinage.</w:t>
      </w:r>
    </w:p>
    <w:p w14:paraId="68778429"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15. Banking, Incorporation of Banks, and the Issue of Paper Money.</w:t>
      </w:r>
    </w:p>
    <w:p w14:paraId="4C15FFFF"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16. Savings Banks.</w:t>
      </w:r>
    </w:p>
    <w:p w14:paraId="030AB11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17. Weights and Measures.</w:t>
      </w:r>
    </w:p>
    <w:p w14:paraId="4C382521"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18. Bills of Exchange and Promissory Notes.</w:t>
      </w:r>
    </w:p>
    <w:p w14:paraId="20F54D2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19. Interest.</w:t>
      </w:r>
    </w:p>
    <w:p w14:paraId="7D9E1D7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20. Legal Tender.</w:t>
      </w:r>
    </w:p>
    <w:p w14:paraId="35DE77CA"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21. Bankruptcy and Insolvency.</w:t>
      </w:r>
    </w:p>
    <w:p w14:paraId="32A6548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22. Patents of Invention and Discovery.</w:t>
      </w:r>
    </w:p>
    <w:p w14:paraId="3205983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23. Copyrights.</w:t>
      </w:r>
    </w:p>
    <w:p w14:paraId="1BAD08F1"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24. Indians and Lands reserved for the Indians.</w:t>
      </w:r>
    </w:p>
    <w:p w14:paraId="583CB74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25. Naturalization and Aliens.</w:t>
      </w:r>
    </w:p>
    <w:p w14:paraId="2C50F631"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26. Marriage and Divorce.</w:t>
      </w:r>
    </w:p>
    <w:p w14:paraId="39017AE3"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27. The Criminal Law, except the Constitution of Courts of Criminal Jurisdiction, but including the Procedure in Criminal Matters.</w:t>
      </w:r>
    </w:p>
    <w:p w14:paraId="08D41C14"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28. The Establishment, Maintenance, and Management of Penitentiaries.</w:t>
      </w:r>
    </w:p>
    <w:p w14:paraId="4C45D4E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29. Such Classes of Subjects as are expressly excepted in the Enumeration of the Classes of Subjects by this Act assigned exclusively to the Legislatures of the Provinces.</w:t>
      </w:r>
    </w:p>
    <w:p w14:paraId="2E0661A3"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And any Matter coming within any of the Classes of Subjects enumerated in this Section shall not be deemed to come within the Class of Matters of a local or private Nature comprised in the Enumeration of the Classes of Subjects by this Act assigned exclusively to the Legislatures of the Provinces.</w:t>
      </w:r>
    </w:p>
    <w:p w14:paraId="45DC8660"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VIII. Revenues; Debts; Assets; Taxation</w:t>
      </w:r>
    </w:p>
    <w:p w14:paraId="381BFAC0"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111. Canada shall be liable for the Debts and Liabilities of each Province existing at the Union.</w:t>
      </w:r>
    </w:p>
    <w:p w14:paraId="246F647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118. The following Sums shall be paid yearly by Canada to the several Provinces for the Support of their Governments and Legislatures:</w:t>
      </w:r>
    </w:p>
    <w:p w14:paraId="606E7628"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Ontario ... Eighty thousand dollars.</w:t>
      </w:r>
    </w:p>
    <w:p w14:paraId="08B7D492"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Quebec ... Seventy thousand dollars.</w:t>
      </w:r>
    </w:p>
    <w:p w14:paraId="0F629812"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Nova Scotia ... Sixty thousand dollars.</w:t>
      </w:r>
    </w:p>
    <w:p w14:paraId="54709266"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New Brunswick ... Fifty thousand dollars.</w:t>
      </w:r>
    </w:p>
    <w:p w14:paraId="7DAD452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TOTAL: Two hundred and sixty thousand dollars; and an annual Grant in aid to each Province shall be made, equal to Eighty Cents per Head of the Population as ascertained by the Census of One thousand eight hundred and sixty-one, and in the Case of Nova Scotia and New Brunswick, by each subsequent Decennial Census until the Population of each of those two Provinces amounts to Four hundred thousand Souls, at which Rate such Grant shall thereafter remain. Such Grants shall be in full Settlement of all future Demands on Canada, and shall be paid half-yearly in advance to each Province; but the Government of Canada shall deduct from such Grants, as against any Province, all Sums chargeable as Interest on the Public Debt of that Province in excess of the several Amounts stipulated in this Act.</w:t>
      </w:r>
    </w:p>
    <w:p w14:paraId="7B4374F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119. New Brunswick shall receive by half-yearly Payments in advance from Canada for the period of Ten years from the Union an additional Allowance of Sixty-three thousand Dollars per Annum; but as long as the Public Debt of that Province remains under Seven million Dollars, a Deduction equal to the interest of Five per Centum per Annum on such Deficiency shall be made from that Allowance of Sixty-three thousand Dollars.</w:t>
      </w:r>
    </w:p>
    <w:p w14:paraId="65EAE266"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121. All articles of the Growth, Produce, or Manufacture of any one of the Provinces shall, from and after the Union, be admitted free into each of the other Provinces.</w:t>
      </w:r>
    </w:p>
    <w:p w14:paraId="7EFC4595"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lastRenderedPageBreak/>
        <w:t>IX. Miscellaneous Provisions</w:t>
      </w:r>
    </w:p>
    <w:p w14:paraId="2F065FD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133. Either the English or the French Language may be used by any Person in the Debates of the House of the Parliament of Canada and of the Houses of the Legislature of Quebec; and both those Languages shall be used in the respective Records and Journals of those Houses; and either of those Languages may be used by any Person or in any Pleading or Process in or issuing from any Court of Canada established under this Act, and in or from all or any of the Courts of Quebec.</w:t>
      </w:r>
    </w:p>
    <w:p w14:paraId="2298692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The Acts of the Parliament of Canada and of the Legislature of Quebec shall be printed and published in both those Languages.</w:t>
      </w:r>
    </w:p>
    <w:p w14:paraId="4C066B56"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X. Intercolonial Railway</w:t>
      </w:r>
    </w:p>
    <w:p w14:paraId="2D50933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145. Inasmuch as the Provinces of Canada, Nova Scotia, and New Brunswick have joined in a Declaration that the Construction of the Intercolonial Railway is essential to the Consolidation of the Union of British North America, and to the Assent thereto of Nova Scotia and New Brunswick, and have consequently agreed that Provision should be made for its immediate Construction by the Government of Canada: Therefore, in order to give effect to that Agreement, it shall be the Duty of the Government and Parliament of Canada to provide for the Commencement within Six Months after the Union, of a Railway connecting the River St. Lawrence with the City of Halifax in Nova Scotia, and for the Construction thereof without Intermission, and the Completion thereof with all practicable Speed.</w:t>
      </w:r>
    </w:p>
    <w:p w14:paraId="072D7291"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XI. Admission of Other Colonies</w:t>
      </w:r>
    </w:p>
    <w:p w14:paraId="7590CB43"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146. It shall be lawful for the Queen, by and with the Advice of Her Majesty's Most Honourable Privy Council, on Addresses from the Houses of the Parliament of Canada, and from the Houses of the respective Legislatures of the Colonies or Provinces of Newfoundland, Prince Edward Island, and British Columbia, to admit those Colonies or Provinces, or any of them, into the Union, and on Address from the Houses of the Parliament of Canada to admit Rupert's Land and the North-western Territory, or either of them, into the Union, on such Terms and Conditions in each Case as are in the Addresses expressed and as the Queen thinks fit to approve, subject to the Provisions of this Act; and the Provisions of any Order in Council in that Behalf shall have effect as if they had been enacted by the Parliament of the United Kingdom of Great Britain and Ireland....</w:t>
      </w:r>
    </w:p>
    <w:p w14:paraId="4ED2B815"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The Senate</w:t>
      </w:r>
    </w:p>
    <w:p w14:paraId="04ECE974"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21. The Senate shall, subject to the Provisions of this Act, consist of Seventy-two Members, who shall be styled Senators.</w:t>
      </w:r>
    </w:p>
    <w:p w14:paraId="0FC4C93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22. In relation to the Constitution of the Senate, Canada shall be deemed to consist of Three Divisions:</w:t>
      </w:r>
    </w:p>
    <w:p w14:paraId="0B6897D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 Ontario;</w:t>
      </w:r>
    </w:p>
    <w:p w14:paraId="4696619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 Quebec;</w:t>
      </w:r>
    </w:p>
    <w:p w14:paraId="122B683B"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3. The Maritime Provinces, Nova Scotia and New Brunswick;which Three Divisions shall (subject to the Provisions of this Act) be equally represented in the Senate as follows: Ontario by Twenty-four Senators; Quebec by Twenty-four Senators; </w:t>
      </w:r>
      <w:r w:rsidRPr="00151765">
        <w:rPr>
          <w:rFonts w:ascii="Times New Roman" w:hAnsi="Times New Roman" w:cs="Times New Roman"/>
          <w:noProof/>
          <w:sz w:val="28"/>
          <w:szCs w:val="28"/>
        </w:rPr>
        <w:lastRenderedPageBreak/>
        <w:t>and the Maritime Provinces by Twenty-four Senators, Twelve thereof representing Nova Scotia, and Twelve thereof representing New Brunswick....</w:t>
      </w:r>
    </w:p>
    <w:p w14:paraId="264A48A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24. The Governor General shall from time to time, in the Queen's Name, by instrument under the Great Seal of Canada, summon qualified Persons to the Senate; and, subject to the Provisions of this Act, every Person so summoned shall become and be a Member of the Senate and a Senator.</w:t>
      </w:r>
    </w:p>
    <w:p w14:paraId="0AD1B80A"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26. If at any time, on the Recommendation of the Governor General, the Queen thinks fit to direct that Three or Six Members be added to the Senate, the Governor General may by Summons to Three or Six qualified Persons (as the Case may be), representing equally the Three Divisions of Canada, add to the Senate accordingly.</w:t>
      </w:r>
    </w:p>
    <w:p w14:paraId="2A8DFFC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29. A Senator shall, subject to the Provisions of this Act, hold his Place in the Senate for Life.</w:t>
      </w:r>
    </w:p>
    <w:p w14:paraId="249AF660"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The House of Commons</w:t>
      </w:r>
    </w:p>
    <w:p w14:paraId="67EA7C5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37. The House of Commons shall, subject to the Provisions of this Act, consist of One hundred and eighty-one Members, of whom Eighty-two shall be elected for Ontario, Sixty-five for Quebec, Nineteen for Nova Scotia, and Fifteen for New Brunswick.</w:t>
      </w:r>
    </w:p>
    <w:p w14:paraId="29B20488"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50. Every House of Commons shall continue for Five Years from the Day of the Return of the Writs for choosing the House (subject to be sooner dissolved by the Governor General), and no longer.</w:t>
      </w:r>
    </w:p>
    <w:p w14:paraId="2D649BD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52. The Number of Members of the House of Commons may be from time to time increased by the Parliament of Canada, provided the proportionate Representation of the Provinces prescribed by this Act is not thereby disturbed.</w:t>
      </w:r>
    </w:p>
    <w:p w14:paraId="07BB570F"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Money Votes; Royal Assent</w:t>
      </w:r>
    </w:p>
    <w:p w14:paraId="390786A8"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53. Bills for appropriating any Part of the Public Revenue, or for imposing any Tax or Impost, shall originate in the House of Commons.</w:t>
      </w:r>
    </w:p>
    <w:p w14:paraId="70C5BB50"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55. Where a Bill passed by the Houses of Parliament is presented to the Governor General for the Queen's Assent, he shall declare, according to his Discretion, but subject to the Provisions of this Act and to Her Majesty's Instructions, either that he assents thereto in the Queen's Name, or that he withholds the Queen's Assent, or that he reserves the Bill for the Signification of the Queen's Pleasure.</w:t>
      </w:r>
    </w:p>
    <w:p w14:paraId="6CAFD58F"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Legislative Power</w:t>
      </w:r>
    </w:p>
    <w:p w14:paraId="30A0C590"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90. The following Provisions of this Act respecting the Parliament of Canada, namely, - the Provisions relating to Appropriation and Tax Bills, the Recommendation of Money Votes, the Assent to Bills, the Disallowance of Acts, and Signification of Pleasure on Bills reserved, - shall extend and apply to the Legislatures of the several Provinces....</w:t>
      </w:r>
    </w:p>
    <w:p w14:paraId="22C7ED78"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Exclusive Powers of Provincial Legislatures</w:t>
      </w:r>
    </w:p>
    <w:p w14:paraId="6AEDEB5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92. In each Province the Legislature may exclusively make Laws in relation to Matters coming within the Classes of Subjects next hereinafter enumerated; that is to say,</w:t>
      </w:r>
    </w:p>
    <w:p w14:paraId="446B0F4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1. The Amendment from time to time, notwithstanding anything in this Act, of the Constitution of the Province, except as regards the Office of Lieutenant-Governor.</w:t>
      </w:r>
    </w:p>
    <w:p w14:paraId="5A36BF9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2. Direct Taxation within the Province in order to the Raising of a Revenue for Provincial Purposes.</w:t>
      </w:r>
    </w:p>
    <w:p w14:paraId="0160A354"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3. The borrowing of Money, on the sole Credit of the Province.</w:t>
      </w:r>
    </w:p>
    <w:p w14:paraId="73668C14"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4. The Establishment and Tenure of Provincial Offices and the Appointment and Payment of Provincial Officers.</w:t>
      </w:r>
    </w:p>
    <w:p w14:paraId="4018CEC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5. The Management and Sale of the Public Lands belonging to the Province and of the Timber and Wood thereon.</w:t>
      </w:r>
    </w:p>
    <w:p w14:paraId="12C29DAA"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6. The Establishment, Maintenance, and Management of Public and Reformatory Prisons in and for the Province.</w:t>
      </w:r>
    </w:p>
    <w:p w14:paraId="4F273AA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7. The Establishment, Maintenance, and Management of Hospitals, Asylums, Charities, and Eleemosynary Institutions in and for the Province, other than Marine Hospitals.</w:t>
      </w:r>
      <w:r w:rsidRPr="00151765">
        <w:rPr>
          <w:rFonts w:ascii="Times New Roman" w:hAnsi="Times New Roman" w:cs="Times New Roman"/>
          <w:noProof/>
          <w:sz w:val="28"/>
          <w:szCs w:val="28"/>
        </w:rPr>
        <w:br/>
        <w:t>8. Municipal Institutions in the Province.</w:t>
      </w:r>
    </w:p>
    <w:p w14:paraId="2F0205D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9. Shop, Saloon, Tavern, Auctioneer, and other Licences in order to the raising of a Revenue for Provincial, Local, or Municipal Purposes.</w:t>
      </w:r>
    </w:p>
    <w:p w14:paraId="7BA6D58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10. Local Works and Undertakings other than such as are of the following Classes:</w:t>
      </w:r>
    </w:p>
    <w:p w14:paraId="4A5AA6B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(a) Lines of Steam and other Ships, Railways, Canals, Telegraphs, and other Works and Undertakings connecting the Province with any other or others of the Provinces, or extending beyond the Limits of the Province;</w:t>
      </w:r>
    </w:p>
    <w:p w14:paraId="12BB5C88"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(b) Lines of Steam Ships between the Province and any British or Foreign Country;</w:t>
      </w:r>
    </w:p>
    <w:p w14:paraId="38D985E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(c) Such Works as, although wholly situate within the Province, are before or after their Execution declared by the Parliament of Canada to be for the general Advantage of Canada or for the Advantage of Two or more of the Provinces.</w:t>
      </w:r>
    </w:p>
    <w:p w14:paraId="0BF2C71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11. The Incorporation of Companies with Provincial Objects.</w:t>
      </w:r>
    </w:p>
    <w:p w14:paraId="7BCD4EFE"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12. The Solemnization of Marriage in the Province.</w:t>
      </w:r>
    </w:p>
    <w:p w14:paraId="0E5C4D9A"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13. Property and Civil Rights in the Province.</w:t>
      </w:r>
    </w:p>
    <w:p w14:paraId="0619D302"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14. The Administration of Justice in the Province, including the Constitution, Maintenance, and Organization of Provincial Courts, both of Civil and of Criminal Jurisdiction, and including Procedure in Civil Matters in those Courts.</w:t>
      </w:r>
    </w:p>
    <w:p w14:paraId="27C0A0D6"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15. The Imposition of Punishment by Fine, Penalty, or Imprisonment for enforcing any Law of the Province made in relation to any Matter coming within any of the Classes of Subjects enumerated in this Section.</w:t>
      </w:r>
    </w:p>
    <w:p w14:paraId="23E6F28F" w14:textId="77777777" w:rsidR="00151765" w:rsidRPr="00151765" w:rsidRDefault="00151765" w:rsidP="00151765">
      <w:pPr>
        <w:spacing w:after="0"/>
        <w:jc w:val="both"/>
        <w:rPr>
          <w:rFonts w:ascii="Times New Roman" w:hAnsi="Times New Roman" w:cs="Times New Roman"/>
          <w:noProof/>
          <w:sz w:val="28"/>
          <w:szCs w:val="28"/>
        </w:rPr>
      </w:pPr>
      <w:r w:rsidRPr="00151765">
        <w:rPr>
          <w:rFonts w:ascii="Times New Roman" w:hAnsi="Times New Roman" w:cs="Times New Roman"/>
          <w:noProof/>
          <w:sz w:val="28"/>
          <w:szCs w:val="28"/>
        </w:rPr>
        <w:t xml:space="preserve"> 16. Generally all Matters of a merely local or private Nature in the Province.</w:t>
      </w:r>
    </w:p>
    <w:p w14:paraId="6DF40FFE"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Education</w:t>
      </w:r>
    </w:p>
    <w:p w14:paraId="47167E61"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93. In and for each Province the Legislature may exclusively make Laws in relation to Education, subject and according to the following Provisions:</w:t>
      </w:r>
    </w:p>
    <w:p w14:paraId="44FB39DC"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(1) Nothing in any such Law shall prejudicially affect any Right or Privilege with respect to Denominational Schools which any Class of Persons have by Law in the Province at the Union;</w:t>
      </w:r>
    </w:p>
    <w:p w14:paraId="74E798F7"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lastRenderedPageBreak/>
        <w:t>(2) All the Powers, Privileges, and Duties at the Union by Law confined and imposed in Upper Canada on the Separate Schools and School Trustees of the Queen's Roman Catholic Subjects shall be and the same are hereby extended to the Dissentient Schools of the Queen's Protestant and Roman Catholic Subjects in Quebec;</w:t>
      </w:r>
    </w:p>
    <w:p w14:paraId="73E43915"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(3) Where in any Province a System of Separate or Dissentient Schools exists by Law at the Union or is thereafter established by the Legislature of the Province, an Appeal shall lie to the Governor General in Council from any Act or Decision of any Provincial Authority affecting any Right or Privilege of the Protestant or Roman Catholic Minority of the Queen's Subjects in relation to Education;</w:t>
      </w:r>
    </w:p>
    <w:p w14:paraId="156ED67D"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(4) In case any such Provincial Law as from time to time seems to the Governor General in Council requisite for the due Execution of the Provisions of this Section is not made, or in case any Decision of the Governor General in Council on any Appeal under this Section is not duly executed by the proper Provincial Authority in that Behalf, then and in every such Case, and as far only as the Circumstances of each Case require, the Parliament of Canada may make remedial Laws for the due Execution of the Provisions of this Section and of any Decision of the Governor General in Council under this Section.</w:t>
      </w:r>
    </w:p>
    <w:p w14:paraId="582736A0" w14:textId="77777777" w:rsidR="00151765" w:rsidRPr="00151765" w:rsidRDefault="00151765" w:rsidP="00151765">
      <w:pPr>
        <w:spacing w:after="0"/>
        <w:ind w:firstLine="426"/>
        <w:jc w:val="both"/>
        <w:rPr>
          <w:rFonts w:ascii="Times New Roman" w:hAnsi="Times New Roman" w:cs="Times New Roman"/>
          <w:b/>
          <w:bCs/>
          <w:noProof/>
          <w:sz w:val="28"/>
          <w:szCs w:val="28"/>
        </w:rPr>
      </w:pPr>
      <w:r w:rsidRPr="00151765">
        <w:rPr>
          <w:rFonts w:ascii="Times New Roman" w:hAnsi="Times New Roman" w:cs="Times New Roman"/>
          <w:b/>
          <w:bCs/>
          <w:noProof/>
          <w:sz w:val="28"/>
          <w:szCs w:val="28"/>
        </w:rPr>
        <w:t>Agriculture and Immigration</w:t>
      </w:r>
    </w:p>
    <w:p w14:paraId="73678152" w14:textId="77777777" w:rsidR="00151765" w:rsidRPr="00151765" w:rsidRDefault="00151765" w:rsidP="00151765">
      <w:pPr>
        <w:spacing w:after="0"/>
        <w:ind w:firstLine="426"/>
        <w:jc w:val="both"/>
        <w:rPr>
          <w:rFonts w:ascii="Times New Roman" w:hAnsi="Times New Roman" w:cs="Times New Roman"/>
          <w:noProof/>
          <w:sz w:val="28"/>
          <w:szCs w:val="28"/>
        </w:rPr>
      </w:pPr>
      <w:r w:rsidRPr="00151765">
        <w:rPr>
          <w:rFonts w:ascii="Times New Roman" w:hAnsi="Times New Roman" w:cs="Times New Roman"/>
          <w:noProof/>
          <w:sz w:val="28"/>
          <w:szCs w:val="28"/>
        </w:rPr>
        <w:t>95. In each Province the Legislature may make Laws in relation to Agriculture in the Province, and to Immigration into the Province; and it is hereby declared that the Parliament of Canada may from time to time make Laws in relation to Agriculture in all or any of the Provinces, and to Immigration into all or any of the Provinces; and any Law of the Legislature of a Province relative to Agriculture or to Immigration shall have effect in and for the Province as long and as far only as it is not repugnant to any Act of the Parliament of Canada.</w:t>
      </w:r>
    </w:p>
    <w:p w14:paraId="64D927E3" w14:textId="77777777" w:rsidR="00151765" w:rsidRPr="00151765" w:rsidRDefault="00151765" w:rsidP="00151765">
      <w:pPr>
        <w:spacing w:after="0"/>
        <w:ind w:firstLine="426"/>
        <w:jc w:val="both"/>
        <w:rPr>
          <w:rFonts w:ascii="Times New Roman" w:hAnsi="Times New Roman" w:cs="Times New Roman"/>
          <w:noProof/>
          <w:sz w:val="28"/>
          <w:szCs w:val="28"/>
        </w:rPr>
      </w:pPr>
    </w:p>
    <w:p w14:paraId="79DC2E77" w14:textId="77777777" w:rsidR="00151765" w:rsidRPr="00151765" w:rsidRDefault="00151765" w:rsidP="00151765">
      <w:pPr>
        <w:ind w:firstLine="567"/>
        <w:jc w:val="both"/>
        <w:rPr>
          <w:rStyle w:val="a5"/>
          <w:rFonts w:ascii="Times New Roman" w:hAnsi="Times New Roman" w:cs="Times New Roman"/>
          <w:noProof/>
          <w:sz w:val="28"/>
          <w:szCs w:val="28"/>
        </w:rPr>
      </w:pPr>
      <w:r w:rsidRPr="00151765">
        <w:rPr>
          <w:rFonts w:ascii="Times New Roman" w:hAnsi="Times New Roman" w:cs="Times New Roman"/>
          <w:i/>
          <w:noProof/>
          <w:sz w:val="28"/>
          <w:szCs w:val="28"/>
        </w:rPr>
        <w:t>Джерело:</w:t>
      </w:r>
      <w:r w:rsidRPr="00151765">
        <w:rPr>
          <w:rFonts w:ascii="Times New Roman" w:hAnsi="Times New Roman" w:cs="Times New Roman"/>
          <w:noProof/>
          <w:sz w:val="28"/>
          <w:szCs w:val="28"/>
        </w:rPr>
        <w:t xml:space="preserve"> An Act for the Union of Canada, Nova Scotia, and New Brunswvick, and the Government therof, and for Purposes connected therewith, [online] Available at: </w:t>
      </w:r>
      <w:hyperlink r:id="rId15" w:history="1">
        <w:r w:rsidRPr="00151765">
          <w:rPr>
            <w:rStyle w:val="a5"/>
            <w:rFonts w:ascii="Times New Roman" w:hAnsi="Times New Roman" w:cs="Times New Roman"/>
            <w:noProof/>
            <w:sz w:val="28"/>
            <w:szCs w:val="28"/>
          </w:rPr>
          <w:t>https://thecanadianencyclopedia.ca/en/article/british-north-america-act-1867-document</w:t>
        </w:r>
      </w:hyperlink>
    </w:p>
    <w:p w14:paraId="0EEF86DE" w14:textId="77777777" w:rsidR="00151765" w:rsidRPr="00151765" w:rsidRDefault="00151765" w:rsidP="00151765">
      <w:pPr>
        <w:jc w:val="both"/>
        <w:rPr>
          <w:rFonts w:ascii="Times New Roman" w:hAnsi="Times New Roman" w:cs="Times New Roman"/>
          <w:noProof/>
          <w:sz w:val="28"/>
          <w:szCs w:val="28"/>
        </w:rPr>
      </w:pPr>
      <w:r w:rsidRPr="00151765">
        <w:rPr>
          <w:noProof/>
          <w:lang w:eastAsia="uk-UA"/>
        </w:rPr>
        <w:lastRenderedPageBreak/>
        <w:drawing>
          <wp:inline distT="0" distB="0" distL="0" distR="0" wp14:anchorId="79A4642D" wp14:editId="32A41C38">
            <wp:extent cx="6080985" cy="9396909"/>
            <wp:effectExtent l="0" t="0" r="0" b="0"/>
            <wp:docPr id="1" name="Рисунок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2943" cy="9446294"/>
                    </a:xfrm>
                    <a:prstGeom prst="rect">
                      <a:avLst/>
                    </a:prstGeom>
                    <a:noFill/>
                    <a:ln>
                      <a:noFill/>
                    </a:ln>
                  </pic:spPr>
                </pic:pic>
              </a:graphicData>
            </a:graphic>
          </wp:inline>
        </w:drawing>
      </w:r>
    </w:p>
    <w:sectPr w:rsidR="00151765" w:rsidRPr="00151765">
      <w:headerReference w:type="default" r:id="rId1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78E14" w14:textId="77777777" w:rsidR="00E4638D" w:rsidRDefault="00E4638D" w:rsidP="00BE500B">
      <w:pPr>
        <w:spacing w:after="0" w:line="240" w:lineRule="auto"/>
      </w:pPr>
      <w:r>
        <w:separator/>
      </w:r>
    </w:p>
  </w:endnote>
  <w:endnote w:type="continuationSeparator" w:id="0">
    <w:p w14:paraId="2A352835" w14:textId="77777777" w:rsidR="00E4638D" w:rsidRDefault="00E4638D" w:rsidP="00BE5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1"/>
    <w:family w:val="modern"/>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DEF8D" w14:textId="77777777" w:rsidR="00E4638D" w:rsidRDefault="00E4638D" w:rsidP="00BE500B">
      <w:pPr>
        <w:spacing w:after="0" w:line="240" w:lineRule="auto"/>
      </w:pPr>
      <w:r>
        <w:separator/>
      </w:r>
    </w:p>
  </w:footnote>
  <w:footnote w:type="continuationSeparator" w:id="0">
    <w:p w14:paraId="145985BA" w14:textId="77777777" w:rsidR="00E4638D" w:rsidRDefault="00E4638D" w:rsidP="00BE50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0300231"/>
      <w:docPartObj>
        <w:docPartGallery w:val="Page Numbers (Top of Page)"/>
        <w:docPartUnique/>
      </w:docPartObj>
    </w:sdtPr>
    <w:sdtContent>
      <w:p w14:paraId="47AB725C" w14:textId="516B961A" w:rsidR="000F19B0" w:rsidRDefault="000F19B0">
        <w:pPr>
          <w:pStyle w:val="aa"/>
          <w:jc w:val="right"/>
        </w:pPr>
        <w:r>
          <w:fldChar w:fldCharType="begin"/>
        </w:r>
        <w:r>
          <w:instrText>PAGE   \* MERGEFORMAT</w:instrText>
        </w:r>
        <w:r>
          <w:fldChar w:fldCharType="separate"/>
        </w:r>
        <w:r>
          <w:rPr>
            <w:lang w:val="ru-RU"/>
          </w:rPr>
          <w:t>2</w:t>
        </w:r>
        <w:r>
          <w:fldChar w:fldCharType="end"/>
        </w:r>
      </w:p>
    </w:sdtContent>
  </w:sdt>
  <w:p w14:paraId="5305A30D" w14:textId="77777777" w:rsidR="000F19B0" w:rsidRDefault="000F19B0">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A6F94"/>
    <w:multiLevelType w:val="multilevel"/>
    <w:tmpl w:val="BFDE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B6FD5"/>
    <w:multiLevelType w:val="multilevel"/>
    <w:tmpl w:val="2B18B3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EF3B90"/>
    <w:multiLevelType w:val="multilevel"/>
    <w:tmpl w:val="777C48E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68585B"/>
    <w:multiLevelType w:val="multilevel"/>
    <w:tmpl w:val="BE9E6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6028FB"/>
    <w:multiLevelType w:val="hybridMultilevel"/>
    <w:tmpl w:val="28886CF2"/>
    <w:lvl w:ilvl="0" w:tplc="14A42A18">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15:restartNumberingAfterBreak="0">
    <w:nsid w:val="0E686E73"/>
    <w:multiLevelType w:val="multilevel"/>
    <w:tmpl w:val="033213B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041BAC"/>
    <w:multiLevelType w:val="multilevel"/>
    <w:tmpl w:val="A6FEED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2461E0"/>
    <w:multiLevelType w:val="multilevel"/>
    <w:tmpl w:val="369A1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871709"/>
    <w:multiLevelType w:val="multilevel"/>
    <w:tmpl w:val="1C52D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4B673F2"/>
    <w:multiLevelType w:val="multilevel"/>
    <w:tmpl w:val="D548A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C0F4430"/>
    <w:multiLevelType w:val="hybridMultilevel"/>
    <w:tmpl w:val="7B1A0C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CEF67E8"/>
    <w:multiLevelType w:val="multilevel"/>
    <w:tmpl w:val="08F61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406216"/>
    <w:multiLevelType w:val="multilevel"/>
    <w:tmpl w:val="65280EDA"/>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F96313E"/>
    <w:multiLevelType w:val="hybridMultilevel"/>
    <w:tmpl w:val="42540010"/>
    <w:lvl w:ilvl="0" w:tplc="5F8E5AC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15:restartNumberingAfterBreak="0">
    <w:nsid w:val="44E3735D"/>
    <w:multiLevelType w:val="multilevel"/>
    <w:tmpl w:val="24703A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6AC72FA"/>
    <w:multiLevelType w:val="multilevel"/>
    <w:tmpl w:val="715073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4465AC"/>
    <w:multiLevelType w:val="multilevel"/>
    <w:tmpl w:val="769CA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46A115B"/>
    <w:multiLevelType w:val="multilevel"/>
    <w:tmpl w:val="F9B06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A186921"/>
    <w:multiLevelType w:val="multilevel"/>
    <w:tmpl w:val="B6D48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16C14E6"/>
    <w:multiLevelType w:val="multilevel"/>
    <w:tmpl w:val="CDC0D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A3388C"/>
    <w:multiLevelType w:val="multilevel"/>
    <w:tmpl w:val="1C52D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3834C07"/>
    <w:multiLevelType w:val="multilevel"/>
    <w:tmpl w:val="B4CEBF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28478A"/>
    <w:multiLevelType w:val="multilevel"/>
    <w:tmpl w:val="787CB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4"/>
  </w:num>
  <w:num w:numId="3">
    <w:abstractNumId w:val="20"/>
  </w:num>
  <w:num w:numId="4">
    <w:abstractNumId w:val="8"/>
  </w:num>
  <w:num w:numId="5">
    <w:abstractNumId w:val="17"/>
  </w:num>
  <w:num w:numId="6">
    <w:abstractNumId w:val="18"/>
  </w:num>
  <w:num w:numId="7">
    <w:abstractNumId w:val="19"/>
  </w:num>
  <w:num w:numId="8">
    <w:abstractNumId w:val="16"/>
  </w:num>
  <w:num w:numId="9">
    <w:abstractNumId w:val="7"/>
  </w:num>
  <w:num w:numId="10">
    <w:abstractNumId w:val="14"/>
  </w:num>
  <w:num w:numId="11">
    <w:abstractNumId w:val="0"/>
  </w:num>
  <w:num w:numId="12">
    <w:abstractNumId w:val="3"/>
  </w:num>
  <w:num w:numId="13">
    <w:abstractNumId w:val="9"/>
  </w:num>
  <w:num w:numId="14">
    <w:abstractNumId w:val="15"/>
  </w:num>
  <w:num w:numId="15">
    <w:abstractNumId w:val="11"/>
  </w:num>
  <w:num w:numId="16">
    <w:abstractNumId w:val="5"/>
  </w:num>
  <w:num w:numId="17">
    <w:abstractNumId w:val="2"/>
  </w:num>
  <w:num w:numId="18">
    <w:abstractNumId w:val="12"/>
  </w:num>
  <w:num w:numId="19">
    <w:abstractNumId w:val="21"/>
  </w:num>
  <w:num w:numId="20">
    <w:abstractNumId w:val="6"/>
  </w:num>
  <w:num w:numId="21">
    <w:abstractNumId w:val="13"/>
  </w:num>
  <w:num w:numId="22">
    <w:abstractNumId w:val="22"/>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7DC"/>
    <w:rsid w:val="0001018D"/>
    <w:rsid w:val="00020E13"/>
    <w:rsid w:val="0002451B"/>
    <w:rsid w:val="00037E1B"/>
    <w:rsid w:val="00054A84"/>
    <w:rsid w:val="00056377"/>
    <w:rsid w:val="00057BD1"/>
    <w:rsid w:val="00081A5D"/>
    <w:rsid w:val="00096399"/>
    <w:rsid w:val="000A256E"/>
    <w:rsid w:val="000A4578"/>
    <w:rsid w:val="000C05CB"/>
    <w:rsid w:val="000E49C5"/>
    <w:rsid w:val="000F19B0"/>
    <w:rsid w:val="000F3C29"/>
    <w:rsid w:val="001004F1"/>
    <w:rsid w:val="001166BD"/>
    <w:rsid w:val="00126281"/>
    <w:rsid w:val="00132F42"/>
    <w:rsid w:val="00151765"/>
    <w:rsid w:val="00185580"/>
    <w:rsid w:val="001A470F"/>
    <w:rsid w:val="001B17DA"/>
    <w:rsid w:val="001D2075"/>
    <w:rsid w:val="001F227B"/>
    <w:rsid w:val="0020450D"/>
    <w:rsid w:val="00212EA7"/>
    <w:rsid w:val="00212FC9"/>
    <w:rsid w:val="002463D6"/>
    <w:rsid w:val="002951A1"/>
    <w:rsid w:val="002E6485"/>
    <w:rsid w:val="002F244C"/>
    <w:rsid w:val="00311B4D"/>
    <w:rsid w:val="00324694"/>
    <w:rsid w:val="00361839"/>
    <w:rsid w:val="003A4101"/>
    <w:rsid w:val="003C1C9E"/>
    <w:rsid w:val="003C43DC"/>
    <w:rsid w:val="003C4F38"/>
    <w:rsid w:val="003F4645"/>
    <w:rsid w:val="0040020E"/>
    <w:rsid w:val="0045302F"/>
    <w:rsid w:val="00453E46"/>
    <w:rsid w:val="00464C51"/>
    <w:rsid w:val="00466A2B"/>
    <w:rsid w:val="0048397F"/>
    <w:rsid w:val="00486C1B"/>
    <w:rsid w:val="004923AA"/>
    <w:rsid w:val="004A3B0D"/>
    <w:rsid w:val="004A46ED"/>
    <w:rsid w:val="004B3010"/>
    <w:rsid w:val="004C0238"/>
    <w:rsid w:val="004C185C"/>
    <w:rsid w:val="004D2C51"/>
    <w:rsid w:val="00502E06"/>
    <w:rsid w:val="0052750D"/>
    <w:rsid w:val="0057146B"/>
    <w:rsid w:val="00595F1A"/>
    <w:rsid w:val="00596788"/>
    <w:rsid w:val="00597796"/>
    <w:rsid w:val="005A5FCA"/>
    <w:rsid w:val="005E1070"/>
    <w:rsid w:val="005E1A0E"/>
    <w:rsid w:val="005E7C88"/>
    <w:rsid w:val="00621A12"/>
    <w:rsid w:val="00624BAB"/>
    <w:rsid w:val="00655D03"/>
    <w:rsid w:val="006856CA"/>
    <w:rsid w:val="00693B6C"/>
    <w:rsid w:val="006D66F9"/>
    <w:rsid w:val="006F2C2F"/>
    <w:rsid w:val="00700337"/>
    <w:rsid w:val="00704B46"/>
    <w:rsid w:val="0073657A"/>
    <w:rsid w:val="007762CB"/>
    <w:rsid w:val="00785EA8"/>
    <w:rsid w:val="007D0F45"/>
    <w:rsid w:val="00804DDF"/>
    <w:rsid w:val="00847183"/>
    <w:rsid w:val="0085366F"/>
    <w:rsid w:val="0089312B"/>
    <w:rsid w:val="008C1822"/>
    <w:rsid w:val="008D0360"/>
    <w:rsid w:val="008D187A"/>
    <w:rsid w:val="009248F0"/>
    <w:rsid w:val="00961878"/>
    <w:rsid w:val="00975459"/>
    <w:rsid w:val="00980693"/>
    <w:rsid w:val="00983A34"/>
    <w:rsid w:val="00984142"/>
    <w:rsid w:val="0099046B"/>
    <w:rsid w:val="0099551C"/>
    <w:rsid w:val="009A608D"/>
    <w:rsid w:val="009B035F"/>
    <w:rsid w:val="009C1C5E"/>
    <w:rsid w:val="009F7266"/>
    <w:rsid w:val="00A172B2"/>
    <w:rsid w:val="00A50D67"/>
    <w:rsid w:val="00A64610"/>
    <w:rsid w:val="00A66BC3"/>
    <w:rsid w:val="00A678E5"/>
    <w:rsid w:val="00A77CB1"/>
    <w:rsid w:val="00A877DC"/>
    <w:rsid w:val="00A92168"/>
    <w:rsid w:val="00AD6D68"/>
    <w:rsid w:val="00B03C94"/>
    <w:rsid w:val="00B34BE7"/>
    <w:rsid w:val="00B50AEA"/>
    <w:rsid w:val="00B708B2"/>
    <w:rsid w:val="00B74A88"/>
    <w:rsid w:val="00B92835"/>
    <w:rsid w:val="00B97C96"/>
    <w:rsid w:val="00BA6005"/>
    <w:rsid w:val="00BC4333"/>
    <w:rsid w:val="00BD14DC"/>
    <w:rsid w:val="00BD5652"/>
    <w:rsid w:val="00BE33E0"/>
    <w:rsid w:val="00BE500B"/>
    <w:rsid w:val="00C402ED"/>
    <w:rsid w:val="00C77477"/>
    <w:rsid w:val="00C85B58"/>
    <w:rsid w:val="00CB6F68"/>
    <w:rsid w:val="00CC7568"/>
    <w:rsid w:val="00CD4BFB"/>
    <w:rsid w:val="00CE3682"/>
    <w:rsid w:val="00D079C0"/>
    <w:rsid w:val="00D15329"/>
    <w:rsid w:val="00D767FF"/>
    <w:rsid w:val="00D81FDA"/>
    <w:rsid w:val="00D97C5C"/>
    <w:rsid w:val="00E30F27"/>
    <w:rsid w:val="00E4638D"/>
    <w:rsid w:val="00E631A6"/>
    <w:rsid w:val="00E74421"/>
    <w:rsid w:val="00EC34A8"/>
    <w:rsid w:val="00EC4729"/>
    <w:rsid w:val="00ED6C94"/>
    <w:rsid w:val="00EE2EA5"/>
    <w:rsid w:val="00F07428"/>
    <w:rsid w:val="00F100D1"/>
    <w:rsid w:val="00F22585"/>
    <w:rsid w:val="00F24ED6"/>
    <w:rsid w:val="00F46CDC"/>
    <w:rsid w:val="00F816C7"/>
    <w:rsid w:val="00FA2096"/>
    <w:rsid w:val="00FB1C98"/>
    <w:rsid w:val="00FE13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8AF98"/>
  <w15:chartTrackingRefBased/>
  <w15:docId w15:val="{63C187B8-4145-4593-AF9C-2932FB78B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4694"/>
    <w:pPr>
      <w:ind w:left="720"/>
      <w:contextualSpacing/>
    </w:pPr>
  </w:style>
  <w:style w:type="paragraph" w:styleId="a4">
    <w:name w:val="Normal (Web)"/>
    <w:basedOn w:val="a"/>
    <w:uiPriority w:val="99"/>
    <w:unhideWhenUsed/>
    <w:rsid w:val="00BA600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F46CDC"/>
    <w:rPr>
      <w:color w:val="0563C1" w:themeColor="hyperlink"/>
      <w:u w:val="single"/>
    </w:rPr>
  </w:style>
  <w:style w:type="character" w:styleId="a6">
    <w:name w:val="Strong"/>
    <w:basedOn w:val="a0"/>
    <w:uiPriority w:val="22"/>
    <w:qFormat/>
    <w:rsid w:val="00D767FF"/>
    <w:rPr>
      <w:b/>
      <w:bCs/>
    </w:rPr>
  </w:style>
  <w:style w:type="paragraph" w:styleId="a7">
    <w:name w:val="footnote text"/>
    <w:basedOn w:val="a"/>
    <w:link w:val="a8"/>
    <w:uiPriority w:val="99"/>
    <w:rsid w:val="00BE500B"/>
    <w:pPr>
      <w:spacing w:after="0" w:line="240" w:lineRule="auto"/>
    </w:pPr>
    <w:rPr>
      <w:rFonts w:ascii="Times New Roman" w:eastAsia="Times New Roman" w:hAnsi="Times New Roman" w:cs="Times New Roman"/>
      <w:sz w:val="20"/>
      <w:szCs w:val="20"/>
      <w:lang w:eastAsia="ru-RU"/>
    </w:rPr>
  </w:style>
  <w:style w:type="character" w:customStyle="1" w:styleId="a8">
    <w:name w:val="Текст сноски Знак"/>
    <w:basedOn w:val="a0"/>
    <w:link w:val="a7"/>
    <w:uiPriority w:val="99"/>
    <w:rsid w:val="00BE500B"/>
    <w:rPr>
      <w:rFonts w:ascii="Times New Roman" w:eastAsia="Times New Roman" w:hAnsi="Times New Roman" w:cs="Times New Roman"/>
      <w:sz w:val="20"/>
      <w:szCs w:val="20"/>
      <w:lang w:eastAsia="ru-RU"/>
    </w:rPr>
  </w:style>
  <w:style w:type="character" w:styleId="a9">
    <w:name w:val="footnote reference"/>
    <w:uiPriority w:val="99"/>
    <w:rsid w:val="00BE500B"/>
    <w:rPr>
      <w:vertAlign w:val="superscript"/>
    </w:rPr>
  </w:style>
  <w:style w:type="paragraph" w:styleId="aa">
    <w:name w:val="header"/>
    <w:basedOn w:val="a"/>
    <w:link w:val="ab"/>
    <w:uiPriority w:val="99"/>
    <w:unhideWhenUsed/>
    <w:rsid w:val="000F19B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F19B0"/>
  </w:style>
  <w:style w:type="paragraph" w:styleId="ac">
    <w:name w:val="footer"/>
    <w:basedOn w:val="a"/>
    <w:link w:val="ad"/>
    <w:uiPriority w:val="99"/>
    <w:unhideWhenUsed/>
    <w:rsid w:val="000F19B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F19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79113">
      <w:bodyDiv w:val="1"/>
      <w:marLeft w:val="0"/>
      <w:marRight w:val="0"/>
      <w:marTop w:val="0"/>
      <w:marBottom w:val="0"/>
      <w:divBdr>
        <w:top w:val="none" w:sz="0" w:space="0" w:color="auto"/>
        <w:left w:val="none" w:sz="0" w:space="0" w:color="auto"/>
        <w:bottom w:val="none" w:sz="0" w:space="0" w:color="auto"/>
        <w:right w:val="none" w:sz="0" w:space="0" w:color="auto"/>
      </w:divBdr>
    </w:div>
    <w:div w:id="169176548">
      <w:bodyDiv w:val="1"/>
      <w:marLeft w:val="0"/>
      <w:marRight w:val="0"/>
      <w:marTop w:val="0"/>
      <w:marBottom w:val="0"/>
      <w:divBdr>
        <w:top w:val="none" w:sz="0" w:space="0" w:color="auto"/>
        <w:left w:val="none" w:sz="0" w:space="0" w:color="auto"/>
        <w:bottom w:val="none" w:sz="0" w:space="0" w:color="auto"/>
        <w:right w:val="none" w:sz="0" w:space="0" w:color="auto"/>
      </w:divBdr>
    </w:div>
    <w:div w:id="306017326">
      <w:bodyDiv w:val="1"/>
      <w:marLeft w:val="0"/>
      <w:marRight w:val="0"/>
      <w:marTop w:val="0"/>
      <w:marBottom w:val="0"/>
      <w:divBdr>
        <w:top w:val="none" w:sz="0" w:space="0" w:color="auto"/>
        <w:left w:val="none" w:sz="0" w:space="0" w:color="auto"/>
        <w:bottom w:val="none" w:sz="0" w:space="0" w:color="auto"/>
        <w:right w:val="none" w:sz="0" w:space="0" w:color="auto"/>
      </w:divBdr>
    </w:div>
    <w:div w:id="369652742">
      <w:bodyDiv w:val="1"/>
      <w:marLeft w:val="0"/>
      <w:marRight w:val="0"/>
      <w:marTop w:val="0"/>
      <w:marBottom w:val="0"/>
      <w:divBdr>
        <w:top w:val="none" w:sz="0" w:space="0" w:color="auto"/>
        <w:left w:val="none" w:sz="0" w:space="0" w:color="auto"/>
        <w:bottom w:val="none" w:sz="0" w:space="0" w:color="auto"/>
        <w:right w:val="none" w:sz="0" w:space="0" w:color="auto"/>
      </w:divBdr>
    </w:div>
    <w:div w:id="501773189">
      <w:bodyDiv w:val="1"/>
      <w:marLeft w:val="0"/>
      <w:marRight w:val="0"/>
      <w:marTop w:val="0"/>
      <w:marBottom w:val="0"/>
      <w:divBdr>
        <w:top w:val="none" w:sz="0" w:space="0" w:color="auto"/>
        <w:left w:val="none" w:sz="0" w:space="0" w:color="auto"/>
        <w:bottom w:val="none" w:sz="0" w:space="0" w:color="auto"/>
        <w:right w:val="none" w:sz="0" w:space="0" w:color="auto"/>
      </w:divBdr>
    </w:div>
    <w:div w:id="525870149">
      <w:bodyDiv w:val="1"/>
      <w:marLeft w:val="0"/>
      <w:marRight w:val="0"/>
      <w:marTop w:val="0"/>
      <w:marBottom w:val="0"/>
      <w:divBdr>
        <w:top w:val="none" w:sz="0" w:space="0" w:color="auto"/>
        <w:left w:val="none" w:sz="0" w:space="0" w:color="auto"/>
        <w:bottom w:val="none" w:sz="0" w:space="0" w:color="auto"/>
        <w:right w:val="none" w:sz="0" w:space="0" w:color="auto"/>
      </w:divBdr>
    </w:div>
    <w:div w:id="627126000">
      <w:bodyDiv w:val="1"/>
      <w:marLeft w:val="0"/>
      <w:marRight w:val="0"/>
      <w:marTop w:val="0"/>
      <w:marBottom w:val="0"/>
      <w:divBdr>
        <w:top w:val="none" w:sz="0" w:space="0" w:color="auto"/>
        <w:left w:val="none" w:sz="0" w:space="0" w:color="auto"/>
        <w:bottom w:val="none" w:sz="0" w:space="0" w:color="auto"/>
        <w:right w:val="none" w:sz="0" w:space="0" w:color="auto"/>
      </w:divBdr>
    </w:div>
    <w:div w:id="711347391">
      <w:bodyDiv w:val="1"/>
      <w:marLeft w:val="0"/>
      <w:marRight w:val="0"/>
      <w:marTop w:val="0"/>
      <w:marBottom w:val="0"/>
      <w:divBdr>
        <w:top w:val="none" w:sz="0" w:space="0" w:color="auto"/>
        <w:left w:val="none" w:sz="0" w:space="0" w:color="auto"/>
        <w:bottom w:val="none" w:sz="0" w:space="0" w:color="auto"/>
        <w:right w:val="none" w:sz="0" w:space="0" w:color="auto"/>
      </w:divBdr>
    </w:div>
    <w:div w:id="780031733">
      <w:bodyDiv w:val="1"/>
      <w:marLeft w:val="0"/>
      <w:marRight w:val="0"/>
      <w:marTop w:val="0"/>
      <w:marBottom w:val="0"/>
      <w:divBdr>
        <w:top w:val="none" w:sz="0" w:space="0" w:color="auto"/>
        <w:left w:val="none" w:sz="0" w:space="0" w:color="auto"/>
        <w:bottom w:val="none" w:sz="0" w:space="0" w:color="auto"/>
        <w:right w:val="none" w:sz="0" w:space="0" w:color="auto"/>
      </w:divBdr>
    </w:div>
    <w:div w:id="860700799">
      <w:bodyDiv w:val="1"/>
      <w:marLeft w:val="0"/>
      <w:marRight w:val="0"/>
      <w:marTop w:val="0"/>
      <w:marBottom w:val="0"/>
      <w:divBdr>
        <w:top w:val="none" w:sz="0" w:space="0" w:color="auto"/>
        <w:left w:val="none" w:sz="0" w:space="0" w:color="auto"/>
        <w:bottom w:val="none" w:sz="0" w:space="0" w:color="auto"/>
        <w:right w:val="none" w:sz="0" w:space="0" w:color="auto"/>
      </w:divBdr>
    </w:div>
    <w:div w:id="863638217">
      <w:bodyDiv w:val="1"/>
      <w:marLeft w:val="0"/>
      <w:marRight w:val="0"/>
      <w:marTop w:val="0"/>
      <w:marBottom w:val="0"/>
      <w:divBdr>
        <w:top w:val="none" w:sz="0" w:space="0" w:color="auto"/>
        <w:left w:val="none" w:sz="0" w:space="0" w:color="auto"/>
        <w:bottom w:val="none" w:sz="0" w:space="0" w:color="auto"/>
        <w:right w:val="none" w:sz="0" w:space="0" w:color="auto"/>
      </w:divBdr>
    </w:div>
    <w:div w:id="961617039">
      <w:bodyDiv w:val="1"/>
      <w:marLeft w:val="0"/>
      <w:marRight w:val="0"/>
      <w:marTop w:val="0"/>
      <w:marBottom w:val="0"/>
      <w:divBdr>
        <w:top w:val="none" w:sz="0" w:space="0" w:color="auto"/>
        <w:left w:val="none" w:sz="0" w:space="0" w:color="auto"/>
        <w:bottom w:val="none" w:sz="0" w:space="0" w:color="auto"/>
        <w:right w:val="none" w:sz="0" w:space="0" w:color="auto"/>
      </w:divBdr>
    </w:div>
    <w:div w:id="1100569279">
      <w:bodyDiv w:val="1"/>
      <w:marLeft w:val="0"/>
      <w:marRight w:val="0"/>
      <w:marTop w:val="0"/>
      <w:marBottom w:val="0"/>
      <w:divBdr>
        <w:top w:val="none" w:sz="0" w:space="0" w:color="auto"/>
        <w:left w:val="none" w:sz="0" w:space="0" w:color="auto"/>
        <w:bottom w:val="none" w:sz="0" w:space="0" w:color="auto"/>
        <w:right w:val="none" w:sz="0" w:space="0" w:color="auto"/>
      </w:divBdr>
    </w:div>
    <w:div w:id="1132282468">
      <w:bodyDiv w:val="1"/>
      <w:marLeft w:val="0"/>
      <w:marRight w:val="0"/>
      <w:marTop w:val="0"/>
      <w:marBottom w:val="0"/>
      <w:divBdr>
        <w:top w:val="none" w:sz="0" w:space="0" w:color="auto"/>
        <w:left w:val="none" w:sz="0" w:space="0" w:color="auto"/>
        <w:bottom w:val="none" w:sz="0" w:space="0" w:color="auto"/>
        <w:right w:val="none" w:sz="0" w:space="0" w:color="auto"/>
      </w:divBdr>
    </w:div>
    <w:div w:id="1249000775">
      <w:bodyDiv w:val="1"/>
      <w:marLeft w:val="0"/>
      <w:marRight w:val="0"/>
      <w:marTop w:val="0"/>
      <w:marBottom w:val="0"/>
      <w:divBdr>
        <w:top w:val="none" w:sz="0" w:space="0" w:color="auto"/>
        <w:left w:val="none" w:sz="0" w:space="0" w:color="auto"/>
        <w:bottom w:val="none" w:sz="0" w:space="0" w:color="auto"/>
        <w:right w:val="none" w:sz="0" w:space="0" w:color="auto"/>
      </w:divBdr>
    </w:div>
    <w:div w:id="1261186314">
      <w:bodyDiv w:val="1"/>
      <w:marLeft w:val="0"/>
      <w:marRight w:val="0"/>
      <w:marTop w:val="0"/>
      <w:marBottom w:val="0"/>
      <w:divBdr>
        <w:top w:val="none" w:sz="0" w:space="0" w:color="auto"/>
        <w:left w:val="none" w:sz="0" w:space="0" w:color="auto"/>
        <w:bottom w:val="none" w:sz="0" w:space="0" w:color="auto"/>
        <w:right w:val="none" w:sz="0" w:space="0" w:color="auto"/>
      </w:divBdr>
    </w:div>
    <w:div w:id="1364599726">
      <w:bodyDiv w:val="1"/>
      <w:marLeft w:val="0"/>
      <w:marRight w:val="0"/>
      <w:marTop w:val="0"/>
      <w:marBottom w:val="0"/>
      <w:divBdr>
        <w:top w:val="none" w:sz="0" w:space="0" w:color="auto"/>
        <w:left w:val="none" w:sz="0" w:space="0" w:color="auto"/>
        <w:bottom w:val="none" w:sz="0" w:space="0" w:color="auto"/>
        <w:right w:val="none" w:sz="0" w:space="0" w:color="auto"/>
      </w:divBdr>
    </w:div>
    <w:div w:id="1532183138">
      <w:bodyDiv w:val="1"/>
      <w:marLeft w:val="0"/>
      <w:marRight w:val="0"/>
      <w:marTop w:val="0"/>
      <w:marBottom w:val="0"/>
      <w:divBdr>
        <w:top w:val="none" w:sz="0" w:space="0" w:color="auto"/>
        <w:left w:val="none" w:sz="0" w:space="0" w:color="auto"/>
        <w:bottom w:val="none" w:sz="0" w:space="0" w:color="auto"/>
        <w:right w:val="none" w:sz="0" w:space="0" w:color="auto"/>
      </w:divBdr>
    </w:div>
    <w:div w:id="1636256913">
      <w:bodyDiv w:val="1"/>
      <w:marLeft w:val="0"/>
      <w:marRight w:val="0"/>
      <w:marTop w:val="0"/>
      <w:marBottom w:val="0"/>
      <w:divBdr>
        <w:top w:val="none" w:sz="0" w:space="0" w:color="auto"/>
        <w:left w:val="none" w:sz="0" w:space="0" w:color="auto"/>
        <w:bottom w:val="none" w:sz="0" w:space="0" w:color="auto"/>
        <w:right w:val="none" w:sz="0" w:space="0" w:color="auto"/>
      </w:divBdr>
    </w:div>
    <w:div w:id="1638335722">
      <w:bodyDiv w:val="1"/>
      <w:marLeft w:val="0"/>
      <w:marRight w:val="0"/>
      <w:marTop w:val="0"/>
      <w:marBottom w:val="0"/>
      <w:divBdr>
        <w:top w:val="none" w:sz="0" w:space="0" w:color="auto"/>
        <w:left w:val="none" w:sz="0" w:space="0" w:color="auto"/>
        <w:bottom w:val="none" w:sz="0" w:space="0" w:color="auto"/>
        <w:right w:val="none" w:sz="0" w:space="0" w:color="auto"/>
      </w:divBdr>
    </w:div>
    <w:div w:id="1780758073">
      <w:bodyDiv w:val="1"/>
      <w:marLeft w:val="0"/>
      <w:marRight w:val="0"/>
      <w:marTop w:val="0"/>
      <w:marBottom w:val="0"/>
      <w:divBdr>
        <w:top w:val="none" w:sz="0" w:space="0" w:color="auto"/>
        <w:left w:val="none" w:sz="0" w:space="0" w:color="auto"/>
        <w:bottom w:val="none" w:sz="0" w:space="0" w:color="auto"/>
        <w:right w:val="none" w:sz="0" w:space="0" w:color="auto"/>
      </w:divBdr>
    </w:div>
    <w:div w:id="1794901032">
      <w:bodyDiv w:val="1"/>
      <w:marLeft w:val="0"/>
      <w:marRight w:val="0"/>
      <w:marTop w:val="0"/>
      <w:marBottom w:val="0"/>
      <w:divBdr>
        <w:top w:val="none" w:sz="0" w:space="0" w:color="auto"/>
        <w:left w:val="none" w:sz="0" w:space="0" w:color="auto"/>
        <w:bottom w:val="none" w:sz="0" w:space="0" w:color="auto"/>
        <w:right w:val="none" w:sz="0" w:space="0" w:color="auto"/>
      </w:divBdr>
    </w:div>
    <w:div w:id="1810439605">
      <w:bodyDiv w:val="1"/>
      <w:marLeft w:val="0"/>
      <w:marRight w:val="0"/>
      <w:marTop w:val="0"/>
      <w:marBottom w:val="0"/>
      <w:divBdr>
        <w:top w:val="none" w:sz="0" w:space="0" w:color="auto"/>
        <w:left w:val="none" w:sz="0" w:space="0" w:color="auto"/>
        <w:bottom w:val="none" w:sz="0" w:space="0" w:color="auto"/>
        <w:right w:val="none" w:sz="0" w:space="0" w:color="auto"/>
      </w:divBdr>
    </w:div>
    <w:div w:id="1915167023">
      <w:bodyDiv w:val="1"/>
      <w:marLeft w:val="0"/>
      <w:marRight w:val="0"/>
      <w:marTop w:val="0"/>
      <w:marBottom w:val="0"/>
      <w:divBdr>
        <w:top w:val="none" w:sz="0" w:space="0" w:color="auto"/>
        <w:left w:val="none" w:sz="0" w:space="0" w:color="auto"/>
        <w:bottom w:val="none" w:sz="0" w:space="0" w:color="auto"/>
        <w:right w:val="none" w:sz="0" w:space="0" w:color="auto"/>
      </w:divBdr>
    </w:div>
    <w:div w:id="2033726515">
      <w:bodyDiv w:val="1"/>
      <w:marLeft w:val="0"/>
      <w:marRight w:val="0"/>
      <w:marTop w:val="0"/>
      <w:marBottom w:val="0"/>
      <w:divBdr>
        <w:top w:val="none" w:sz="0" w:space="0" w:color="auto"/>
        <w:left w:val="none" w:sz="0" w:space="0" w:color="auto"/>
        <w:bottom w:val="none" w:sz="0" w:space="0" w:color="auto"/>
        <w:right w:val="none" w:sz="0" w:space="0" w:color="auto"/>
      </w:divBdr>
    </w:div>
    <w:div w:id="2073505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andfonline.com/doi/abs/10.1080/10357714808443690"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hecanadianencyclopedia.ca/en/article/british-north-america-act-1867-document" TargetMode="Externa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thecanadianencyclopedia.ca/en/article/british-north-america-act-1867-document"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aws-lois.justice.gc.ca/eng/const/page-1.html" TargetMode="External"/><Relationship Id="rId14"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1576</TotalTime>
  <Pages>71</Pages>
  <Words>19055</Words>
  <Characters>108619</Characters>
  <Application>Microsoft Office Word</Application>
  <DocSecurity>0</DocSecurity>
  <Lines>905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Владлена Сокирская</dc:creator>
  <cp:keywords/>
  <dc:description/>
  <cp:lastModifiedBy>Запрошений</cp:lastModifiedBy>
  <cp:revision>71</cp:revision>
  <dcterms:created xsi:type="dcterms:W3CDTF">2024-10-10T14:59:00Z</dcterms:created>
  <dcterms:modified xsi:type="dcterms:W3CDTF">2025-11-17T11:42:00Z</dcterms:modified>
</cp:coreProperties>
</file>