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294B" w:rsidRPr="00903D1A" w:rsidRDefault="002D294B" w:rsidP="002D294B">
      <w:pPr>
        <w:spacing w:after="0" w:line="240" w:lineRule="auto"/>
        <w:jc w:val="right"/>
        <w:rPr>
          <w:rFonts w:ascii="Times New Roman" w:hAnsi="Times New Roman" w:cs="Times New Roman"/>
          <w:b/>
          <w:sz w:val="28"/>
          <w:szCs w:val="28"/>
        </w:rPr>
      </w:pPr>
      <w:r w:rsidRPr="00903D1A">
        <w:rPr>
          <w:rFonts w:ascii="Times New Roman" w:hAnsi="Times New Roman" w:cs="Times New Roman"/>
          <w:b/>
          <w:sz w:val="28"/>
          <w:szCs w:val="28"/>
        </w:rPr>
        <w:t xml:space="preserve">Ельвіра </w:t>
      </w:r>
      <w:proofErr w:type="spellStart"/>
      <w:r w:rsidRPr="00903D1A">
        <w:rPr>
          <w:rFonts w:ascii="Times New Roman" w:hAnsi="Times New Roman" w:cs="Times New Roman"/>
          <w:b/>
          <w:sz w:val="28"/>
          <w:szCs w:val="28"/>
        </w:rPr>
        <w:t>Гасанова</w:t>
      </w:r>
      <w:proofErr w:type="spellEnd"/>
      <w:r>
        <w:rPr>
          <w:rFonts w:ascii="Times New Roman" w:hAnsi="Times New Roman" w:cs="Times New Roman"/>
          <w:b/>
          <w:sz w:val="28"/>
          <w:szCs w:val="28"/>
        </w:rPr>
        <w:t>,</w:t>
      </w:r>
    </w:p>
    <w:p w:rsidR="009F4014" w:rsidRPr="00903D1A" w:rsidRDefault="00903D1A" w:rsidP="00903D1A">
      <w:pPr>
        <w:spacing w:after="0" w:line="240" w:lineRule="auto"/>
        <w:jc w:val="right"/>
        <w:rPr>
          <w:rFonts w:ascii="Times New Roman" w:hAnsi="Times New Roman" w:cs="Times New Roman"/>
          <w:b/>
          <w:sz w:val="28"/>
          <w:szCs w:val="28"/>
        </w:rPr>
      </w:pPr>
      <w:r w:rsidRPr="00903D1A">
        <w:rPr>
          <w:rFonts w:ascii="Times New Roman" w:hAnsi="Times New Roman" w:cs="Times New Roman"/>
          <w:b/>
          <w:sz w:val="28"/>
          <w:szCs w:val="28"/>
        </w:rPr>
        <w:t xml:space="preserve">Наталія </w:t>
      </w:r>
      <w:proofErr w:type="spellStart"/>
      <w:r w:rsidR="009F4014" w:rsidRPr="00903D1A">
        <w:rPr>
          <w:rFonts w:ascii="Times New Roman" w:hAnsi="Times New Roman" w:cs="Times New Roman"/>
          <w:b/>
          <w:sz w:val="28"/>
          <w:szCs w:val="28"/>
        </w:rPr>
        <w:t>Павлущенко</w:t>
      </w:r>
      <w:bookmarkStart w:id="0" w:name="_GoBack"/>
      <w:bookmarkEnd w:id="0"/>
      <w:proofErr w:type="spellEnd"/>
    </w:p>
    <w:p w:rsidR="00903D1A" w:rsidRPr="00903D1A" w:rsidRDefault="00903D1A" w:rsidP="00903D1A">
      <w:pPr>
        <w:spacing w:after="0" w:line="240" w:lineRule="auto"/>
        <w:jc w:val="right"/>
        <w:rPr>
          <w:rFonts w:ascii="Times New Roman" w:hAnsi="Times New Roman" w:cs="Times New Roman"/>
          <w:i/>
          <w:sz w:val="28"/>
          <w:szCs w:val="28"/>
        </w:rPr>
      </w:pPr>
      <w:r w:rsidRPr="00903D1A">
        <w:rPr>
          <w:rFonts w:ascii="Times New Roman" w:hAnsi="Times New Roman" w:cs="Times New Roman"/>
          <w:i/>
          <w:sz w:val="28"/>
          <w:szCs w:val="28"/>
        </w:rPr>
        <w:t xml:space="preserve">Сумський державний педагогічний </w:t>
      </w:r>
    </w:p>
    <w:p w:rsidR="00903D1A" w:rsidRPr="00903D1A" w:rsidRDefault="00903D1A" w:rsidP="00903D1A">
      <w:pPr>
        <w:spacing w:after="0" w:line="240" w:lineRule="auto"/>
        <w:jc w:val="right"/>
        <w:rPr>
          <w:rFonts w:ascii="Times New Roman" w:eastAsia="Times New Roman" w:hAnsi="Times New Roman" w:cs="Times New Roman"/>
          <w:bCs/>
          <w:i/>
          <w:sz w:val="28"/>
          <w:szCs w:val="28"/>
          <w:lang w:eastAsia="ru-RU"/>
        </w:rPr>
      </w:pPr>
      <w:r w:rsidRPr="00903D1A">
        <w:rPr>
          <w:rFonts w:ascii="Times New Roman" w:hAnsi="Times New Roman" w:cs="Times New Roman"/>
          <w:i/>
          <w:sz w:val="28"/>
          <w:szCs w:val="28"/>
        </w:rPr>
        <w:t>університет імені А.С. Макаренка</w:t>
      </w:r>
      <w:r w:rsidRPr="00903D1A">
        <w:rPr>
          <w:rFonts w:ascii="Times New Roman" w:eastAsia="Times New Roman" w:hAnsi="Times New Roman" w:cs="Times New Roman"/>
          <w:bCs/>
          <w:i/>
          <w:sz w:val="28"/>
          <w:szCs w:val="28"/>
          <w:lang w:eastAsia="ru-RU"/>
        </w:rPr>
        <w:t xml:space="preserve"> </w:t>
      </w:r>
    </w:p>
    <w:p w:rsidR="00903D1A" w:rsidRPr="00903D1A" w:rsidRDefault="00903D1A" w:rsidP="00903D1A">
      <w:pPr>
        <w:spacing w:after="0" w:line="240" w:lineRule="auto"/>
        <w:jc w:val="right"/>
        <w:rPr>
          <w:rFonts w:eastAsia="Times New Roman"/>
          <w:bCs/>
          <w:i/>
          <w:sz w:val="28"/>
          <w:szCs w:val="28"/>
          <w:lang w:eastAsia="ru-RU"/>
        </w:rPr>
      </w:pPr>
    </w:p>
    <w:p w:rsidR="00416842" w:rsidRPr="00903D1A" w:rsidRDefault="00416842" w:rsidP="002D294B">
      <w:pPr>
        <w:shd w:val="clear" w:color="auto" w:fill="FFFFFF"/>
        <w:spacing w:after="0" w:line="360" w:lineRule="auto"/>
        <w:jc w:val="center"/>
        <w:rPr>
          <w:rFonts w:ascii="Times New Roman" w:eastAsia="Times New Roman" w:hAnsi="Times New Roman" w:cs="Times New Roman"/>
          <w:sz w:val="28"/>
          <w:szCs w:val="28"/>
          <w:lang w:eastAsia="ru-RU"/>
        </w:rPr>
      </w:pPr>
      <w:r w:rsidRPr="00903D1A">
        <w:rPr>
          <w:rFonts w:ascii="Times New Roman" w:eastAsia="Times New Roman" w:hAnsi="Times New Roman" w:cs="Times New Roman"/>
          <w:b/>
          <w:bCs/>
          <w:sz w:val="28"/>
          <w:szCs w:val="28"/>
          <w:lang w:eastAsia="ru-RU"/>
        </w:rPr>
        <w:t>Р</w:t>
      </w:r>
      <w:r w:rsidR="004314A1" w:rsidRPr="00903D1A">
        <w:rPr>
          <w:rFonts w:ascii="Times New Roman" w:eastAsia="Times New Roman" w:hAnsi="Times New Roman" w:cs="Times New Roman"/>
          <w:b/>
          <w:bCs/>
          <w:sz w:val="28"/>
          <w:szCs w:val="28"/>
          <w:lang w:eastAsia="ru-RU"/>
        </w:rPr>
        <w:t>ОЗВИТОК ОБР</w:t>
      </w:r>
      <w:r w:rsidR="00FC6A8F" w:rsidRPr="00903D1A">
        <w:rPr>
          <w:rFonts w:ascii="Times New Roman" w:eastAsia="Times New Roman" w:hAnsi="Times New Roman" w:cs="Times New Roman"/>
          <w:b/>
          <w:bCs/>
          <w:sz w:val="28"/>
          <w:szCs w:val="28"/>
          <w:lang w:eastAsia="ru-RU"/>
        </w:rPr>
        <w:t xml:space="preserve">АЗНОСТІ МОВЛЕННЯ ДІТЕЙ СТАРШОГО </w:t>
      </w:r>
      <w:r w:rsidR="004314A1" w:rsidRPr="00903D1A">
        <w:rPr>
          <w:rFonts w:ascii="Times New Roman" w:eastAsia="Times New Roman" w:hAnsi="Times New Roman" w:cs="Times New Roman"/>
          <w:b/>
          <w:bCs/>
          <w:sz w:val="28"/>
          <w:szCs w:val="28"/>
          <w:lang w:eastAsia="ru-RU"/>
        </w:rPr>
        <w:t>ДОШКІЛЬНОГО ВІКУ ЗАСОБАМИ ХУДОЖНЬОЇ КАРТИНИ</w:t>
      </w:r>
    </w:p>
    <w:p w:rsidR="00416842" w:rsidRPr="00903D1A" w:rsidRDefault="00416842" w:rsidP="00903D1A">
      <w:pPr>
        <w:shd w:val="clear" w:color="auto" w:fill="FFFFFF"/>
        <w:spacing w:after="0" w:line="240" w:lineRule="auto"/>
        <w:ind w:firstLine="708"/>
        <w:jc w:val="both"/>
        <w:rPr>
          <w:rFonts w:ascii="Times New Roman" w:eastAsia="Times New Roman" w:hAnsi="Times New Roman" w:cs="Times New Roman"/>
          <w:i/>
          <w:sz w:val="28"/>
          <w:szCs w:val="28"/>
          <w:lang w:eastAsia="ru-RU"/>
        </w:rPr>
      </w:pPr>
      <w:r w:rsidRPr="00903D1A">
        <w:rPr>
          <w:rFonts w:ascii="Times New Roman" w:eastAsia="Times New Roman" w:hAnsi="Times New Roman" w:cs="Times New Roman"/>
          <w:i/>
          <w:sz w:val="28"/>
          <w:szCs w:val="28"/>
          <w:lang w:eastAsia="ru-RU"/>
        </w:rPr>
        <w:t xml:space="preserve">У статті подано аналіз наукових досліджень з означеної проблеми, </w:t>
      </w:r>
      <w:r w:rsidR="002D294B">
        <w:rPr>
          <w:rFonts w:ascii="Times New Roman" w:eastAsia="Times New Roman" w:hAnsi="Times New Roman" w:cs="Times New Roman"/>
          <w:i/>
          <w:sz w:val="28"/>
          <w:szCs w:val="28"/>
          <w:lang w:eastAsia="ru-RU"/>
        </w:rPr>
        <w:t>р</w:t>
      </w:r>
      <w:r w:rsidRPr="00903D1A">
        <w:rPr>
          <w:rFonts w:ascii="Times New Roman" w:eastAsia="Times New Roman" w:hAnsi="Times New Roman" w:cs="Times New Roman"/>
          <w:i/>
          <w:sz w:val="28"/>
          <w:szCs w:val="28"/>
          <w:lang w:eastAsia="ru-RU"/>
        </w:rPr>
        <w:t>озкрито роль художньої картини в розвитку образності мовлення дітей старшого дошкільного віку. Наголошено на доцільності розвитку образності мовлення дітей старшого дошкільного віку засобами художньої картини.</w:t>
      </w:r>
    </w:p>
    <w:p w:rsidR="00416842" w:rsidRDefault="00416842" w:rsidP="00903D1A">
      <w:pPr>
        <w:shd w:val="clear" w:color="auto" w:fill="FFFFFF"/>
        <w:spacing w:after="0" w:line="240" w:lineRule="auto"/>
        <w:ind w:firstLine="708"/>
        <w:jc w:val="both"/>
        <w:rPr>
          <w:rFonts w:ascii="Times New Roman" w:eastAsia="Times New Roman" w:hAnsi="Times New Roman" w:cs="Times New Roman"/>
          <w:i/>
          <w:sz w:val="28"/>
          <w:szCs w:val="28"/>
          <w:lang w:eastAsia="ru-RU"/>
        </w:rPr>
      </w:pPr>
      <w:r w:rsidRPr="00903D1A">
        <w:rPr>
          <w:rFonts w:ascii="Times New Roman" w:eastAsia="Times New Roman" w:hAnsi="Times New Roman" w:cs="Times New Roman"/>
          <w:b/>
          <w:bCs/>
          <w:i/>
          <w:iCs/>
          <w:sz w:val="28"/>
          <w:szCs w:val="28"/>
          <w:lang w:eastAsia="ru-RU"/>
        </w:rPr>
        <w:t xml:space="preserve">Ключові </w:t>
      </w:r>
      <w:r w:rsidR="002D294B">
        <w:rPr>
          <w:rFonts w:ascii="Times New Roman" w:eastAsia="Times New Roman" w:hAnsi="Times New Roman" w:cs="Times New Roman"/>
          <w:b/>
          <w:bCs/>
          <w:i/>
          <w:iCs/>
          <w:sz w:val="28"/>
          <w:szCs w:val="28"/>
          <w:lang w:eastAsia="ru-RU"/>
        </w:rPr>
        <w:t xml:space="preserve">слова: </w:t>
      </w:r>
      <w:r w:rsidRPr="00903D1A">
        <w:rPr>
          <w:rFonts w:ascii="Times New Roman" w:eastAsia="Times New Roman" w:hAnsi="Times New Roman" w:cs="Times New Roman"/>
          <w:i/>
          <w:sz w:val="28"/>
          <w:szCs w:val="28"/>
          <w:lang w:eastAsia="ru-RU"/>
        </w:rPr>
        <w:t>образність мовлення, худ</w:t>
      </w:r>
      <w:r w:rsidR="002D294B">
        <w:rPr>
          <w:rFonts w:ascii="Times New Roman" w:eastAsia="Times New Roman" w:hAnsi="Times New Roman" w:cs="Times New Roman"/>
          <w:i/>
          <w:sz w:val="28"/>
          <w:szCs w:val="28"/>
          <w:lang w:eastAsia="ru-RU"/>
        </w:rPr>
        <w:t>ожні картини, розвиток мовлення.</w:t>
      </w:r>
    </w:p>
    <w:p w:rsidR="002D294B" w:rsidRPr="00903D1A" w:rsidRDefault="002D294B" w:rsidP="00903D1A">
      <w:pPr>
        <w:shd w:val="clear" w:color="auto" w:fill="FFFFFF"/>
        <w:spacing w:after="0" w:line="240" w:lineRule="auto"/>
        <w:ind w:firstLine="708"/>
        <w:jc w:val="both"/>
        <w:rPr>
          <w:rFonts w:ascii="Times New Roman" w:eastAsia="Times New Roman" w:hAnsi="Times New Roman" w:cs="Times New Roman"/>
          <w:i/>
          <w:sz w:val="28"/>
          <w:szCs w:val="28"/>
          <w:lang w:eastAsia="ru-RU"/>
        </w:rPr>
      </w:pPr>
    </w:p>
    <w:p w:rsidR="00416842" w:rsidRPr="00903D1A" w:rsidRDefault="002D294B" w:rsidP="004314A1">
      <w:pPr>
        <w:shd w:val="clear" w:color="auto" w:fill="FFFFFF"/>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 xml:space="preserve">Постановка проблеми. </w:t>
      </w:r>
      <w:r w:rsidR="00416842" w:rsidRPr="00903D1A">
        <w:rPr>
          <w:rFonts w:ascii="Times New Roman" w:eastAsia="Times New Roman" w:hAnsi="Times New Roman" w:cs="Times New Roman"/>
          <w:sz w:val="28"/>
          <w:szCs w:val="28"/>
          <w:lang w:eastAsia="ru-RU"/>
        </w:rPr>
        <w:t xml:space="preserve">Розвиток образного мовлення дітей дошкільного віку є однією зі стрижневих проблем дошкільної </w:t>
      </w:r>
      <w:proofErr w:type="spellStart"/>
      <w:r w:rsidR="00416842" w:rsidRPr="00903D1A">
        <w:rPr>
          <w:rFonts w:ascii="Times New Roman" w:eastAsia="Times New Roman" w:hAnsi="Times New Roman" w:cs="Times New Roman"/>
          <w:sz w:val="28"/>
          <w:szCs w:val="28"/>
          <w:lang w:eastAsia="ru-RU"/>
        </w:rPr>
        <w:t>лінгводидактики</w:t>
      </w:r>
      <w:proofErr w:type="spellEnd"/>
      <w:r w:rsidR="00416842" w:rsidRPr="00903D1A">
        <w:rPr>
          <w:rFonts w:ascii="Times New Roman" w:eastAsia="Times New Roman" w:hAnsi="Times New Roman" w:cs="Times New Roman"/>
          <w:sz w:val="28"/>
          <w:szCs w:val="28"/>
          <w:lang w:eastAsia="ru-RU"/>
        </w:rPr>
        <w:t>. Її актуальність зумовлюється пріор</w:t>
      </w:r>
      <w:r>
        <w:rPr>
          <w:rFonts w:ascii="Times New Roman" w:eastAsia="Times New Roman" w:hAnsi="Times New Roman" w:cs="Times New Roman"/>
          <w:sz w:val="28"/>
          <w:szCs w:val="28"/>
          <w:lang w:eastAsia="ru-RU"/>
        </w:rPr>
        <w:t xml:space="preserve">итетними напрямами розвитку та </w:t>
      </w:r>
      <w:r w:rsidR="00416842" w:rsidRPr="00903D1A">
        <w:rPr>
          <w:rFonts w:ascii="Times New Roman" w:eastAsia="Times New Roman" w:hAnsi="Times New Roman" w:cs="Times New Roman"/>
          <w:sz w:val="28"/>
          <w:szCs w:val="28"/>
          <w:lang w:eastAsia="ru-RU"/>
        </w:rPr>
        <w:t>модернізації дошкільної освіти, оновлення змісту, удосконалення форм, методів і технології навчання дітей рідної мови, розвитку культури мовлення та мовленнєвого спілкування.</w:t>
      </w:r>
    </w:p>
    <w:p w:rsidR="00416842" w:rsidRPr="00903D1A" w:rsidRDefault="00416842" w:rsidP="009F4014">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Мовленнєве спілкування є одним із перших видів діяльності, якою дитина оволодіває в онтогенезі; воно є універсальною умовою розвитку особистості в період дошкільного дитинства. У процесі різнопланового спілкування в ігровій діяльності дитина пізнає природний, предметний і соціальний світ довкола себе в його цілісності та різноманітності; формує і розкриває власний внутрішній світ, свій образ «Я»; засвоює і створює культурні цінності як активний суб’єкт взаємодії. У Базовому компоненті дошкільної освіти кінцевою метою мовленнєвого розвитку випускника дошкільного закладу визначено сформованість у нього комунікативної компетенції. Одним із засобів розвитку образності мовлення дошкільників є художня картина.</w:t>
      </w:r>
    </w:p>
    <w:p w:rsidR="00034BC4" w:rsidRPr="00903D1A" w:rsidRDefault="00416842" w:rsidP="00034BC4">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b/>
          <w:bCs/>
          <w:sz w:val="28"/>
          <w:szCs w:val="28"/>
          <w:lang w:eastAsia="ru-RU"/>
        </w:rPr>
        <w:t>Аналіз останніх досліджень та публікацій.</w:t>
      </w:r>
      <w:r w:rsidR="00034BC4">
        <w:rPr>
          <w:rFonts w:ascii="Times New Roman" w:eastAsia="Times New Roman" w:hAnsi="Times New Roman" w:cs="Times New Roman"/>
          <w:b/>
          <w:bCs/>
          <w:sz w:val="28"/>
          <w:szCs w:val="28"/>
          <w:lang w:eastAsia="ru-RU"/>
        </w:rPr>
        <w:t xml:space="preserve"> </w:t>
      </w:r>
      <w:r w:rsidRPr="00903D1A">
        <w:rPr>
          <w:rFonts w:ascii="Times New Roman" w:eastAsia="Times New Roman" w:hAnsi="Times New Roman" w:cs="Times New Roman"/>
          <w:sz w:val="28"/>
          <w:szCs w:val="28"/>
          <w:lang w:eastAsia="ru-RU"/>
        </w:rPr>
        <w:t>Проблема розвитку образного мовлення дітей дошкільного віку була предметом дослідження багатьох учених (Т. Алієва, А. </w:t>
      </w:r>
      <w:proofErr w:type="spellStart"/>
      <w:r w:rsidRPr="00903D1A">
        <w:rPr>
          <w:rFonts w:ascii="Times New Roman" w:eastAsia="Times New Roman" w:hAnsi="Times New Roman" w:cs="Times New Roman"/>
          <w:sz w:val="28"/>
          <w:szCs w:val="28"/>
          <w:lang w:eastAsia="ru-RU"/>
        </w:rPr>
        <w:t>Арушанова</w:t>
      </w:r>
      <w:proofErr w:type="spellEnd"/>
      <w:r w:rsidRPr="00903D1A">
        <w:rPr>
          <w:rFonts w:ascii="Times New Roman" w:eastAsia="Times New Roman" w:hAnsi="Times New Roman" w:cs="Times New Roman"/>
          <w:sz w:val="28"/>
          <w:szCs w:val="28"/>
          <w:lang w:eastAsia="ru-RU"/>
        </w:rPr>
        <w:t xml:space="preserve">, </w:t>
      </w:r>
      <w:proofErr w:type="spellStart"/>
      <w:r w:rsidRPr="00903D1A">
        <w:rPr>
          <w:rFonts w:ascii="Times New Roman" w:eastAsia="Times New Roman" w:hAnsi="Times New Roman" w:cs="Times New Roman"/>
          <w:sz w:val="28"/>
          <w:szCs w:val="28"/>
          <w:lang w:eastAsia="ru-RU"/>
        </w:rPr>
        <w:t>Г. Бєляк</w:t>
      </w:r>
      <w:proofErr w:type="spellEnd"/>
      <w:r w:rsidRPr="00903D1A">
        <w:rPr>
          <w:rFonts w:ascii="Times New Roman" w:eastAsia="Times New Roman" w:hAnsi="Times New Roman" w:cs="Times New Roman"/>
          <w:sz w:val="28"/>
          <w:szCs w:val="28"/>
          <w:lang w:eastAsia="ru-RU"/>
        </w:rPr>
        <w:t>ова, Н. Гавриш, А. </w:t>
      </w:r>
      <w:proofErr w:type="spellStart"/>
      <w:r w:rsidRPr="00903D1A">
        <w:rPr>
          <w:rFonts w:ascii="Times New Roman" w:eastAsia="Times New Roman" w:hAnsi="Times New Roman" w:cs="Times New Roman"/>
          <w:sz w:val="28"/>
          <w:szCs w:val="28"/>
          <w:lang w:eastAsia="ru-RU"/>
        </w:rPr>
        <w:t>Зрожевська</w:t>
      </w:r>
      <w:proofErr w:type="spellEnd"/>
      <w:r w:rsidRPr="00903D1A">
        <w:rPr>
          <w:rFonts w:ascii="Times New Roman" w:eastAsia="Times New Roman" w:hAnsi="Times New Roman" w:cs="Times New Roman"/>
          <w:sz w:val="28"/>
          <w:szCs w:val="28"/>
          <w:lang w:eastAsia="ru-RU"/>
        </w:rPr>
        <w:t>, Ю. Руденко, О. </w:t>
      </w:r>
      <w:proofErr w:type="spellStart"/>
      <w:r w:rsidRPr="00903D1A">
        <w:rPr>
          <w:rFonts w:ascii="Times New Roman" w:eastAsia="Times New Roman" w:hAnsi="Times New Roman" w:cs="Times New Roman"/>
          <w:sz w:val="28"/>
          <w:szCs w:val="28"/>
          <w:lang w:eastAsia="ru-RU"/>
        </w:rPr>
        <w:t>Струніна</w:t>
      </w:r>
      <w:proofErr w:type="spellEnd"/>
      <w:r w:rsidRPr="00903D1A">
        <w:rPr>
          <w:rFonts w:ascii="Times New Roman" w:eastAsia="Times New Roman" w:hAnsi="Times New Roman" w:cs="Times New Roman"/>
          <w:sz w:val="28"/>
          <w:szCs w:val="28"/>
          <w:lang w:eastAsia="ru-RU"/>
        </w:rPr>
        <w:t xml:space="preserve">, </w:t>
      </w:r>
      <w:proofErr w:type="spellStart"/>
      <w:r w:rsidRPr="00903D1A">
        <w:rPr>
          <w:rFonts w:ascii="Times New Roman" w:eastAsia="Times New Roman" w:hAnsi="Times New Roman" w:cs="Times New Roman"/>
          <w:sz w:val="28"/>
          <w:szCs w:val="28"/>
          <w:lang w:eastAsia="ru-RU"/>
        </w:rPr>
        <w:t>О. Ушак</w:t>
      </w:r>
      <w:proofErr w:type="spellEnd"/>
      <w:r w:rsidRPr="00903D1A">
        <w:rPr>
          <w:rFonts w:ascii="Times New Roman" w:eastAsia="Times New Roman" w:hAnsi="Times New Roman" w:cs="Times New Roman"/>
          <w:sz w:val="28"/>
          <w:szCs w:val="28"/>
          <w:lang w:eastAsia="ru-RU"/>
        </w:rPr>
        <w:t xml:space="preserve">ова та ін.). У їхніх працях </w:t>
      </w:r>
      <w:r w:rsidRPr="00903D1A">
        <w:rPr>
          <w:rFonts w:ascii="Times New Roman" w:eastAsia="Times New Roman" w:hAnsi="Times New Roman" w:cs="Times New Roman"/>
          <w:sz w:val="28"/>
          <w:szCs w:val="28"/>
          <w:lang w:eastAsia="ru-RU"/>
        </w:rPr>
        <w:lastRenderedPageBreak/>
        <w:t>наголошено, що зміст своїх думок дитина передає за допомогою простого слова; свій внутрішній стан, свої відчуття, відносини виражає засобами слова, тому вони мають особливу інтонацію, звучання, образність (Л. Виготський, С. </w:t>
      </w:r>
      <w:proofErr w:type="spellStart"/>
      <w:r w:rsidRPr="00903D1A">
        <w:rPr>
          <w:rFonts w:ascii="Times New Roman" w:eastAsia="Times New Roman" w:hAnsi="Times New Roman" w:cs="Times New Roman"/>
          <w:sz w:val="28"/>
          <w:szCs w:val="28"/>
          <w:lang w:eastAsia="ru-RU"/>
        </w:rPr>
        <w:t>Ру</w:t>
      </w:r>
      <w:r w:rsidR="00034BC4">
        <w:rPr>
          <w:rFonts w:ascii="Times New Roman" w:eastAsia="Times New Roman" w:hAnsi="Times New Roman" w:cs="Times New Roman"/>
          <w:sz w:val="28"/>
          <w:szCs w:val="28"/>
          <w:lang w:eastAsia="ru-RU"/>
        </w:rPr>
        <w:t>бінштейн</w:t>
      </w:r>
      <w:proofErr w:type="spellEnd"/>
      <w:r w:rsidR="00034BC4">
        <w:rPr>
          <w:rFonts w:ascii="Times New Roman" w:eastAsia="Times New Roman" w:hAnsi="Times New Roman" w:cs="Times New Roman"/>
          <w:sz w:val="28"/>
          <w:szCs w:val="28"/>
          <w:lang w:eastAsia="ru-RU"/>
        </w:rPr>
        <w:t xml:space="preserve">, </w:t>
      </w:r>
      <w:proofErr w:type="spellStart"/>
      <w:r w:rsidR="00034BC4">
        <w:rPr>
          <w:rFonts w:ascii="Times New Roman" w:eastAsia="Times New Roman" w:hAnsi="Times New Roman" w:cs="Times New Roman"/>
          <w:sz w:val="28"/>
          <w:szCs w:val="28"/>
          <w:lang w:eastAsia="ru-RU"/>
        </w:rPr>
        <w:t>А. Люблинс</w:t>
      </w:r>
      <w:proofErr w:type="spellEnd"/>
      <w:r w:rsidR="00034BC4">
        <w:rPr>
          <w:rFonts w:ascii="Times New Roman" w:eastAsia="Times New Roman" w:hAnsi="Times New Roman" w:cs="Times New Roman"/>
          <w:sz w:val="28"/>
          <w:szCs w:val="28"/>
          <w:lang w:eastAsia="ru-RU"/>
        </w:rPr>
        <w:t xml:space="preserve">ька та ін.). </w:t>
      </w:r>
      <w:r w:rsidR="00034BC4" w:rsidRPr="00903D1A">
        <w:rPr>
          <w:rFonts w:ascii="Times New Roman" w:eastAsia="Times New Roman" w:hAnsi="Times New Roman" w:cs="Times New Roman"/>
          <w:sz w:val="28"/>
          <w:szCs w:val="28"/>
          <w:lang w:eastAsia="ru-RU"/>
        </w:rPr>
        <w:t xml:space="preserve">Проблема розвитку образності мовлення розглядається з різних позицій, зокрема у психолого-педагогічних та </w:t>
      </w:r>
      <w:proofErr w:type="spellStart"/>
      <w:r w:rsidR="00034BC4" w:rsidRPr="00903D1A">
        <w:rPr>
          <w:rFonts w:ascii="Times New Roman" w:eastAsia="Times New Roman" w:hAnsi="Times New Roman" w:cs="Times New Roman"/>
          <w:sz w:val="28"/>
          <w:szCs w:val="28"/>
          <w:lang w:eastAsia="ru-RU"/>
        </w:rPr>
        <w:t>лінгводидактичних</w:t>
      </w:r>
      <w:proofErr w:type="spellEnd"/>
      <w:r w:rsidR="00034BC4" w:rsidRPr="00903D1A">
        <w:rPr>
          <w:rFonts w:ascii="Times New Roman" w:eastAsia="Times New Roman" w:hAnsi="Times New Roman" w:cs="Times New Roman"/>
          <w:sz w:val="28"/>
          <w:szCs w:val="28"/>
          <w:lang w:eastAsia="ru-RU"/>
        </w:rPr>
        <w:t xml:space="preserve"> джерелах поняття «образність», «образне мовлення» науковці розглядають у контексті акцентування на мовних засобах, що використовуються в будь-якому художньому тексті </w:t>
      </w:r>
      <w:r w:rsidR="00034BC4">
        <w:rPr>
          <w:rFonts w:ascii="Times New Roman" w:eastAsia="Times New Roman" w:hAnsi="Times New Roman" w:cs="Times New Roman"/>
          <w:sz w:val="28"/>
          <w:szCs w:val="28"/>
          <w:lang w:eastAsia="ru-RU"/>
        </w:rPr>
        <w:t>(В. Виноградов, Б. Головін, О. </w:t>
      </w:r>
      <w:r w:rsidR="00034BC4" w:rsidRPr="00903D1A">
        <w:rPr>
          <w:rFonts w:ascii="Times New Roman" w:eastAsia="Times New Roman" w:hAnsi="Times New Roman" w:cs="Times New Roman"/>
          <w:sz w:val="28"/>
          <w:szCs w:val="28"/>
          <w:lang w:eastAsia="ru-RU"/>
        </w:rPr>
        <w:t>Єфимов, Л. Новиков, О. Федоров та ін.).</w:t>
      </w:r>
    </w:p>
    <w:p w:rsidR="00416842" w:rsidRPr="00903D1A" w:rsidRDefault="00416842" w:rsidP="004314A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b/>
          <w:sz w:val="28"/>
          <w:szCs w:val="28"/>
          <w:lang w:eastAsia="ru-RU"/>
        </w:rPr>
        <w:t>Мета статті</w:t>
      </w:r>
      <w:r w:rsidRPr="00903D1A">
        <w:rPr>
          <w:rFonts w:ascii="Times New Roman" w:eastAsia="Times New Roman" w:hAnsi="Times New Roman" w:cs="Times New Roman"/>
          <w:sz w:val="28"/>
          <w:szCs w:val="28"/>
          <w:lang w:eastAsia="ru-RU"/>
        </w:rPr>
        <w:t xml:space="preserve"> – теоретично обґрунтувати роль художньої картини в розвитку образності мовлення дітей старшого дошкільного віку.</w:t>
      </w:r>
    </w:p>
    <w:p w:rsidR="00416842" w:rsidRPr="00903D1A" w:rsidRDefault="00034BC4" w:rsidP="00FC6A8F">
      <w:pPr>
        <w:shd w:val="clear" w:color="auto" w:fill="FFFFFF"/>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 xml:space="preserve">Виклад основного матеріалу. </w:t>
      </w:r>
      <w:r w:rsidR="00416842" w:rsidRPr="00903D1A">
        <w:rPr>
          <w:rFonts w:ascii="Times New Roman" w:eastAsia="Times New Roman" w:hAnsi="Times New Roman" w:cs="Times New Roman"/>
          <w:sz w:val="28"/>
          <w:szCs w:val="28"/>
          <w:lang w:eastAsia="ru-RU"/>
        </w:rPr>
        <w:t xml:space="preserve">На сучасному етапі розвитку суспільства посилюється увага до мовної освіти та формування особистості, яка відзначалася б мовленнєвою активністю як засобом спілкування, пізнання і впливу, високою культурою комунікації. Одну з комунікативних якостей мовлення і складову виразності становить образність. Методика образного мовлення має забезпечити свідомий і систематичний розвиток умінь, у ній має бути враховано психологічні та </w:t>
      </w:r>
      <w:proofErr w:type="spellStart"/>
      <w:r w:rsidR="00416842" w:rsidRPr="00903D1A">
        <w:rPr>
          <w:rFonts w:ascii="Times New Roman" w:eastAsia="Times New Roman" w:hAnsi="Times New Roman" w:cs="Times New Roman"/>
          <w:sz w:val="28"/>
          <w:szCs w:val="28"/>
          <w:lang w:eastAsia="ru-RU"/>
        </w:rPr>
        <w:t>лінгводидактичні</w:t>
      </w:r>
      <w:proofErr w:type="spellEnd"/>
      <w:r w:rsidR="00416842" w:rsidRPr="00903D1A">
        <w:rPr>
          <w:rFonts w:ascii="Times New Roman" w:eastAsia="Times New Roman" w:hAnsi="Times New Roman" w:cs="Times New Roman"/>
          <w:sz w:val="28"/>
          <w:szCs w:val="28"/>
          <w:lang w:eastAsia="ru-RU"/>
        </w:rPr>
        <w:t xml:space="preserve"> засади навчально-пізнавальної діяльності, що включає відповідний рівень сформованості психофізіологічних механізмів, мотиви навчання тощо.</w:t>
      </w:r>
    </w:p>
    <w:p w:rsidR="00416842" w:rsidRPr="00903D1A" w:rsidRDefault="00416842" w:rsidP="004314A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У дослідженнях В. Виноградова, Б. Головіна, О. Єфимова та інших образність розглядається як первинна властивість слів, пов’язана з семантичною структурою слова та виявляється у відношеннях до денотату (предмета дійсності), сигніфікату (поняття, що виражається) та слів мовної системи, оскільки образні можливості слова є результатом довготривалих перетворень, стилістичних трансформацій, семантичних змін тощо.</w:t>
      </w:r>
    </w:p>
    <w:p w:rsidR="00416842" w:rsidRPr="00903D1A" w:rsidRDefault="00416842" w:rsidP="004314A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Поняття «образність» розглядається також як специфічна властивість слова (М. </w:t>
      </w:r>
      <w:proofErr w:type="spellStart"/>
      <w:r w:rsidRPr="00903D1A">
        <w:rPr>
          <w:rFonts w:ascii="Times New Roman" w:eastAsia="Times New Roman" w:hAnsi="Times New Roman" w:cs="Times New Roman"/>
          <w:sz w:val="28"/>
          <w:szCs w:val="28"/>
          <w:lang w:eastAsia="ru-RU"/>
        </w:rPr>
        <w:t>Бахтін</w:t>
      </w:r>
      <w:proofErr w:type="spellEnd"/>
      <w:r w:rsidRPr="00903D1A">
        <w:rPr>
          <w:rFonts w:ascii="Times New Roman" w:eastAsia="Times New Roman" w:hAnsi="Times New Roman" w:cs="Times New Roman"/>
          <w:sz w:val="28"/>
          <w:szCs w:val="28"/>
          <w:lang w:eastAsia="ru-RU"/>
        </w:rPr>
        <w:t>, В. Виноградов, Л. Новиков, О. Потебня) та особлива форма діяльності (Н. </w:t>
      </w:r>
      <w:proofErr w:type="spellStart"/>
      <w:r w:rsidRPr="00903D1A">
        <w:rPr>
          <w:rFonts w:ascii="Times New Roman" w:eastAsia="Times New Roman" w:hAnsi="Times New Roman" w:cs="Times New Roman"/>
          <w:sz w:val="28"/>
          <w:szCs w:val="28"/>
          <w:lang w:eastAsia="ru-RU"/>
        </w:rPr>
        <w:t>Арутюнова</w:t>
      </w:r>
      <w:proofErr w:type="spellEnd"/>
      <w:r w:rsidRPr="00903D1A">
        <w:rPr>
          <w:rFonts w:ascii="Times New Roman" w:eastAsia="Times New Roman" w:hAnsi="Times New Roman" w:cs="Times New Roman"/>
          <w:sz w:val="28"/>
          <w:szCs w:val="28"/>
          <w:lang w:eastAsia="ru-RU"/>
        </w:rPr>
        <w:t xml:space="preserve">, </w:t>
      </w:r>
      <w:proofErr w:type="spellStart"/>
      <w:r w:rsidRPr="00903D1A">
        <w:rPr>
          <w:rFonts w:ascii="Times New Roman" w:eastAsia="Times New Roman" w:hAnsi="Times New Roman" w:cs="Times New Roman"/>
          <w:sz w:val="28"/>
          <w:szCs w:val="28"/>
          <w:lang w:eastAsia="ru-RU"/>
        </w:rPr>
        <w:t>І. Гальпе</w:t>
      </w:r>
      <w:proofErr w:type="spellEnd"/>
      <w:r w:rsidRPr="00903D1A">
        <w:rPr>
          <w:rFonts w:ascii="Times New Roman" w:eastAsia="Times New Roman" w:hAnsi="Times New Roman" w:cs="Times New Roman"/>
          <w:sz w:val="28"/>
          <w:szCs w:val="28"/>
          <w:lang w:eastAsia="ru-RU"/>
        </w:rPr>
        <w:t xml:space="preserve">рін, А. Коваль, О. Пономарів), як здатність мовних засобів викликати наочно-чуттєві уявлення (В. Виноградов, Г. Винокур, </w:t>
      </w:r>
      <w:r w:rsidRPr="00903D1A">
        <w:rPr>
          <w:rFonts w:ascii="Times New Roman" w:eastAsia="Times New Roman" w:hAnsi="Times New Roman" w:cs="Times New Roman"/>
          <w:sz w:val="28"/>
          <w:szCs w:val="28"/>
          <w:lang w:eastAsia="ru-RU"/>
        </w:rPr>
        <w:lastRenderedPageBreak/>
        <w:t>В. </w:t>
      </w:r>
      <w:proofErr w:type="spellStart"/>
      <w:r w:rsidRPr="00903D1A">
        <w:rPr>
          <w:rFonts w:ascii="Times New Roman" w:eastAsia="Times New Roman" w:hAnsi="Times New Roman" w:cs="Times New Roman"/>
          <w:sz w:val="28"/>
          <w:szCs w:val="28"/>
          <w:lang w:eastAsia="ru-RU"/>
        </w:rPr>
        <w:t>Кожинов</w:t>
      </w:r>
      <w:proofErr w:type="spellEnd"/>
      <w:r w:rsidRPr="00903D1A">
        <w:rPr>
          <w:rFonts w:ascii="Times New Roman" w:eastAsia="Times New Roman" w:hAnsi="Times New Roman" w:cs="Times New Roman"/>
          <w:sz w:val="28"/>
          <w:szCs w:val="28"/>
          <w:lang w:eastAsia="ru-RU"/>
        </w:rPr>
        <w:t>, Л. Тимофєєв, М. Шанський). Ця здатність полягає в оперуванні наочно-образними уявленнями, що виникають і перетворюються у свідомості людини. Образність є складовою виразності; вона виникає за такою схемою: установлення асоціативних зв’язків між двома предметами чи явищами (установлення спільних рис, ознак), перенесення ознак з одного предмета на інший і, як наслідок цього, виникнення нового метафоричного (переносного) значення слова. Образність властива не тільки слову, а й поєднанню слів, вона перебуває у прихованій позиції та виявляється за певних умов.</w:t>
      </w:r>
    </w:p>
    <w:p w:rsidR="00416842" w:rsidRPr="00903D1A" w:rsidRDefault="00416842" w:rsidP="004314A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М. Алексєєва, Н. Гавриш, В. Макарова, Е. </w:t>
      </w:r>
      <w:proofErr w:type="spellStart"/>
      <w:r w:rsidRPr="00903D1A">
        <w:rPr>
          <w:rFonts w:ascii="Times New Roman" w:eastAsia="Times New Roman" w:hAnsi="Times New Roman" w:cs="Times New Roman"/>
          <w:sz w:val="28"/>
          <w:szCs w:val="28"/>
          <w:lang w:eastAsia="ru-RU"/>
        </w:rPr>
        <w:t>Ставцева</w:t>
      </w:r>
      <w:proofErr w:type="spellEnd"/>
      <w:r w:rsidRPr="00903D1A">
        <w:rPr>
          <w:rFonts w:ascii="Times New Roman" w:eastAsia="Times New Roman" w:hAnsi="Times New Roman" w:cs="Times New Roman"/>
          <w:sz w:val="28"/>
          <w:szCs w:val="28"/>
          <w:lang w:eastAsia="ru-RU"/>
        </w:rPr>
        <w:t xml:space="preserve">, </w:t>
      </w:r>
      <w:proofErr w:type="spellStart"/>
      <w:r w:rsidRPr="00903D1A">
        <w:rPr>
          <w:rFonts w:ascii="Times New Roman" w:eastAsia="Times New Roman" w:hAnsi="Times New Roman" w:cs="Times New Roman"/>
          <w:sz w:val="28"/>
          <w:szCs w:val="28"/>
          <w:lang w:eastAsia="ru-RU"/>
        </w:rPr>
        <w:t>О. Ушак</w:t>
      </w:r>
      <w:proofErr w:type="spellEnd"/>
      <w:r w:rsidRPr="00903D1A">
        <w:rPr>
          <w:rFonts w:ascii="Times New Roman" w:eastAsia="Times New Roman" w:hAnsi="Times New Roman" w:cs="Times New Roman"/>
          <w:sz w:val="28"/>
          <w:szCs w:val="28"/>
          <w:lang w:eastAsia="ru-RU"/>
        </w:rPr>
        <w:t>ова, В. Яшина під образною мовою розуміють уміння дитини правильно використовувати такі виразні засоби, як метафору, порівняння, уособлення, епітети, багатозначні слова, фразеологізми, і за їх допомогою яскраво, точно, переконливо висловлювати свої думки й почуття. Н. Гавриш [</w:t>
      </w:r>
      <w:r w:rsidR="00AC2E32">
        <w:rPr>
          <w:rFonts w:ascii="Times New Roman" w:eastAsia="Times New Roman" w:hAnsi="Times New Roman" w:cs="Times New Roman"/>
          <w:sz w:val="28"/>
          <w:szCs w:val="28"/>
          <w:lang w:eastAsia="ru-RU"/>
        </w:rPr>
        <w:t>1</w:t>
      </w:r>
      <w:r w:rsidRPr="00903D1A">
        <w:rPr>
          <w:rFonts w:ascii="Times New Roman" w:eastAsia="Times New Roman" w:hAnsi="Times New Roman" w:cs="Times New Roman"/>
          <w:sz w:val="28"/>
          <w:szCs w:val="28"/>
          <w:lang w:eastAsia="ru-RU"/>
        </w:rPr>
        <w:t>] наголошує, що показником багатства є не лише достатній обсяг активного словника, але й розмаїтість використовуваних словосполучень, синтаксичних конструкцій, а також звукове (образне) оформлення висловлювання.</w:t>
      </w:r>
    </w:p>
    <w:p w:rsidR="00FC6A8F" w:rsidRPr="00903D1A" w:rsidRDefault="00416842" w:rsidP="00FC6A8F">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 xml:space="preserve">Образність мовлення дітей дошкільного віку </w:t>
      </w:r>
      <w:r w:rsidR="00AC2E32">
        <w:rPr>
          <w:rFonts w:ascii="Times New Roman" w:eastAsia="Times New Roman" w:hAnsi="Times New Roman" w:cs="Times New Roman"/>
          <w:sz w:val="28"/>
          <w:szCs w:val="28"/>
          <w:lang w:eastAsia="ru-RU"/>
        </w:rPr>
        <w:t>розглядається у двох напрямках:</w:t>
      </w:r>
    </w:p>
    <w:p w:rsidR="00FC6A8F" w:rsidRPr="00903D1A" w:rsidRDefault="00416842" w:rsidP="00FC6A8F">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1) як збагачення народними образними виразами, антонімами, синонімами, метафорами, епітетами, образними словосполученнями, засвоєння дітьми узагальнень, збаг</w:t>
      </w:r>
      <w:r w:rsidR="00034BC4">
        <w:rPr>
          <w:rFonts w:ascii="Times New Roman" w:eastAsia="Times New Roman" w:hAnsi="Times New Roman" w:cs="Times New Roman"/>
          <w:sz w:val="28"/>
          <w:szCs w:val="28"/>
          <w:lang w:eastAsia="ru-RU"/>
        </w:rPr>
        <w:t>ачення лексики дітей;</w:t>
      </w:r>
    </w:p>
    <w:p w:rsidR="00FC6A8F" w:rsidRPr="00903D1A" w:rsidRDefault="00416842" w:rsidP="00FC6A8F">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2) як виразність, емоцій</w:t>
      </w:r>
      <w:r w:rsidR="00034BC4">
        <w:rPr>
          <w:rFonts w:ascii="Times New Roman" w:eastAsia="Times New Roman" w:hAnsi="Times New Roman" w:cs="Times New Roman"/>
          <w:sz w:val="28"/>
          <w:szCs w:val="28"/>
          <w:lang w:eastAsia="ru-RU"/>
        </w:rPr>
        <w:t>не забарвлення мовлення дитини.</w:t>
      </w:r>
    </w:p>
    <w:p w:rsidR="00416842" w:rsidRPr="00903D1A" w:rsidRDefault="00416842" w:rsidP="00FC6A8F">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Аналіз науково-методичної літератури свідчать про те, що завдання словникової роботи поділяються на загальні і спеціальні;  до останніх із указаних належать збагачення словника дітей народними образними виразами, прислів’ями, приказками, антонімами, синонімами, метафорами, епітетами, засвоєння дітьми узагальнень, основного та переносного значення слова. Першочерговість завдань словникової роботи по-різному визначається в кожній віковій групі.</w:t>
      </w:r>
    </w:p>
    <w:p w:rsidR="00416842" w:rsidRPr="00903D1A" w:rsidRDefault="00FC6A8F" w:rsidP="004314A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lastRenderedPageBreak/>
        <w:t>Дослідження С. </w:t>
      </w:r>
      <w:proofErr w:type="spellStart"/>
      <w:r w:rsidRPr="00903D1A">
        <w:rPr>
          <w:rFonts w:ascii="Times New Roman" w:eastAsia="Times New Roman" w:hAnsi="Times New Roman" w:cs="Times New Roman"/>
          <w:sz w:val="28"/>
          <w:szCs w:val="28"/>
          <w:lang w:eastAsia="ru-RU"/>
        </w:rPr>
        <w:t>Рубінштейна</w:t>
      </w:r>
      <w:proofErr w:type="spellEnd"/>
      <w:r w:rsidR="00416842" w:rsidRPr="00903D1A">
        <w:rPr>
          <w:rFonts w:ascii="Times New Roman" w:eastAsia="Times New Roman" w:hAnsi="Times New Roman" w:cs="Times New Roman"/>
          <w:sz w:val="28"/>
          <w:szCs w:val="28"/>
          <w:lang w:eastAsia="ru-RU"/>
        </w:rPr>
        <w:t xml:space="preserve"> показали, що для маленької дитини виразні моменти є не стилістичними засобами або прийомами, які свідомо обираються і використовуються для того, щоб справити певне емоційне враження; у дітей імпульсивна емоційність проривається мимоволі. У старшому дошкільному віці імпульсивність дитячої емоційності зменшується, а мовлення дітей стає більш регламентованим, і мимовільна виразність знижується. Проте старші дошкільники, на думку </w:t>
      </w:r>
      <w:r w:rsidR="00AC2E32">
        <w:rPr>
          <w:rFonts w:ascii="Times New Roman" w:eastAsia="Times New Roman" w:hAnsi="Times New Roman" w:cs="Times New Roman"/>
          <w:sz w:val="28"/>
          <w:szCs w:val="28"/>
          <w:lang w:eastAsia="ru-RU"/>
        </w:rPr>
        <w:t>дослідника</w:t>
      </w:r>
      <w:r w:rsidR="00416842" w:rsidRPr="00903D1A">
        <w:rPr>
          <w:rFonts w:ascii="Times New Roman" w:eastAsia="Times New Roman" w:hAnsi="Times New Roman" w:cs="Times New Roman"/>
          <w:sz w:val="28"/>
          <w:szCs w:val="28"/>
          <w:lang w:eastAsia="ru-RU"/>
        </w:rPr>
        <w:t>, здатні до так званої свідомої виразності, яка притаманна художньому мовленню</w:t>
      </w:r>
      <w:r w:rsidR="00AC2E32">
        <w:rPr>
          <w:rFonts w:ascii="Times New Roman" w:eastAsia="Times New Roman" w:hAnsi="Times New Roman" w:cs="Times New Roman"/>
          <w:sz w:val="28"/>
          <w:szCs w:val="28"/>
          <w:lang w:eastAsia="ru-RU"/>
        </w:rPr>
        <w:t xml:space="preserve"> </w:t>
      </w:r>
      <w:r w:rsidR="00AC2E32" w:rsidRPr="00903D1A">
        <w:rPr>
          <w:rFonts w:ascii="Times New Roman" w:eastAsia="Times New Roman" w:hAnsi="Times New Roman" w:cs="Times New Roman"/>
          <w:sz w:val="28"/>
          <w:szCs w:val="28"/>
          <w:lang w:eastAsia="ru-RU"/>
        </w:rPr>
        <w:t>[</w:t>
      </w:r>
      <w:r w:rsidR="00AC2E32">
        <w:rPr>
          <w:rFonts w:ascii="Times New Roman" w:eastAsia="Times New Roman" w:hAnsi="Times New Roman" w:cs="Times New Roman"/>
          <w:sz w:val="28"/>
          <w:szCs w:val="28"/>
          <w:lang w:eastAsia="ru-RU"/>
        </w:rPr>
        <w:t>6</w:t>
      </w:r>
      <w:r w:rsidR="00AC2E32" w:rsidRPr="00903D1A">
        <w:rPr>
          <w:rFonts w:ascii="Times New Roman" w:eastAsia="Times New Roman" w:hAnsi="Times New Roman" w:cs="Times New Roman"/>
          <w:sz w:val="28"/>
          <w:szCs w:val="28"/>
          <w:lang w:eastAsia="ru-RU"/>
        </w:rPr>
        <w:t>]</w:t>
      </w:r>
      <w:r w:rsidR="00416842" w:rsidRPr="00903D1A">
        <w:rPr>
          <w:rFonts w:ascii="Times New Roman" w:eastAsia="Times New Roman" w:hAnsi="Times New Roman" w:cs="Times New Roman"/>
          <w:sz w:val="28"/>
          <w:szCs w:val="28"/>
          <w:lang w:eastAsia="ru-RU"/>
        </w:rPr>
        <w:t>.</w:t>
      </w:r>
    </w:p>
    <w:p w:rsidR="00416842" w:rsidRPr="00903D1A" w:rsidRDefault="00416842" w:rsidP="004314A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Науковцями (М. </w:t>
      </w:r>
      <w:proofErr w:type="spellStart"/>
      <w:r w:rsidRPr="00903D1A">
        <w:rPr>
          <w:rFonts w:ascii="Times New Roman" w:eastAsia="Times New Roman" w:hAnsi="Times New Roman" w:cs="Times New Roman"/>
          <w:sz w:val="28"/>
          <w:szCs w:val="28"/>
          <w:lang w:eastAsia="ru-RU"/>
        </w:rPr>
        <w:t>Коніною</w:t>
      </w:r>
      <w:proofErr w:type="spellEnd"/>
      <w:r w:rsidRPr="00903D1A">
        <w:rPr>
          <w:rFonts w:ascii="Times New Roman" w:eastAsia="Times New Roman" w:hAnsi="Times New Roman" w:cs="Times New Roman"/>
          <w:sz w:val="28"/>
          <w:szCs w:val="28"/>
          <w:lang w:eastAsia="ru-RU"/>
        </w:rPr>
        <w:t xml:space="preserve">, </w:t>
      </w:r>
      <w:proofErr w:type="spellStart"/>
      <w:r w:rsidRPr="00903D1A">
        <w:rPr>
          <w:rFonts w:ascii="Times New Roman" w:eastAsia="Times New Roman" w:hAnsi="Times New Roman" w:cs="Times New Roman"/>
          <w:sz w:val="28"/>
          <w:szCs w:val="28"/>
          <w:lang w:eastAsia="ru-RU"/>
        </w:rPr>
        <w:t>Е. Коротко</w:t>
      </w:r>
      <w:proofErr w:type="spellEnd"/>
      <w:r w:rsidRPr="00903D1A">
        <w:rPr>
          <w:rFonts w:ascii="Times New Roman" w:eastAsia="Times New Roman" w:hAnsi="Times New Roman" w:cs="Times New Roman"/>
          <w:sz w:val="28"/>
          <w:szCs w:val="28"/>
          <w:lang w:eastAsia="ru-RU"/>
        </w:rPr>
        <w:t xml:space="preserve">вою, </w:t>
      </w:r>
      <w:proofErr w:type="spellStart"/>
      <w:r w:rsidRPr="00903D1A">
        <w:rPr>
          <w:rFonts w:ascii="Times New Roman" w:eastAsia="Times New Roman" w:hAnsi="Times New Roman" w:cs="Times New Roman"/>
          <w:sz w:val="28"/>
          <w:szCs w:val="28"/>
          <w:lang w:eastAsia="ru-RU"/>
        </w:rPr>
        <w:t>Л. Пеньєвсь</w:t>
      </w:r>
      <w:proofErr w:type="spellEnd"/>
      <w:r w:rsidRPr="00903D1A">
        <w:rPr>
          <w:rFonts w:ascii="Times New Roman" w:eastAsia="Times New Roman" w:hAnsi="Times New Roman" w:cs="Times New Roman"/>
          <w:sz w:val="28"/>
          <w:szCs w:val="28"/>
          <w:lang w:eastAsia="ru-RU"/>
        </w:rPr>
        <w:t xml:space="preserve">кою, </w:t>
      </w:r>
      <w:proofErr w:type="spellStart"/>
      <w:r w:rsidRPr="00903D1A">
        <w:rPr>
          <w:rFonts w:ascii="Times New Roman" w:eastAsia="Times New Roman" w:hAnsi="Times New Roman" w:cs="Times New Roman"/>
          <w:sz w:val="28"/>
          <w:szCs w:val="28"/>
          <w:lang w:eastAsia="ru-RU"/>
        </w:rPr>
        <w:t>О. Раді</w:t>
      </w:r>
      <w:proofErr w:type="spellEnd"/>
      <w:r w:rsidRPr="00903D1A">
        <w:rPr>
          <w:rFonts w:ascii="Times New Roman" w:eastAsia="Times New Roman" w:hAnsi="Times New Roman" w:cs="Times New Roman"/>
          <w:sz w:val="28"/>
          <w:szCs w:val="28"/>
          <w:lang w:eastAsia="ru-RU"/>
        </w:rPr>
        <w:t xml:space="preserve">ною, </w:t>
      </w:r>
      <w:proofErr w:type="spellStart"/>
      <w:r w:rsidRPr="00903D1A">
        <w:rPr>
          <w:rFonts w:ascii="Times New Roman" w:eastAsia="Times New Roman" w:hAnsi="Times New Roman" w:cs="Times New Roman"/>
          <w:sz w:val="28"/>
          <w:szCs w:val="28"/>
          <w:lang w:eastAsia="ru-RU"/>
        </w:rPr>
        <w:t>Є. Тихеє</w:t>
      </w:r>
      <w:proofErr w:type="spellEnd"/>
      <w:r w:rsidRPr="00903D1A">
        <w:rPr>
          <w:rFonts w:ascii="Times New Roman" w:eastAsia="Times New Roman" w:hAnsi="Times New Roman" w:cs="Times New Roman"/>
          <w:sz w:val="28"/>
          <w:szCs w:val="28"/>
          <w:lang w:eastAsia="ru-RU"/>
        </w:rPr>
        <w:t xml:space="preserve">вою, </w:t>
      </w:r>
      <w:proofErr w:type="spellStart"/>
      <w:r w:rsidRPr="00903D1A">
        <w:rPr>
          <w:rFonts w:ascii="Times New Roman" w:eastAsia="Times New Roman" w:hAnsi="Times New Roman" w:cs="Times New Roman"/>
          <w:sz w:val="28"/>
          <w:szCs w:val="28"/>
          <w:lang w:eastAsia="ru-RU"/>
        </w:rPr>
        <w:t>С. Русо</w:t>
      </w:r>
      <w:proofErr w:type="spellEnd"/>
      <w:r w:rsidRPr="00903D1A">
        <w:rPr>
          <w:rFonts w:ascii="Times New Roman" w:eastAsia="Times New Roman" w:hAnsi="Times New Roman" w:cs="Times New Roman"/>
          <w:sz w:val="28"/>
          <w:szCs w:val="28"/>
          <w:lang w:eastAsia="ru-RU"/>
        </w:rPr>
        <w:t xml:space="preserve">вою та ін.) визначено, що картина – один з головних атрибутів навчального процесу не етапі дошкільного дитинства, позитивний вплив якого досить детально розкрито в методичних посібниках і підручниках з </w:t>
      </w:r>
      <w:proofErr w:type="spellStart"/>
      <w:r w:rsidRPr="00903D1A">
        <w:rPr>
          <w:rFonts w:ascii="Times New Roman" w:eastAsia="Times New Roman" w:hAnsi="Times New Roman" w:cs="Times New Roman"/>
          <w:sz w:val="28"/>
          <w:szCs w:val="28"/>
          <w:lang w:eastAsia="ru-RU"/>
        </w:rPr>
        <w:t>лінгводидактики</w:t>
      </w:r>
      <w:proofErr w:type="spellEnd"/>
      <w:r w:rsidRPr="00903D1A">
        <w:rPr>
          <w:rFonts w:ascii="Times New Roman" w:eastAsia="Times New Roman" w:hAnsi="Times New Roman" w:cs="Times New Roman"/>
          <w:sz w:val="28"/>
          <w:szCs w:val="28"/>
          <w:lang w:eastAsia="ru-RU"/>
        </w:rPr>
        <w:t>.</w:t>
      </w:r>
    </w:p>
    <w:p w:rsidR="00416842" w:rsidRPr="00903D1A" w:rsidRDefault="00416842" w:rsidP="004314A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У роботі з дітьми дошкільного віку використовують різні види картин, зокрема й худо</w:t>
      </w:r>
      <w:r w:rsidR="00FC6A8F" w:rsidRPr="00903D1A">
        <w:rPr>
          <w:rFonts w:ascii="Times New Roman" w:eastAsia="Times New Roman" w:hAnsi="Times New Roman" w:cs="Times New Roman"/>
          <w:sz w:val="28"/>
          <w:szCs w:val="28"/>
          <w:lang w:eastAsia="ru-RU"/>
        </w:rPr>
        <w:t>жн</w:t>
      </w:r>
      <w:r w:rsidR="00AC2E32">
        <w:rPr>
          <w:rFonts w:ascii="Times New Roman" w:eastAsia="Times New Roman" w:hAnsi="Times New Roman" w:cs="Times New Roman"/>
          <w:sz w:val="28"/>
          <w:szCs w:val="28"/>
          <w:lang w:eastAsia="ru-RU"/>
        </w:rPr>
        <w:t>і. Дослідниці Н. Курочкіна, Н.</w:t>
      </w:r>
      <w:proofErr w:type="spellStart"/>
      <w:r w:rsidR="00FC6A8F" w:rsidRPr="00903D1A">
        <w:rPr>
          <w:rFonts w:ascii="Times New Roman" w:eastAsia="Times New Roman" w:hAnsi="Times New Roman" w:cs="Times New Roman"/>
          <w:sz w:val="28"/>
          <w:szCs w:val="28"/>
          <w:lang w:eastAsia="ru-RU"/>
        </w:rPr>
        <w:t>Халезова</w:t>
      </w:r>
      <w:proofErr w:type="spellEnd"/>
      <w:r w:rsidRPr="00903D1A">
        <w:rPr>
          <w:rFonts w:ascii="Times New Roman" w:eastAsia="Times New Roman" w:hAnsi="Times New Roman" w:cs="Times New Roman"/>
          <w:sz w:val="28"/>
          <w:szCs w:val="28"/>
          <w:lang w:eastAsia="ru-RU"/>
        </w:rPr>
        <w:t>, Г. Вишнева [2</w:t>
      </w:r>
      <w:r w:rsidR="00AC2E32">
        <w:rPr>
          <w:rFonts w:ascii="Times New Roman" w:eastAsia="Times New Roman" w:hAnsi="Times New Roman" w:cs="Times New Roman"/>
          <w:sz w:val="28"/>
          <w:szCs w:val="28"/>
          <w:lang w:eastAsia="ru-RU"/>
        </w:rPr>
        <w:t>; 3; 4</w:t>
      </w:r>
      <w:r w:rsidRPr="00903D1A">
        <w:rPr>
          <w:rFonts w:ascii="Times New Roman" w:eastAsia="Times New Roman" w:hAnsi="Times New Roman" w:cs="Times New Roman"/>
          <w:sz w:val="28"/>
          <w:szCs w:val="28"/>
          <w:lang w:eastAsia="ru-RU"/>
        </w:rPr>
        <w:t>] підтверджують, що сприйняття художніх картин формується найбільш повно у старшому дошкільному віці, коли діти можуть самостійно передавати мальовничий образ, давати оцінки, висловлювати естетичні судження.</w:t>
      </w:r>
    </w:p>
    <w:p w:rsidR="00416842" w:rsidRPr="00903D1A" w:rsidRDefault="00AC2E32" w:rsidP="004314A1">
      <w:pPr>
        <w:shd w:val="clear" w:color="auto" w:fill="FFFFFF"/>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Науковці</w:t>
      </w:r>
      <w:r w:rsidR="00416842" w:rsidRPr="00903D1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4</w:t>
      </w:r>
      <w:r w:rsidR="00416842" w:rsidRPr="00903D1A">
        <w:rPr>
          <w:rFonts w:ascii="Times New Roman" w:eastAsia="Times New Roman" w:hAnsi="Times New Roman" w:cs="Times New Roman"/>
          <w:sz w:val="28"/>
          <w:szCs w:val="28"/>
          <w:lang w:eastAsia="ru-RU"/>
        </w:rPr>
        <w:t>] довод</w:t>
      </w:r>
      <w:r>
        <w:rPr>
          <w:rFonts w:ascii="Times New Roman" w:eastAsia="Times New Roman" w:hAnsi="Times New Roman" w:cs="Times New Roman"/>
          <w:sz w:val="28"/>
          <w:szCs w:val="28"/>
          <w:lang w:eastAsia="ru-RU"/>
        </w:rPr>
        <w:t>я</w:t>
      </w:r>
      <w:r w:rsidR="00416842" w:rsidRPr="00903D1A">
        <w:rPr>
          <w:rFonts w:ascii="Times New Roman" w:eastAsia="Times New Roman" w:hAnsi="Times New Roman" w:cs="Times New Roman"/>
          <w:sz w:val="28"/>
          <w:szCs w:val="28"/>
          <w:lang w:eastAsia="ru-RU"/>
        </w:rPr>
        <w:t>ть доступність сприйняття дітьми живопису та рекомендує використовувати різні методи і прийоми художнього сприйняття репродукцій картин у практичній педагогічній роботі. Доречними, на її думку, будуть бесіди про мистецтво, ігрові ситуації, у яких діти порівнюють, дізнаються про різні за художньою виразністю художні образи, навчаються виражати ставлення та висловлювати враження від побаченого образними виразами. Крім того, вона радить комплексно використовувати різні додаткові засоби впливу на естетичне сприйняття картин дітьми – музичний супровід, поезію, прозу тощо.</w:t>
      </w:r>
    </w:p>
    <w:p w:rsidR="00416842" w:rsidRPr="00903D1A" w:rsidRDefault="00416842" w:rsidP="004314A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 xml:space="preserve">Одним із методів ознайомлення дітей старшого дошкільного віку з репродукціями картин є розповідь вихователя, застосування якої ефективно впливає на розвиток образності мовлення старших дошкільників, адже у своїй </w:t>
      </w:r>
      <w:r w:rsidRPr="00903D1A">
        <w:rPr>
          <w:rFonts w:ascii="Times New Roman" w:eastAsia="Times New Roman" w:hAnsi="Times New Roman" w:cs="Times New Roman"/>
          <w:sz w:val="28"/>
          <w:szCs w:val="28"/>
          <w:lang w:eastAsia="ru-RU"/>
        </w:rPr>
        <w:lastRenderedPageBreak/>
        <w:t>розповіді виховате</w:t>
      </w:r>
      <w:r w:rsidR="00FC6A8F" w:rsidRPr="00903D1A">
        <w:rPr>
          <w:rFonts w:ascii="Times New Roman" w:eastAsia="Times New Roman" w:hAnsi="Times New Roman" w:cs="Times New Roman"/>
          <w:sz w:val="28"/>
          <w:szCs w:val="28"/>
          <w:lang w:eastAsia="ru-RU"/>
        </w:rPr>
        <w:t>ль не тільки зосереджує увагу ді</w:t>
      </w:r>
      <w:r w:rsidRPr="00903D1A">
        <w:rPr>
          <w:rFonts w:ascii="Times New Roman" w:eastAsia="Times New Roman" w:hAnsi="Times New Roman" w:cs="Times New Roman"/>
          <w:sz w:val="28"/>
          <w:szCs w:val="28"/>
          <w:lang w:eastAsia="ru-RU"/>
        </w:rPr>
        <w:t>тей на сприйнятті картини, а й надає зразок, приклад, як виражати свої враження від побаченого, якими образними висловами можна передати зміст картини, підкреслити її красу. Тому до розповіді вихователя за репродукцією картини ставляться певні вимоги:</w:t>
      </w:r>
    </w:p>
    <w:p w:rsidR="00416842" w:rsidRPr="00903D1A" w:rsidRDefault="00416842" w:rsidP="00AC2E32">
      <w:pPr>
        <w:pStyle w:val="a6"/>
        <w:numPr>
          <w:ilvl w:val="0"/>
          <w:numId w:val="4"/>
        </w:numPr>
        <w:shd w:val="clear" w:color="auto" w:fill="FFFFFF"/>
        <w:spacing w:after="0" w:line="360" w:lineRule="auto"/>
        <w:ind w:left="0" w:firstLine="426"/>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у ході розповіді мають бути задіяні асоціативне образне мислення дітей, зорова увага, пам’ять, тому оповідь потрібно пов’язувати з подіями, які мали місце в житті дітей, адже пізнання образної побудови картини й пізнання краси навколишньої дійсності тісно взаємопов’язані;</w:t>
      </w:r>
    </w:p>
    <w:p w:rsidR="00416842" w:rsidRPr="00903D1A" w:rsidRDefault="00416842" w:rsidP="00AC2E32">
      <w:pPr>
        <w:pStyle w:val="a6"/>
        <w:numPr>
          <w:ilvl w:val="0"/>
          <w:numId w:val="4"/>
        </w:numPr>
        <w:shd w:val="clear" w:color="auto" w:fill="FFFFFF"/>
        <w:spacing w:after="0" w:line="360" w:lineRule="auto"/>
        <w:ind w:left="0" w:firstLine="426"/>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своєю розповіддю вихователь повинен послідовно ознайомлювати зі змістом картини. Дітей приваблюють образи й деталі, які викликають яскраве враження та супроводжуються глибокими переживаннями. Тому розповідь вихователя про картину повинна містити такі елементи, які допоможуть послідовно сприймати та розкривати її зміст, – повідомлення теми картини (або її назви), розкриття художнього бачення картини за допомогою образно-виражальних засобів;</w:t>
      </w:r>
    </w:p>
    <w:p w:rsidR="00416842" w:rsidRPr="00903D1A" w:rsidRDefault="00416842" w:rsidP="00AC2E32">
      <w:pPr>
        <w:pStyle w:val="a6"/>
        <w:numPr>
          <w:ilvl w:val="0"/>
          <w:numId w:val="4"/>
        </w:numPr>
        <w:shd w:val="clear" w:color="auto" w:fill="FFFFFF"/>
        <w:spacing w:after="0" w:line="360" w:lineRule="auto"/>
        <w:ind w:left="0" w:firstLine="426"/>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розповідаючи, вихователь повинен усвідомити ідею, задум, почуття художника, висловити своє ставлення до зображеного за допомогою інтонації (урочисто, весело, розважливо, зі смутком чи співчуттям), використання образних слів і виразів (метафор, епітетів, порівнянь);</w:t>
      </w:r>
    </w:p>
    <w:p w:rsidR="00416842" w:rsidRPr="00903D1A" w:rsidRDefault="00416842" w:rsidP="00AC2E32">
      <w:pPr>
        <w:pStyle w:val="a6"/>
        <w:numPr>
          <w:ilvl w:val="0"/>
          <w:numId w:val="4"/>
        </w:numPr>
        <w:shd w:val="clear" w:color="auto" w:fill="FFFFFF"/>
        <w:spacing w:after="0" w:line="360" w:lineRule="auto"/>
        <w:ind w:left="0" w:firstLine="426"/>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добираючи точні, яскраві, образні слова, які характеризують події й героїв картини, необхідно пам’ятати про доступність лексики для дітей дошкільного віку. Не можна перевищувати можливості дітей у сприйнятті мовлення, але не можна також користуватися лише тими словами й виразами, які вже увійшли до активного словника дитини.</w:t>
      </w:r>
    </w:p>
    <w:p w:rsidR="00416842" w:rsidRPr="00903D1A" w:rsidRDefault="00416842" w:rsidP="004314A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 xml:space="preserve">Розвиток художніх уявлень, образного мовлення дитини можливий лише на основі розвитку почуттів, позитивного враження, піднесеного настрою, позитивного спілкування з мистецтвом. Тому заняття, способи організації дітей на занятті, методи передавання знань повинні створювати атмосферу радості, </w:t>
      </w:r>
      <w:r w:rsidRPr="00903D1A">
        <w:rPr>
          <w:rFonts w:ascii="Times New Roman" w:eastAsia="Times New Roman" w:hAnsi="Times New Roman" w:cs="Times New Roman"/>
          <w:sz w:val="28"/>
          <w:szCs w:val="28"/>
          <w:lang w:eastAsia="ru-RU"/>
        </w:rPr>
        <w:lastRenderedPageBreak/>
        <w:t>захоплення, задоволення, забезпечувати співучасть дітей у процесі сприймання, сприяти виникненню потреби активних творчих дій.</w:t>
      </w:r>
    </w:p>
    <w:p w:rsidR="00416842" w:rsidRPr="00903D1A" w:rsidRDefault="00AC2E32" w:rsidP="00FC6A8F">
      <w:pPr>
        <w:shd w:val="clear" w:color="auto" w:fill="FFFFFF"/>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 xml:space="preserve">Висновки. </w:t>
      </w:r>
      <w:r w:rsidR="00416842" w:rsidRPr="00903D1A">
        <w:rPr>
          <w:rFonts w:ascii="Times New Roman" w:eastAsia="Times New Roman" w:hAnsi="Times New Roman" w:cs="Times New Roman"/>
          <w:sz w:val="28"/>
          <w:szCs w:val="28"/>
          <w:lang w:eastAsia="ru-RU"/>
        </w:rPr>
        <w:t>Отже, художня картина – потужний засіб розвитку образності мовлення дітей старшого дошкільного віку. Її зміст – багате джерело для використання мовленнєвих образно-виражальних засобів. Робота над розкриттям змісту художньої картини для розвитку образності мовлення потребує від вихователя певної послідовності діяльності, створення емоційно піднесеної атмосфери сприйняття репродукцій картин, добирання відповідних методів навчання.</w:t>
      </w:r>
    </w:p>
    <w:p w:rsidR="00FC6A8F" w:rsidRPr="00903D1A" w:rsidRDefault="00416842" w:rsidP="00903D1A">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b/>
          <w:bCs/>
          <w:sz w:val="28"/>
          <w:szCs w:val="28"/>
          <w:lang w:eastAsia="ru-RU"/>
        </w:rPr>
        <w:t>Перспективи подальших розвідок у цьому напрямі.</w:t>
      </w:r>
      <w:r w:rsidRPr="00903D1A">
        <w:rPr>
          <w:rFonts w:ascii="Times New Roman" w:eastAsia="Times New Roman" w:hAnsi="Times New Roman" w:cs="Times New Roman"/>
          <w:sz w:val="28"/>
          <w:szCs w:val="28"/>
          <w:lang w:eastAsia="ru-RU"/>
        </w:rPr>
        <w:t> Розглядувана проблема є багатоаспектною. Подальшого вивчення потребує дослідження особливостей розвитку образності мовлення дітей дошкільного віку засобами художньої картини.</w:t>
      </w:r>
    </w:p>
    <w:p w:rsidR="004314A1" w:rsidRPr="00903D1A" w:rsidRDefault="00416842" w:rsidP="00AC2E32">
      <w:pPr>
        <w:shd w:val="clear" w:color="auto" w:fill="FFFFFF"/>
        <w:spacing w:after="0" w:line="360" w:lineRule="auto"/>
        <w:jc w:val="center"/>
        <w:rPr>
          <w:rFonts w:ascii="Times New Roman" w:eastAsia="Times New Roman" w:hAnsi="Times New Roman" w:cs="Times New Roman"/>
          <w:b/>
          <w:bCs/>
          <w:sz w:val="28"/>
          <w:szCs w:val="28"/>
          <w:lang w:eastAsia="ru-RU"/>
        </w:rPr>
      </w:pPr>
      <w:r w:rsidRPr="00903D1A">
        <w:rPr>
          <w:rFonts w:ascii="Times New Roman" w:eastAsia="Times New Roman" w:hAnsi="Times New Roman" w:cs="Times New Roman"/>
          <w:b/>
          <w:bCs/>
          <w:sz w:val="28"/>
          <w:szCs w:val="28"/>
          <w:lang w:eastAsia="ru-RU"/>
        </w:rPr>
        <w:t>С</w:t>
      </w:r>
      <w:r w:rsidR="00903D1A" w:rsidRPr="00903D1A">
        <w:rPr>
          <w:rFonts w:ascii="Times New Roman" w:eastAsia="Times New Roman" w:hAnsi="Times New Roman" w:cs="Times New Roman"/>
          <w:b/>
          <w:bCs/>
          <w:sz w:val="28"/>
          <w:szCs w:val="28"/>
          <w:lang w:eastAsia="ru-RU"/>
        </w:rPr>
        <w:t>ПИСОК ВИКОРИСТАНИХ ДЖЕРЕЛ</w:t>
      </w:r>
    </w:p>
    <w:p w:rsidR="00AC2E32" w:rsidRPr="00903D1A" w:rsidRDefault="00AC2E32" w:rsidP="00AC2E32">
      <w:pPr>
        <w:pStyle w:val="a6"/>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ru-RU"/>
        </w:rPr>
      </w:pPr>
      <w:proofErr w:type="spellStart"/>
      <w:r w:rsidRPr="00903D1A">
        <w:rPr>
          <w:rFonts w:ascii="Times New Roman" w:eastAsia="Times New Roman" w:hAnsi="Times New Roman" w:cs="Times New Roman"/>
          <w:sz w:val="28"/>
          <w:szCs w:val="28"/>
          <w:lang w:eastAsia="ru-RU"/>
        </w:rPr>
        <w:t>Гавр</w:t>
      </w:r>
      <w:proofErr w:type="spellEnd"/>
      <w:r w:rsidRPr="00903D1A">
        <w:rPr>
          <w:rFonts w:ascii="Times New Roman" w:eastAsia="Times New Roman" w:hAnsi="Times New Roman" w:cs="Times New Roman"/>
          <w:sz w:val="28"/>
          <w:szCs w:val="28"/>
          <w:lang w:eastAsia="ru-RU"/>
        </w:rPr>
        <w:t>иш Н. В. Навчання розповіді за картиною / Н.В. Гавриш // Дошкільне виховання. – 2003. – № 2. – С. 9–12.</w:t>
      </w:r>
    </w:p>
    <w:p w:rsidR="00AC2E32" w:rsidRPr="00903D1A" w:rsidRDefault="00AC2E32" w:rsidP="00AC2E32">
      <w:pPr>
        <w:pStyle w:val="a6"/>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Дитина в дошкільні роки</w:t>
      </w:r>
      <w:r w:rsidRPr="00903D1A">
        <w:rPr>
          <w:rFonts w:ascii="Times New Roman" w:eastAsia="Times New Roman" w:hAnsi="Times New Roman" w:cs="Times New Roman"/>
          <w:sz w:val="28"/>
          <w:szCs w:val="28"/>
          <w:lang w:eastAsia="ru-RU"/>
        </w:rPr>
        <w:t>: комплексна освітня програма / автор. колектив ; наук. керівник К</w:t>
      </w:r>
      <w:r>
        <w:rPr>
          <w:rFonts w:ascii="Times New Roman" w:eastAsia="Times New Roman" w:hAnsi="Times New Roman" w:cs="Times New Roman"/>
          <w:sz w:val="28"/>
          <w:szCs w:val="28"/>
          <w:lang w:eastAsia="ru-RU"/>
        </w:rPr>
        <w:t>. Л. Крутій. – Запоріжжя : ТОВ «ЛІПС»</w:t>
      </w:r>
      <w:r w:rsidRPr="00903D1A">
        <w:rPr>
          <w:rFonts w:ascii="Times New Roman" w:eastAsia="Times New Roman" w:hAnsi="Times New Roman" w:cs="Times New Roman"/>
          <w:sz w:val="28"/>
          <w:szCs w:val="28"/>
          <w:lang w:eastAsia="ru-RU"/>
        </w:rPr>
        <w:t xml:space="preserve"> ЛТД, 2016. – 160 с.</w:t>
      </w:r>
    </w:p>
    <w:p w:rsidR="00AC2E32" w:rsidRPr="00903D1A" w:rsidRDefault="00AC2E32" w:rsidP="00AC2E32">
      <w:pPr>
        <w:pStyle w:val="a6"/>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Дитина. Програма виховання і нав</w:t>
      </w:r>
      <w:r>
        <w:rPr>
          <w:rFonts w:ascii="Times New Roman" w:eastAsia="Times New Roman" w:hAnsi="Times New Roman" w:cs="Times New Roman"/>
          <w:sz w:val="28"/>
          <w:szCs w:val="28"/>
          <w:lang w:eastAsia="ru-RU"/>
        </w:rPr>
        <w:t xml:space="preserve">чання дітей від 2 до 7 років / </w:t>
      </w:r>
      <w:r w:rsidRPr="00903D1A">
        <w:rPr>
          <w:rFonts w:ascii="Times New Roman" w:eastAsia="Times New Roman" w:hAnsi="Times New Roman" w:cs="Times New Roman"/>
          <w:sz w:val="28"/>
          <w:szCs w:val="28"/>
          <w:lang w:eastAsia="ru-RU"/>
        </w:rPr>
        <w:t>наук. кер. Про</w:t>
      </w:r>
      <w:r>
        <w:rPr>
          <w:rFonts w:ascii="Times New Roman" w:eastAsia="Times New Roman" w:hAnsi="Times New Roman" w:cs="Times New Roman"/>
          <w:sz w:val="28"/>
          <w:szCs w:val="28"/>
          <w:lang w:eastAsia="ru-RU"/>
        </w:rPr>
        <w:t xml:space="preserve">скура О. В., </w:t>
      </w:r>
      <w:proofErr w:type="spellStart"/>
      <w:r>
        <w:rPr>
          <w:rFonts w:ascii="Times New Roman" w:eastAsia="Times New Roman" w:hAnsi="Times New Roman" w:cs="Times New Roman"/>
          <w:sz w:val="28"/>
          <w:szCs w:val="28"/>
          <w:lang w:eastAsia="ru-RU"/>
        </w:rPr>
        <w:t> Кочин</w:t>
      </w:r>
      <w:proofErr w:type="spellEnd"/>
      <w:r>
        <w:rPr>
          <w:rFonts w:ascii="Times New Roman" w:eastAsia="Times New Roman" w:hAnsi="Times New Roman" w:cs="Times New Roman"/>
          <w:sz w:val="28"/>
          <w:szCs w:val="28"/>
          <w:lang w:eastAsia="ru-RU"/>
        </w:rPr>
        <w:t xml:space="preserve">а Л. П., </w:t>
      </w:r>
      <w:r w:rsidRPr="00903D1A">
        <w:rPr>
          <w:rFonts w:ascii="Times New Roman" w:eastAsia="Times New Roman" w:hAnsi="Times New Roman" w:cs="Times New Roman"/>
          <w:sz w:val="28"/>
          <w:szCs w:val="28"/>
          <w:lang w:eastAsia="ru-RU"/>
        </w:rPr>
        <w:t xml:space="preserve">Кузьменко В. У., </w:t>
      </w:r>
      <w:proofErr w:type="spellStart"/>
      <w:r w:rsidRPr="00903D1A">
        <w:rPr>
          <w:rFonts w:ascii="Times New Roman" w:eastAsia="Times New Roman" w:hAnsi="Times New Roman" w:cs="Times New Roman"/>
          <w:sz w:val="28"/>
          <w:szCs w:val="28"/>
          <w:lang w:eastAsia="ru-RU"/>
        </w:rPr>
        <w:t>Кудикіна</w:t>
      </w:r>
      <w:proofErr w:type="spellEnd"/>
      <w:r w:rsidRPr="00903D1A">
        <w:rPr>
          <w:rFonts w:ascii="Times New Roman" w:eastAsia="Times New Roman" w:hAnsi="Times New Roman" w:cs="Times New Roman"/>
          <w:sz w:val="28"/>
          <w:szCs w:val="28"/>
          <w:lang w:eastAsia="ru-RU"/>
        </w:rPr>
        <w:t xml:space="preserve"> Н. В. – 3 вид., </w:t>
      </w:r>
      <w:proofErr w:type="spellStart"/>
      <w:r w:rsidRPr="00903D1A">
        <w:rPr>
          <w:rFonts w:ascii="Times New Roman" w:eastAsia="Times New Roman" w:hAnsi="Times New Roman" w:cs="Times New Roman"/>
          <w:sz w:val="28"/>
          <w:szCs w:val="28"/>
          <w:lang w:eastAsia="ru-RU"/>
        </w:rPr>
        <w:t>доопрац</w:t>
      </w:r>
      <w:proofErr w:type="spellEnd"/>
      <w:r w:rsidRPr="00903D1A">
        <w:rPr>
          <w:rFonts w:ascii="Times New Roman" w:eastAsia="Times New Roman" w:hAnsi="Times New Roman" w:cs="Times New Roman"/>
          <w:sz w:val="28"/>
          <w:szCs w:val="28"/>
          <w:lang w:eastAsia="ru-RU"/>
        </w:rPr>
        <w:t xml:space="preserve">. та </w:t>
      </w:r>
      <w:proofErr w:type="spellStart"/>
      <w:r w:rsidRPr="00903D1A">
        <w:rPr>
          <w:rFonts w:ascii="Times New Roman" w:eastAsia="Times New Roman" w:hAnsi="Times New Roman" w:cs="Times New Roman"/>
          <w:sz w:val="28"/>
          <w:szCs w:val="28"/>
          <w:lang w:eastAsia="ru-RU"/>
        </w:rPr>
        <w:t>доповн</w:t>
      </w:r>
      <w:proofErr w:type="spellEnd"/>
      <w:r w:rsidRPr="00903D1A">
        <w:rPr>
          <w:rFonts w:ascii="Times New Roman" w:eastAsia="Times New Roman" w:hAnsi="Times New Roman" w:cs="Times New Roman"/>
          <w:sz w:val="28"/>
          <w:szCs w:val="28"/>
          <w:lang w:eastAsia="ru-RU"/>
        </w:rPr>
        <w:t>. – К.: Університет, 2010. – 288 с.</w:t>
      </w:r>
    </w:p>
    <w:p w:rsidR="00AC2E32" w:rsidRPr="00903D1A" w:rsidRDefault="00AC2E32" w:rsidP="00AC2E32">
      <w:pPr>
        <w:pStyle w:val="a6"/>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Курочкина</w:t>
      </w:r>
      <w:proofErr w:type="spellEnd"/>
      <w:r>
        <w:rPr>
          <w:rFonts w:ascii="Times New Roman" w:eastAsia="Times New Roman" w:hAnsi="Times New Roman" w:cs="Times New Roman"/>
          <w:sz w:val="28"/>
          <w:szCs w:val="28"/>
          <w:lang w:eastAsia="ru-RU"/>
        </w:rPr>
        <w:t xml:space="preserve"> </w:t>
      </w:r>
      <w:r w:rsidRPr="00903D1A">
        <w:rPr>
          <w:rFonts w:ascii="Times New Roman" w:eastAsia="Times New Roman" w:hAnsi="Times New Roman" w:cs="Times New Roman"/>
          <w:sz w:val="28"/>
          <w:szCs w:val="28"/>
          <w:lang w:eastAsia="ru-RU"/>
        </w:rPr>
        <w:t>Н. А. Знакомс</w:t>
      </w:r>
      <w:r>
        <w:rPr>
          <w:rFonts w:ascii="Times New Roman" w:eastAsia="Times New Roman" w:hAnsi="Times New Roman" w:cs="Times New Roman"/>
          <w:sz w:val="28"/>
          <w:szCs w:val="28"/>
          <w:lang w:eastAsia="ru-RU"/>
        </w:rPr>
        <w:t xml:space="preserve">тво </w:t>
      </w:r>
      <w:proofErr w:type="spellStart"/>
      <w:r>
        <w:rPr>
          <w:rFonts w:ascii="Times New Roman" w:eastAsia="Times New Roman" w:hAnsi="Times New Roman" w:cs="Times New Roman"/>
          <w:sz w:val="28"/>
          <w:szCs w:val="28"/>
          <w:lang w:eastAsia="ru-RU"/>
        </w:rPr>
        <w:t>детей</w:t>
      </w:r>
      <w:proofErr w:type="spellEnd"/>
      <w:r>
        <w:rPr>
          <w:rFonts w:ascii="Times New Roman" w:eastAsia="Times New Roman" w:hAnsi="Times New Roman" w:cs="Times New Roman"/>
          <w:sz w:val="28"/>
          <w:szCs w:val="28"/>
          <w:lang w:eastAsia="ru-RU"/>
        </w:rPr>
        <w:t xml:space="preserve"> с </w:t>
      </w:r>
      <w:proofErr w:type="spellStart"/>
      <w:r>
        <w:rPr>
          <w:rFonts w:ascii="Times New Roman" w:eastAsia="Times New Roman" w:hAnsi="Times New Roman" w:cs="Times New Roman"/>
          <w:sz w:val="28"/>
          <w:szCs w:val="28"/>
          <w:lang w:eastAsia="ru-RU"/>
        </w:rPr>
        <w:t>пейзажной</w:t>
      </w:r>
      <w:proofErr w:type="spellEnd"/>
      <w:r>
        <w:rPr>
          <w:rFonts w:ascii="Times New Roman" w:eastAsia="Times New Roman" w:hAnsi="Times New Roman" w:cs="Times New Roman"/>
          <w:sz w:val="28"/>
          <w:szCs w:val="28"/>
          <w:lang w:eastAsia="ru-RU"/>
        </w:rPr>
        <w:t xml:space="preserve"> живописцю</w:t>
      </w:r>
      <w:r w:rsidRPr="00903D1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учеб.-нагляд</w:t>
      </w:r>
      <w:proofErr w:type="spellEnd"/>
      <w:r>
        <w:rPr>
          <w:rFonts w:ascii="Times New Roman" w:eastAsia="Times New Roman" w:hAnsi="Times New Roman" w:cs="Times New Roman"/>
          <w:sz w:val="28"/>
          <w:szCs w:val="28"/>
          <w:lang w:eastAsia="ru-RU"/>
        </w:rPr>
        <w:t xml:space="preserve">. пособ. / </w:t>
      </w:r>
      <w:proofErr w:type="spellStart"/>
      <w:r>
        <w:rPr>
          <w:rFonts w:ascii="Times New Roman" w:eastAsia="Times New Roman" w:hAnsi="Times New Roman" w:cs="Times New Roman"/>
          <w:sz w:val="28"/>
          <w:szCs w:val="28"/>
          <w:lang w:eastAsia="ru-RU"/>
        </w:rPr>
        <w:t>Н. А. </w:t>
      </w:r>
      <w:r w:rsidRPr="00903D1A">
        <w:rPr>
          <w:rFonts w:ascii="Times New Roman" w:eastAsia="Times New Roman" w:hAnsi="Times New Roman" w:cs="Times New Roman"/>
          <w:sz w:val="28"/>
          <w:szCs w:val="28"/>
          <w:lang w:eastAsia="ru-RU"/>
        </w:rPr>
        <w:t>Курочк</w:t>
      </w:r>
      <w:proofErr w:type="spellEnd"/>
      <w:r w:rsidRPr="00903D1A">
        <w:rPr>
          <w:rFonts w:ascii="Times New Roman" w:eastAsia="Times New Roman" w:hAnsi="Times New Roman" w:cs="Times New Roman"/>
          <w:sz w:val="28"/>
          <w:szCs w:val="28"/>
          <w:lang w:eastAsia="ru-RU"/>
        </w:rPr>
        <w:t xml:space="preserve">ина. – 2-е </w:t>
      </w:r>
      <w:proofErr w:type="spellStart"/>
      <w:r w:rsidRPr="00903D1A">
        <w:rPr>
          <w:rFonts w:ascii="Times New Roman" w:eastAsia="Times New Roman" w:hAnsi="Times New Roman" w:cs="Times New Roman"/>
          <w:sz w:val="28"/>
          <w:szCs w:val="28"/>
          <w:lang w:eastAsia="ru-RU"/>
        </w:rPr>
        <w:t>изд</w:t>
      </w:r>
      <w:proofErr w:type="spellEnd"/>
      <w:r w:rsidRPr="00903D1A">
        <w:rPr>
          <w:rFonts w:ascii="Times New Roman" w:eastAsia="Times New Roman" w:hAnsi="Times New Roman" w:cs="Times New Roman"/>
          <w:sz w:val="28"/>
          <w:szCs w:val="28"/>
          <w:lang w:eastAsia="ru-RU"/>
        </w:rPr>
        <w:t xml:space="preserve">. – СПб. : </w:t>
      </w:r>
      <w:proofErr w:type="spellStart"/>
      <w:r w:rsidRPr="00903D1A">
        <w:rPr>
          <w:rFonts w:ascii="Times New Roman" w:eastAsia="Times New Roman" w:hAnsi="Times New Roman" w:cs="Times New Roman"/>
          <w:sz w:val="28"/>
          <w:szCs w:val="28"/>
          <w:lang w:eastAsia="ru-RU"/>
        </w:rPr>
        <w:t>Детство-Пресс</w:t>
      </w:r>
      <w:proofErr w:type="spellEnd"/>
      <w:r w:rsidRPr="00903D1A">
        <w:rPr>
          <w:rFonts w:ascii="Times New Roman" w:eastAsia="Times New Roman" w:hAnsi="Times New Roman" w:cs="Times New Roman"/>
          <w:sz w:val="28"/>
          <w:szCs w:val="28"/>
          <w:lang w:eastAsia="ru-RU"/>
        </w:rPr>
        <w:t>, 2005. – 16 с.</w:t>
      </w:r>
    </w:p>
    <w:p w:rsidR="00AC2E32" w:rsidRPr="00903D1A" w:rsidRDefault="00AC2E32" w:rsidP="00AC2E32">
      <w:pPr>
        <w:pStyle w:val="a6"/>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ru-RU"/>
        </w:rPr>
      </w:pPr>
      <w:r w:rsidRPr="00903D1A">
        <w:rPr>
          <w:rFonts w:ascii="Times New Roman" w:eastAsia="Times New Roman" w:hAnsi="Times New Roman" w:cs="Times New Roman"/>
          <w:sz w:val="28"/>
          <w:szCs w:val="28"/>
          <w:lang w:eastAsia="ru-RU"/>
        </w:rPr>
        <w:t>Попова</w:t>
      </w:r>
      <w:r>
        <w:rPr>
          <w:rFonts w:ascii="Times New Roman" w:eastAsia="Times New Roman" w:hAnsi="Times New Roman" w:cs="Times New Roman"/>
          <w:sz w:val="28"/>
          <w:szCs w:val="28"/>
          <w:lang w:eastAsia="ru-RU"/>
        </w:rPr>
        <w:t xml:space="preserve"> </w:t>
      </w:r>
      <w:r w:rsidRPr="00903D1A">
        <w:rPr>
          <w:rFonts w:ascii="Times New Roman" w:eastAsia="Times New Roman" w:hAnsi="Times New Roman" w:cs="Times New Roman"/>
          <w:sz w:val="28"/>
          <w:szCs w:val="28"/>
          <w:lang w:eastAsia="ru-RU"/>
        </w:rPr>
        <w:t>І. І. Обізнаність вихователів з поняттям «образне мовлення дітей» /</w:t>
      </w:r>
      <w:r>
        <w:rPr>
          <w:rFonts w:ascii="Times New Roman" w:eastAsia="Times New Roman" w:hAnsi="Times New Roman" w:cs="Times New Roman"/>
          <w:sz w:val="28"/>
          <w:szCs w:val="28"/>
          <w:lang w:eastAsia="ru-RU"/>
        </w:rPr>
        <w:t>І. І. Попова /</w:t>
      </w:r>
      <w:r w:rsidRPr="00903D1A">
        <w:rPr>
          <w:rFonts w:ascii="Times New Roman" w:eastAsia="Times New Roman" w:hAnsi="Times New Roman" w:cs="Times New Roman"/>
          <w:sz w:val="28"/>
          <w:szCs w:val="28"/>
          <w:lang w:eastAsia="ru-RU"/>
        </w:rPr>
        <w:t>/ Науковий вісник Південноукраїнського державного педагогічного університету ім. К.Д. Ушинського. – Одеса. – 2004. – Випуск 12. – С. 47–50.</w:t>
      </w:r>
    </w:p>
    <w:p w:rsidR="00AC2E32" w:rsidRPr="00903D1A" w:rsidRDefault="00AC2E32" w:rsidP="00AC2E32">
      <w:pPr>
        <w:pStyle w:val="a6"/>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ru-RU"/>
        </w:rPr>
      </w:pPr>
      <w:proofErr w:type="spellStart"/>
      <w:r w:rsidRPr="00903D1A">
        <w:rPr>
          <w:rFonts w:ascii="Times New Roman" w:eastAsia="Times New Roman" w:hAnsi="Times New Roman" w:cs="Times New Roman"/>
          <w:sz w:val="28"/>
          <w:szCs w:val="28"/>
          <w:lang w:eastAsia="ru-RU"/>
        </w:rPr>
        <w:t>Руби</w:t>
      </w:r>
      <w:proofErr w:type="spellEnd"/>
      <w:r w:rsidRPr="00903D1A">
        <w:rPr>
          <w:rFonts w:ascii="Times New Roman" w:eastAsia="Times New Roman" w:hAnsi="Times New Roman" w:cs="Times New Roman"/>
          <w:sz w:val="28"/>
          <w:szCs w:val="28"/>
          <w:lang w:eastAsia="ru-RU"/>
        </w:rPr>
        <w:t xml:space="preserve">нштейн С. Л. </w:t>
      </w:r>
      <w:proofErr w:type="spellStart"/>
      <w:r w:rsidRPr="00903D1A">
        <w:rPr>
          <w:rFonts w:ascii="Times New Roman" w:eastAsia="Times New Roman" w:hAnsi="Times New Roman" w:cs="Times New Roman"/>
          <w:sz w:val="28"/>
          <w:szCs w:val="28"/>
          <w:lang w:eastAsia="ru-RU"/>
        </w:rPr>
        <w:t>Основы</w:t>
      </w:r>
      <w:proofErr w:type="spellEnd"/>
      <w:r w:rsidRPr="00903D1A">
        <w:rPr>
          <w:rFonts w:ascii="Times New Roman" w:eastAsia="Times New Roman" w:hAnsi="Times New Roman" w:cs="Times New Roman"/>
          <w:sz w:val="28"/>
          <w:szCs w:val="28"/>
          <w:lang w:eastAsia="ru-RU"/>
        </w:rPr>
        <w:t xml:space="preserve"> </w:t>
      </w:r>
      <w:proofErr w:type="spellStart"/>
      <w:r w:rsidRPr="00903D1A">
        <w:rPr>
          <w:rFonts w:ascii="Times New Roman" w:eastAsia="Times New Roman" w:hAnsi="Times New Roman" w:cs="Times New Roman"/>
          <w:sz w:val="28"/>
          <w:szCs w:val="28"/>
          <w:lang w:eastAsia="ru-RU"/>
        </w:rPr>
        <w:t>общей</w:t>
      </w:r>
      <w:proofErr w:type="spellEnd"/>
      <w:r w:rsidRPr="00903D1A">
        <w:rPr>
          <w:rFonts w:ascii="Times New Roman" w:eastAsia="Times New Roman" w:hAnsi="Times New Roman" w:cs="Times New Roman"/>
          <w:sz w:val="28"/>
          <w:szCs w:val="28"/>
          <w:lang w:eastAsia="ru-RU"/>
        </w:rPr>
        <w:t xml:space="preserve"> </w:t>
      </w:r>
      <w:proofErr w:type="spellStart"/>
      <w:r w:rsidRPr="00903D1A">
        <w:rPr>
          <w:rFonts w:ascii="Times New Roman" w:eastAsia="Times New Roman" w:hAnsi="Times New Roman" w:cs="Times New Roman"/>
          <w:sz w:val="28"/>
          <w:szCs w:val="28"/>
          <w:lang w:eastAsia="ru-RU"/>
        </w:rPr>
        <w:t>психологии</w:t>
      </w:r>
      <w:proofErr w:type="spellEnd"/>
      <w:r w:rsidRPr="00903D1A">
        <w:rPr>
          <w:rFonts w:ascii="Times New Roman" w:eastAsia="Times New Roman" w:hAnsi="Times New Roman" w:cs="Times New Roman"/>
          <w:sz w:val="28"/>
          <w:szCs w:val="28"/>
          <w:lang w:eastAsia="ru-RU"/>
        </w:rPr>
        <w:t xml:space="preserve"> / С. Л. </w:t>
      </w:r>
      <w:proofErr w:type="spellStart"/>
      <w:r w:rsidRPr="00903D1A">
        <w:rPr>
          <w:rFonts w:ascii="Times New Roman" w:eastAsia="Times New Roman" w:hAnsi="Times New Roman" w:cs="Times New Roman"/>
          <w:sz w:val="28"/>
          <w:szCs w:val="28"/>
          <w:lang w:eastAsia="ru-RU"/>
        </w:rPr>
        <w:t>Рубинштейн</w:t>
      </w:r>
      <w:proofErr w:type="spellEnd"/>
      <w:r w:rsidRPr="00903D1A">
        <w:rPr>
          <w:rFonts w:ascii="Times New Roman" w:eastAsia="Times New Roman" w:hAnsi="Times New Roman" w:cs="Times New Roman"/>
          <w:sz w:val="28"/>
          <w:szCs w:val="28"/>
          <w:lang w:eastAsia="ru-RU"/>
        </w:rPr>
        <w:t xml:space="preserve">. – </w:t>
      </w:r>
      <w:proofErr w:type="spellStart"/>
      <w:r w:rsidRPr="00903D1A">
        <w:rPr>
          <w:rFonts w:ascii="Times New Roman" w:eastAsia="Times New Roman" w:hAnsi="Times New Roman" w:cs="Times New Roman"/>
          <w:sz w:val="28"/>
          <w:szCs w:val="28"/>
          <w:lang w:eastAsia="ru-RU"/>
        </w:rPr>
        <w:t>СПб</w:t>
      </w:r>
      <w:proofErr w:type="spellEnd"/>
      <w:r w:rsidRPr="00903D1A">
        <w:rPr>
          <w:rFonts w:ascii="Times New Roman" w:eastAsia="Times New Roman" w:hAnsi="Times New Roman" w:cs="Times New Roman"/>
          <w:sz w:val="28"/>
          <w:szCs w:val="28"/>
          <w:lang w:eastAsia="ru-RU"/>
        </w:rPr>
        <w:t xml:space="preserve"> : </w:t>
      </w:r>
      <w:proofErr w:type="spellStart"/>
      <w:r w:rsidRPr="00903D1A">
        <w:rPr>
          <w:rFonts w:ascii="Times New Roman" w:eastAsia="Times New Roman" w:hAnsi="Times New Roman" w:cs="Times New Roman"/>
          <w:sz w:val="28"/>
          <w:szCs w:val="28"/>
          <w:lang w:eastAsia="ru-RU"/>
        </w:rPr>
        <w:t>Питер</w:t>
      </w:r>
      <w:proofErr w:type="spellEnd"/>
      <w:r w:rsidRPr="00903D1A">
        <w:rPr>
          <w:rFonts w:ascii="Times New Roman" w:eastAsia="Times New Roman" w:hAnsi="Times New Roman" w:cs="Times New Roman"/>
          <w:sz w:val="28"/>
          <w:szCs w:val="28"/>
          <w:lang w:eastAsia="ru-RU"/>
        </w:rPr>
        <w:t>, 2000 – 712 с.</w:t>
      </w:r>
    </w:p>
    <w:sectPr w:rsidR="00AC2E32" w:rsidRPr="00903D1A" w:rsidSect="00034BC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407B02"/>
    <w:multiLevelType w:val="hybridMultilevel"/>
    <w:tmpl w:val="AD26FD2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F466AAA"/>
    <w:multiLevelType w:val="hybridMultilevel"/>
    <w:tmpl w:val="A40C00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DB90FFC"/>
    <w:multiLevelType w:val="multilevel"/>
    <w:tmpl w:val="937A2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5E646E4"/>
    <w:multiLevelType w:val="multilevel"/>
    <w:tmpl w:val="A7A27F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504B1008"/>
    <w:multiLevelType w:val="hybridMultilevel"/>
    <w:tmpl w:val="4E0209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416842"/>
    <w:rsid w:val="00034BC4"/>
    <w:rsid w:val="000C695C"/>
    <w:rsid w:val="002D294B"/>
    <w:rsid w:val="00416842"/>
    <w:rsid w:val="004314A1"/>
    <w:rsid w:val="004C1678"/>
    <w:rsid w:val="00841B5A"/>
    <w:rsid w:val="00903D1A"/>
    <w:rsid w:val="0091727B"/>
    <w:rsid w:val="009F4014"/>
    <w:rsid w:val="00AC2E32"/>
    <w:rsid w:val="00FC4B3E"/>
    <w:rsid w:val="00FC6A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1678"/>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1684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Strong"/>
    <w:basedOn w:val="a0"/>
    <w:uiPriority w:val="22"/>
    <w:qFormat/>
    <w:rsid w:val="00416842"/>
    <w:rPr>
      <w:b/>
      <w:bCs/>
    </w:rPr>
  </w:style>
  <w:style w:type="character" w:styleId="a5">
    <w:name w:val="Emphasis"/>
    <w:basedOn w:val="a0"/>
    <w:uiPriority w:val="20"/>
    <w:qFormat/>
    <w:rsid w:val="00416842"/>
    <w:rPr>
      <w:i/>
      <w:iCs/>
    </w:rPr>
  </w:style>
  <w:style w:type="paragraph" w:styleId="a6">
    <w:name w:val="List Paragraph"/>
    <w:basedOn w:val="a"/>
    <w:uiPriority w:val="34"/>
    <w:qFormat/>
    <w:rsid w:val="004314A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0114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6</Pages>
  <Words>1716</Words>
  <Characters>9782</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Пользователь Windows</cp:lastModifiedBy>
  <cp:revision>5</cp:revision>
  <dcterms:created xsi:type="dcterms:W3CDTF">2018-10-09T17:10:00Z</dcterms:created>
  <dcterms:modified xsi:type="dcterms:W3CDTF">2018-10-29T12:44:00Z</dcterms:modified>
</cp:coreProperties>
</file>