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D77" w:rsidRPr="008D5A5B" w:rsidRDefault="00C10D77" w:rsidP="00C10D77">
      <w:pPr>
        <w:tabs>
          <w:tab w:val="left" w:pos="284"/>
        </w:tabs>
        <w:ind w:firstLine="284"/>
        <w:jc w:val="both"/>
        <w:rPr>
          <w:b/>
          <w:sz w:val="20"/>
          <w:szCs w:val="20"/>
        </w:rPr>
      </w:pPr>
      <w:r w:rsidRPr="008D5A5B">
        <w:rPr>
          <w:b/>
          <w:sz w:val="20"/>
          <w:szCs w:val="20"/>
        </w:rPr>
        <w:t>УДК 378.141:338.48(100)+378.4(560)</w:t>
      </w:r>
    </w:p>
    <w:p w:rsidR="00C10D77" w:rsidRPr="008D5A5B" w:rsidRDefault="00C10D77" w:rsidP="00C10D77">
      <w:pPr>
        <w:tabs>
          <w:tab w:val="left" w:pos="284"/>
        </w:tabs>
        <w:jc w:val="center"/>
        <w:rPr>
          <w:b/>
          <w:sz w:val="20"/>
          <w:szCs w:val="20"/>
        </w:rPr>
      </w:pPr>
      <w:r w:rsidRPr="008D5A5B">
        <w:rPr>
          <w:b/>
          <w:sz w:val="20"/>
          <w:szCs w:val="20"/>
        </w:rPr>
        <w:t xml:space="preserve">СТРУКТУРА ТА СУТНІСТЬ СТУПЕНЕВОЇ ПІДГОТОВКИ </w:t>
      </w:r>
    </w:p>
    <w:p w:rsidR="00C10D77" w:rsidRPr="008D5A5B" w:rsidRDefault="00C10D77" w:rsidP="00C10D77">
      <w:pPr>
        <w:tabs>
          <w:tab w:val="left" w:pos="284"/>
        </w:tabs>
        <w:jc w:val="center"/>
        <w:rPr>
          <w:b/>
          <w:sz w:val="20"/>
          <w:szCs w:val="20"/>
        </w:rPr>
      </w:pPr>
      <w:r w:rsidRPr="008D5A5B">
        <w:rPr>
          <w:b/>
          <w:sz w:val="20"/>
          <w:szCs w:val="20"/>
        </w:rPr>
        <w:t>ФАХІВЦІВ СФЕРИ ТУРИЗМУ (НА ПРИКЛАДІ НАВЧАЛЬНИХ ЗАКЛАДІВ ТУРЕЧЧИНИ)</w:t>
      </w:r>
    </w:p>
    <w:p w:rsidR="00C10D77" w:rsidRPr="008D5A5B" w:rsidRDefault="009F6CFA" w:rsidP="00C10D77">
      <w:pPr>
        <w:tabs>
          <w:tab w:val="left" w:pos="284"/>
        </w:tabs>
        <w:ind w:firstLine="284"/>
        <w:rPr>
          <w:b/>
          <w:sz w:val="20"/>
          <w:szCs w:val="20"/>
        </w:rPr>
      </w:pPr>
      <w:r w:rsidRPr="008D5A5B">
        <w:rPr>
          <w:b/>
          <w:sz w:val="20"/>
          <w:szCs w:val="20"/>
        </w:rPr>
        <w:t xml:space="preserve">С. М. Коваленко,  </w:t>
      </w:r>
      <w:r w:rsidR="00C10D77" w:rsidRPr="008D5A5B">
        <w:rPr>
          <w:b/>
          <w:sz w:val="20"/>
          <w:szCs w:val="20"/>
        </w:rPr>
        <w:t xml:space="preserve">М. М. </w:t>
      </w:r>
      <w:r w:rsidRPr="008D5A5B">
        <w:rPr>
          <w:b/>
          <w:sz w:val="20"/>
          <w:szCs w:val="20"/>
        </w:rPr>
        <w:t> Чикалова</w:t>
      </w:r>
    </w:p>
    <w:p w:rsidR="00C10D77" w:rsidRPr="008D5A5B" w:rsidRDefault="00C10D77" w:rsidP="00C10D77">
      <w:pPr>
        <w:tabs>
          <w:tab w:val="left" w:pos="284"/>
        </w:tabs>
        <w:ind w:firstLine="284"/>
        <w:contextualSpacing/>
        <w:rPr>
          <w:sz w:val="20"/>
          <w:szCs w:val="20"/>
        </w:rPr>
      </w:pPr>
      <w:r w:rsidRPr="008D5A5B">
        <w:rPr>
          <w:sz w:val="20"/>
          <w:szCs w:val="20"/>
        </w:rPr>
        <w:t>Сумський державний педагогічний університет ім. А. С. Макаренка</w:t>
      </w:r>
    </w:p>
    <w:p w:rsidR="00C10D77" w:rsidRPr="008D5A5B" w:rsidRDefault="00C10D77" w:rsidP="00C10D77">
      <w:pPr>
        <w:tabs>
          <w:tab w:val="left" w:pos="284"/>
        </w:tabs>
        <w:ind w:firstLine="284"/>
        <w:contextualSpacing/>
        <w:rPr>
          <w:sz w:val="20"/>
          <w:szCs w:val="20"/>
        </w:rPr>
      </w:pPr>
      <w:r w:rsidRPr="008D5A5B">
        <w:rPr>
          <w:sz w:val="20"/>
          <w:szCs w:val="20"/>
        </w:rPr>
        <w:t>вул. Роменська, 87, м. Суми, 40000, Україна. E-mails:</w:t>
      </w:r>
      <w:r w:rsidRPr="008D5A5B">
        <w:t xml:space="preserve"> </w:t>
      </w:r>
      <w:hyperlink r:id="rId5" w:history="1">
        <w:r w:rsidRPr="008D5A5B">
          <w:rPr>
            <w:rStyle w:val="a5"/>
            <w:sz w:val="20"/>
            <w:szCs w:val="20"/>
          </w:rPr>
          <w:t>chmn@ukr.net</w:t>
        </w:r>
      </w:hyperlink>
      <w:r w:rsidRPr="008D5A5B">
        <w:t xml:space="preserve">, </w:t>
      </w:r>
      <w:hyperlink r:id="rId6" w:history="1">
        <w:r w:rsidR="003C4E38" w:rsidRPr="008D5A5B">
          <w:rPr>
            <w:rStyle w:val="a5"/>
            <w:sz w:val="20"/>
            <w:szCs w:val="20"/>
          </w:rPr>
          <w:t>svetakovalenko@ukr.net</w:t>
        </w:r>
      </w:hyperlink>
    </w:p>
    <w:p w:rsidR="00C10D77" w:rsidRPr="008D5A5B" w:rsidRDefault="00C10D77" w:rsidP="00C10D77">
      <w:pPr>
        <w:tabs>
          <w:tab w:val="left" w:pos="284"/>
        </w:tabs>
        <w:ind w:firstLine="284"/>
        <w:jc w:val="both"/>
        <w:rPr>
          <w:rStyle w:val="apple-style-span"/>
          <w:sz w:val="20"/>
          <w:szCs w:val="20"/>
        </w:rPr>
      </w:pPr>
      <w:r w:rsidRPr="008D5A5B">
        <w:rPr>
          <w:rStyle w:val="apple-style-span"/>
          <w:sz w:val="20"/>
          <w:szCs w:val="20"/>
        </w:rPr>
        <w:t>Зростаюча конкуренція на ринку міжнародного туризму і, як наслідок, підвищення вимог до якісної професійної підготовки фахівців для надання послуг у сфері туризму в сучасних умовах зумовили актуальність цієї статті. Прикладом ступеневої підготовки визначено структуру навчання майбутніх фахівців у Турецькій Республіці. На підставі аналізу історичної періодизації становлення спеціальної та вищої освіти у галузі індустрії гостинності у Туреччині з’ясовано сутність та переваги послідовної підготовки туристських кадрів. У результаті дослідження виявлено ефективність визначення набору загальних та спеціальних компетенцій відповідно до актуальних потреб сфери</w:t>
      </w:r>
      <w:r w:rsidR="007C1A88" w:rsidRPr="008D5A5B">
        <w:rPr>
          <w:rStyle w:val="apple-style-span"/>
          <w:sz w:val="20"/>
          <w:szCs w:val="20"/>
        </w:rPr>
        <w:t xml:space="preserve"> туризму</w:t>
      </w:r>
      <w:r w:rsidRPr="008D5A5B">
        <w:rPr>
          <w:rStyle w:val="apple-style-span"/>
          <w:sz w:val="20"/>
          <w:szCs w:val="20"/>
        </w:rPr>
        <w:t xml:space="preserve">. Обґрунтовано доцільність перейняття досвіду підготовки фахівців для індустрії гостинності як місцевого, так і міжнародного рівня (з обов’язковим урахуванням регіональних та національних особливостей) однієї з найбільш популярних країн туристичного бізнесу. </w:t>
      </w:r>
    </w:p>
    <w:p w:rsidR="00C10D77" w:rsidRPr="008D5A5B" w:rsidRDefault="00C10D77" w:rsidP="00C10D77">
      <w:pPr>
        <w:tabs>
          <w:tab w:val="left" w:pos="284"/>
        </w:tabs>
        <w:ind w:firstLine="284"/>
        <w:jc w:val="both"/>
        <w:rPr>
          <w:rStyle w:val="apple-style-span"/>
          <w:sz w:val="20"/>
          <w:szCs w:val="20"/>
        </w:rPr>
      </w:pPr>
      <w:r w:rsidRPr="008D5A5B">
        <w:rPr>
          <w:rStyle w:val="apple-style-span"/>
          <w:b/>
          <w:sz w:val="20"/>
          <w:szCs w:val="20"/>
        </w:rPr>
        <w:t>Ключові слова:</w:t>
      </w:r>
      <w:r w:rsidRPr="008D5A5B">
        <w:rPr>
          <w:rStyle w:val="apple-style-span"/>
          <w:sz w:val="20"/>
          <w:szCs w:val="20"/>
        </w:rPr>
        <w:t xml:space="preserve"> індустрія гостинності, фахівці сфери туризму, ринок туристичних послуг, ступенева підготовка, освітні послуги, конкурентоспроможність. </w:t>
      </w:r>
    </w:p>
    <w:p w:rsidR="00C10D77" w:rsidRPr="008D5A5B" w:rsidRDefault="00C10D77" w:rsidP="00C10D77">
      <w:pPr>
        <w:tabs>
          <w:tab w:val="left" w:pos="284"/>
        </w:tabs>
        <w:ind w:firstLine="284"/>
        <w:jc w:val="both"/>
        <w:rPr>
          <w:rStyle w:val="apple-style-span"/>
          <w:sz w:val="20"/>
          <w:szCs w:val="20"/>
        </w:rPr>
      </w:pPr>
    </w:p>
    <w:p w:rsidR="00C10D77" w:rsidRPr="008D5A5B" w:rsidRDefault="00C10D77" w:rsidP="00C10D77">
      <w:pPr>
        <w:tabs>
          <w:tab w:val="left" w:pos="284"/>
        </w:tabs>
        <w:jc w:val="center"/>
        <w:rPr>
          <w:rStyle w:val="apple-style-span"/>
          <w:b/>
          <w:sz w:val="20"/>
          <w:szCs w:val="20"/>
        </w:rPr>
      </w:pPr>
      <w:r w:rsidRPr="008D5A5B">
        <w:rPr>
          <w:rStyle w:val="apple-style-span"/>
          <w:b/>
          <w:sz w:val="20"/>
          <w:szCs w:val="20"/>
        </w:rPr>
        <w:t xml:space="preserve">СТРУКТУРА И СУЩНОСТЬ СТУПЕНЧАТОЙ </w:t>
      </w:r>
      <w:r w:rsidRPr="008D5A5B">
        <w:rPr>
          <w:rStyle w:val="apple-style-span"/>
          <w:rFonts w:ascii="Cambria Math" w:hAnsi="Cambria Math"/>
          <w:b/>
          <w:sz w:val="20"/>
          <w:szCs w:val="20"/>
        </w:rPr>
        <w:t>​​</w:t>
      </w:r>
      <w:r w:rsidRPr="008D5A5B">
        <w:rPr>
          <w:rStyle w:val="apple-style-span"/>
          <w:b/>
          <w:sz w:val="20"/>
          <w:szCs w:val="20"/>
        </w:rPr>
        <w:t>ПОДГОТОВКИ</w:t>
      </w:r>
    </w:p>
    <w:p w:rsidR="00C10D77" w:rsidRPr="008D5A5B" w:rsidRDefault="00C10D77" w:rsidP="00C10D77">
      <w:pPr>
        <w:tabs>
          <w:tab w:val="left" w:pos="284"/>
        </w:tabs>
        <w:jc w:val="center"/>
        <w:rPr>
          <w:rStyle w:val="apple-style-span"/>
          <w:sz w:val="20"/>
          <w:szCs w:val="20"/>
        </w:rPr>
      </w:pPr>
      <w:r w:rsidRPr="008D5A5B">
        <w:rPr>
          <w:rStyle w:val="apple-style-span"/>
          <w:b/>
          <w:sz w:val="20"/>
          <w:szCs w:val="20"/>
        </w:rPr>
        <w:t>СПЕЦИАЛИСТОВ СФЕРЫ ТУРИЗМА (НА ПРИМЕРЕ УЧЕБНЫХ ЗАВЕДЕНИЙ ТУРЦИИ)</w:t>
      </w:r>
    </w:p>
    <w:p w:rsidR="00C10D77" w:rsidRPr="008D5A5B" w:rsidRDefault="009F6CFA" w:rsidP="00C10D77">
      <w:pPr>
        <w:tabs>
          <w:tab w:val="left" w:pos="284"/>
        </w:tabs>
        <w:ind w:firstLine="284"/>
        <w:jc w:val="both"/>
        <w:rPr>
          <w:rStyle w:val="apple-style-span"/>
          <w:b/>
          <w:sz w:val="20"/>
          <w:szCs w:val="20"/>
        </w:rPr>
      </w:pPr>
      <w:r w:rsidRPr="008D5A5B">
        <w:rPr>
          <w:rStyle w:val="apple-style-span"/>
          <w:b/>
          <w:sz w:val="20"/>
          <w:szCs w:val="20"/>
        </w:rPr>
        <w:t xml:space="preserve">С. Н. Коваленко, </w:t>
      </w:r>
      <w:r w:rsidR="00C10D77" w:rsidRPr="008D5A5B">
        <w:rPr>
          <w:rStyle w:val="apple-style-span"/>
          <w:b/>
          <w:sz w:val="20"/>
          <w:szCs w:val="20"/>
        </w:rPr>
        <w:t>М. Н</w:t>
      </w:r>
      <w:r w:rsidRPr="008D5A5B">
        <w:rPr>
          <w:rStyle w:val="apple-style-span"/>
          <w:b/>
          <w:sz w:val="20"/>
          <w:szCs w:val="20"/>
        </w:rPr>
        <w:t>. Чикалова</w:t>
      </w:r>
    </w:p>
    <w:p w:rsidR="00C10D77" w:rsidRPr="008D5A5B" w:rsidRDefault="00C10D77" w:rsidP="00C10D77">
      <w:pPr>
        <w:tabs>
          <w:tab w:val="left" w:pos="284"/>
        </w:tabs>
        <w:ind w:firstLine="284"/>
        <w:jc w:val="both"/>
        <w:rPr>
          <w:rStyle w:val="apple-style-span"/>
          <w:sz w:val="20"/>
          <w:szCs w:val="20"/>
        </w:rPr>
      </w:pPr>
      <w:r w:rsidRPr="008D5A5B">
        <w:rPr>
          <w:rStyle w:val="apple-style-span"/>
          <w:sz w:val="20"/>
          <w:szCs w:val="20"/>
        </w:rPr>
        <w:t>Сумский государственный педагогический университет им. А. С. Макаренко</w:t>
      </w:r>
    </w:p>
    <w:p w:rsidR="00C10D77" w:rsidRPr="008D5A5B" w:rsidRDefault="00C10D77" w:rsidP="00C10D77">
      <w:pPr>
        <w:tabs>
          <w:tab w:val="left" w:pos="284"/>
        </w:tabs>
        <w:ind w:firstLine="284"/>
        <w:jc w:val="both"/>
        <w:rPr>
          <w:rStyle w:val="apple-style-span"/>
          <w:sz w:val="20"/>
          <w:szCs w:val="20"/>
        </w:rPr>
      </w:pPr>
      <w:r w:rsidRPr="008D5A5B">
        <w:rPr>
          <w:rStyle w:val="apple-style-span"/>
          <w:sz w:val="20"/>
          <w:szCs w:val="20"/>
        </w:rPr>
        <w:t xml:space="preserve">ул. Роменская, 87, г. Сумы, 40000, Украина. E-mails: </w:t>
      </w:r>
      <w:hyperlink r:id="rId7" w:history="1">
        <w:r w:rsidR="00F9596C" w:rsidRPr="008D5A5B">
          <w:rPr>
            <w:rStyle w:val="a5"/>
            <w:sz w:val="20"/>
            <w:szCs w:val="20"/>
          </w:rPr>
          <w:t>chmn@ukr.net</w:t>
        </w:r>
      </w:hyperlink>
      <w:r w:rsidR="00F9596C" w:rsidRPr="008D5A5B">
        <w:t xml:space="preserve">, </w:t>
      </w:r>
      <w:hyperlink r:id="rId8" w:history="1">
        <w:r w:rsidR="00F9596C" w:rsidRPr="008D5A5B">
          <w:rPr>
            <w:rStyle w:val="a5"/>
            <w:sz w:val="20"/>
            <w:szCs w:val="20"/>
          </w:rPr>
          <w:t>svetakovalenko@ukr.net</w:t>
        </w:r>
      </w:hyperlink>
    </w:p>
    <w:p w:rsidR="00C10D77" w:rsidRPr="008D5A5B" w:rsidRDefault="00C10D77" w:rsidP="00C10D77">
      <w:pPr>
        <w:tabs>
          <w:tab w:val="left" w:pos="284"/>
        </w:tabs>
        <w:ind w:firstLine="284"/>
        <w:jc w:val="both"/>
        <w:rPr>
          <w:rStyle w:val="apple-style-span"/>
          <w:sz w:val="20"/>
          <w:szCs w:val="20"/>
        </w:rPr>
      </w:pPr>
      <w:r w:rsidRPr="008D5A5B">
        <w:rPr>
          <w:rStyle w:val="apple-style-span"/>
          <w:sz w:val="20"/>
          <w:szCs w:val="20"/>
        </w:rPr>
        <w:t>Растущая конкуренция на рынке международного туризма и, как следствие, повышение требований к качественной профессиональной подготовк</w:t>
      </w:r>
      <w:r w:rsidR="007C1A88" w:rsidRPr="008D5A5B">
        <w:rPr>
          <w:rStyle w:val="apple-style-span"/>
          <w:sz w:val="20"/>
          <w:szCs w:val="20"/>
        </w:rPr>
        <w:t>е</w:t>
      </w:r>
      <w:r w:rsidRPr="008D5A5B">
        <w:rPr>
          <w:rStyle w:val="apple-style-span"/>
          <w:sz w:val="20"/>
          <w:szCs w:val="20"/>
        </w:rPr>
        <w:t xml:space="preserve"> специалистов для оказания услуг в сфере туризма в современных условиях обусловили актуальность этой статьи. Примером ступенчатой </w:t>
      </w:r>
      <w:r w:rsidRPr="008D5A5B">
        <w:rPr>
          <w:rStyle w:val="apple-style-span"/>
          <w:rFonts w:ascii="Cambria Math" w:hAnsi="Cambria Math"/>
          <w:sz w:val="20"/>
          <w:szCs w:val="20"/>
        </w:rPr>
        <w:t>​​</w:t>
      </w:r>
      <w:r w:rsidRPr="008D5A5B">
        <w:rPr>
          <w:rStyle w:val="apple-style-span"/>
          <w:sz w:val="20"/>
          <w:szCs w:val="20"/>
        </w:rPr>
        <w:t>подготовки определена структура обучения будущих специалистов в Турецкой Республике. На основании анализа исторической периодизации становления специального и высшего образования в области индустрии гостеприимства в Турции выяснен</w:t>
      </w:r>
      <w:r w:rsidR="007C1A88" w:rsidRPr="008D5A5B">
        <w:rPr>
          <w:rStyle w:val="apple-style-span"/>
          <w:sz w:val="20"/>
          <w:szCs w:val="20"/>
        </w:rPr>
        <w:t>а</w:t>
      </w:r>
      <w:r w:rsidRPr="008D5A5B">
        <w:rPr>
          <w:rStyle w:val="apple-style-span"/>
          <w:sz w:val="20"/>
          <w:szCs w:val="20"/>
        </w:rPr>
        <w:t xml:space="preserve"> сущность и преимущества последовательной подготовки туристских кадров. В результате исследования выявлена </w:t>
      </w:r>
      <w:r w:rsidRPr="008D5A5B">
        <w:rPr>
          <w:rStyle w:val="apple-style-span"/>
          <w:rFonts w:ascii="Cambria Math" w:hAnsi="Cambria Math"/>
          <w:sz w:val="20"/>
          <w:szCs w:val="20"/>
        </w:rPr>
        <w:t>​​</w:t>
      </w:r>
      <w:r w:rsidRPr="008D5A5B">
        <w:rPr>
          <w:rStyle w:val="apple-style-span"/>
          <w:sz w:val="20"/>
          <w:szCs w:val="20"/>
        </w:rPr>
        <w:t xml:space="preserve">эффективность определения набора общих и специальных компетенций в соответствии с актуальными потребностями </w:t>
      </w:r>
      <w:r w:rsidR="007C1A88" w:rsidRPr="008D5A5B">
        <w:rPr>
          <w:rStyle w:val="apple-style-span"/>
          <w:sz w:val="20"/>
          <w:szCs w:val="20"/>
        </w:rPr>
        <w:t>туристической</w:t>
      </w:r>
      <w:r w:rsidRPr="008D5A5B">
        <w:rPr>
          <w:rStyle w:val="apple-style-span"/>
          <w:sz w:val="20"/>
          <w:szCs w:val="20"/>
        </w:rPr>
        <w:t xml:space="preserve"> сферы. Обоснована целесообразность заимствования опыта подготовки специалистов для индустрии гостеприимства, как местного, так и международного уровня (с обязательным учетом региональных и национальных особенностей) одной из самых популярных стран туристического бизнеса.</w:t>
      </w:r>
    </w:p>
    <w:p w:rsidR="00C10D77" w:rsidRPr="008D5A5B" w:rsidRDefault="00C10D77" w:rsidP="00C10D77">
      <w:pPr>
        <w:tabs>
          <w:tab w:val="left" w:pos="284"/>
        </w:tabs>
        <w:ind w:firstLine="284"/>
        <w:jc w:val="both"/>
        <w:rPr>
          <w:rStyle w:val="apple-style-span"/>
          <w:sz w:val="20"/>
          <w:szCs w:val="20"/>
        </w:rPr>
      </w:pPr>
      <w:r w:rsidRPr="008D5A5B">
        <w:rPr>
          <w:rStyle w:val="apple-style-span"/>
          <w:b/>
          <w:sz w:val="20"/>
          <w:szCs w:val="20"/>
        </w:rPr>
        <w:t>Ключевые слова:</w:t>
      </w:r>
      <w:r w:rsidRPr="008D5A5B">
        <w:rPr>
          <w:rStyle w:val="apple-style-span"/>
          <w:sz w:val="20"/>
          <w:szCs w:val="20"/>
        </w:rPr>
        <w:t xml:space="preserve"> индустрия гостеприимства, специалисты сферы туризма, рынок туристических услуг, ступенчатая подготовка, образовательные услуги, конкурентоспособность.</w:t>
      </w:r>
    </w:p>
    <w:p w:rsidR="00C10D77" w:rsidRPr="008D5A5B" w:rsidRDefault="00C10D77" w:rsidP="00C10D77">
      <w:pPr>
        <w:tabs>
          <w:tab w:val="left" w:pos="284"/>
        </w:tabs>
        <w:ind w:firstLine="284"/>
        <w:jc w:val="center"/>
        <w:rPr>
          <w:rStyle w:val="apple-style-span"/>
          <w:sz w:val="20"/>
          <w:szCs w:val="20"/>
        </w:rPr>
      </w:pPr>
    </w:p>
    <w:p w:rsidR="00C10D77" w:rsidRPr="008D5A5B" w:rsidRDefault="00C10D77" w:rsidP="00C10D77">
      <w:pPr>
        <w:tabs>
          <w:tab w:val="left" w:pos="284"/>
        </w:tabs>
        <w:ind w:firstLine="284"/>
        <w:jc w:val="both"/>
        <w:rPr>
          <w:rStyle w:val="apple-style-span"/>
          <w:b/>
          <w:sz w:val="20"/>
          <w:szCs w:val="20"/>
        </w:rPr>
        <w:sectPr w:rsidR="00C10D77" w:rsidRPr="008D5A5B" w:rsidSect="007F3576">
          <w:pgSz w:w="11906" w:h="16838"/>
          <w:pgMar w:top="1134" w:right="1134" w:bottom="1134" w:left="1134" w:header="709" w:footer="709" w:gutter="0"/>
          <w:cols w:space="708"/>
          <w:docGrid w:linePitch="360"/>
        </w:sectPr>
      </w:pPr>
    </w:p>
    <w:p w:rsidR="00C10D77" w:rsidRPr="008D5A5B" w:rsidRDefault="00C10D77" w:rsidP="00C10D77">
      <w:pPr>
        <w:tabs>
          <w:tab w:val="left" w:pos="284"/>
        </w:tabs>
        <w:ind w:firstLine="284"/>
        <w:jc w:val="both"/>
        <w:rPr>
          <w:rStyle w:val="apple-style-span"/>
          <w:sz w:val="20"/>
          <w:szCs w:val="20"/>
        </w:rPr>
      </w:pPr>
      <w:r w:rsidRPr="008D5A5B">
        <w:rPr>
          <w:rStyle w:val="apple-style-span"/>
          <w:b/>
          <w:sz w:val="20"/>
          <w:szCs w:val="20"/>
        </w:rPr>
        <w:lastRenderedPageBreak/>
        <w:t>АКТУАЛЬНІСТЬ РОБОТИ.</w:t>
      </w:r>
      <w:r w:rsidRPr="008D5A5B">
        <w:rPr>
          <w:rStyle w:val="apple-style-span"/>
          <w:sz w:val="20"/>
          <w:szCs w:val="20"/>
        </w:rPr>
        <w:t xml:space="preserve"> Система туристської освіти у напрямку підготовки висококваліфікованих та конкурентоспроможних фахівців, здатних зберегти культурну та історичну спадщину країни й утримувати авторитет своєї держави на належному рівні, відіграє ключове значення у становленні туризму в Туреччині. Безумовно, освіта у сфері гостинності Туреччини поступається своїми методами та підходами до навчального процесу всесвітньовідомим класичним школам туристичного бізнесу Швейцарії, Великої Британії та США, моделі навчання яких вважаються більш креативними, сучасними й практичними. Однак, стосовно України досвід туристської освіти сусідньої держави зі сферою послуг, яка стоїть на щабель вище вітчизняної, заслугову</w:t>
      </w:r>
      <w:r w:rsidR="0069181A" w:rsidRPr="008D5A5B">
        <w:rPr>
          <w:rStyle w:val="apple-style-span"/>
          <w:sz w:val="20"/>
          <w:szCs w:val="20"/>
        </w:rPr>
        <w:t>є на увагу та детальний розгляд</w:t>
      </w:r>
      <w:r w:rsidR="00084E44" w:rsidRPr="008D5A5B">
        <w:rPr>
          <w:rStyle w:val="apple-style-span"/>
          <w:sz w:val="20"/>
          <w:szCs w:val="20"/>
        </w:rPr>
        <w:t xml:space="preserve">.  </w:t>
      </w:r>
    </w:p>
    <w:p w:rsidR="00C10D77" w:rsidRPr="008D5A5B" w:rsidRDefault="00C10D77" w:rsidP="00C10D77">
      <w:pPr>
        <w:tabs>
          <w:tab w:val="left" w:pos="284"/>
        </w:tabs>
        <w:ind w:firstLine="284"/>
        <w:jc w:val="both"/>
        <w:rPr>
          <w:rStyle w:val="apple-style-span"/>
          <w:color w:val="FF0000"/>
          <w:sz w:val="20"/>
          <w:szCs w:val="20"/>
        </w:rPr>
      </w:pPr>
      <w:r w:rsidRPr="008D5A5B">
        <w:rPr>
          <w:rStyle w:val="apple-style-span"/>
          <w:b/>
          <w:sz w:val="20"/>
          <w:szCs w:val="20"/>
        </w:rPr>
        <w:t xml:space="preserve">Метою </w:t>
      </w:r>
      <w:r w:rsidRPr="008D5A5B">
        <w:rPr>
          <w:rStyle w:val="apple-style-span"/>
          <w:sz w:val="20"/>
          <w:szCs w:val="20"/>
        </w:rPr>
        <w:t>цієї статті є розкриття сутності поступової підготовки кадрів для сфери туризму у Туреччині</w:t>
      </w:r>
      <w:r w:rsidR="00084E44" w:rsidRPr="008D5A5B">
        <w:rPr>
          <w:rStyle w:val="apple-style-span"/>
          <w:sz w:val="20"/>
          <w:szCs w:val="20"/>
        </w:rPr>
        <w:t>,</w:t>
      </w:r>
      <w:r w:rsidR="004775E7" w:rsidRPr="008D5A5B">
        <w:rPr>
          <w:rStyle w:val="apple-style-span"/>
          <w:sz w:val="20"/>
          <w:szCs w:val="20"/>
        </w:rPr>
        <w:t xml:space="preserve"> а також</w:t>
      </w:r>
      <w:r w:rsidR="00084E44" w:rsidRPr="008D5A5B">
        <w:rPr>
          <w:rStyle w:val="apple-style-span"/>
          <w:sz w:val="20"/>
          <w:szCs w:val="20"/>
        </w:rPr>
        <w:t xml:space="preserve"> можливості її застосування у навчальному процесі вітчизняних вишів з урахуванням національних та регіональних особливостей. </w:t>
      </w:r>
    </w:p>
    <w:p w:rsidR="00C10D77" w:rsidRPr="008D5A5B" w:rsidRDefault="00C10D77" w:rsidP="00D43ACD">
      <w:pPr>
        <w:autoSpaceDE w:val="0"/>
        <w:autoSpaceDN w:val="0"/>
        <w:adjustRightInd w:val="0"/>
        <w:spacing w:line="276" w:lineRule="auto"/>
        <w:jc w:val="both"/>
        <w:rPr>
          <w:sz w:val="20"/>
          <w:szCs w:val="20"/>
        </w:rPr>
      </w:pPr>
      <w:r w:rsidRPr="008D5A5B">
        <w:rPr>
          <w:rStyle w:val="apple-style-span"/>
          <w:b/>
          <w:sz w:val="20"/>
          <w:szCs w:val="20"/>
        </w:rPr>
        <w:tab/>
        <w:t>МАТЕРІАЛ І РЕЗУЛЬТАТИ ДОСЛІДЖЕНЬ.</w:t>
      </w:r>
      <w:r w:rsidRPr="008D5A5B">
        <w:rPr>
          <w:b/>
          <w:sz w:val="20"/>
          <w:szCs w:val="20"/>
          <w:shd w:val="clear" w:color="auto" w:fill="FFFFFF"/>
        </w:rPr>
        <w:t xml:space="preserve"> </w:t>
      </w:r>
      <w:r w:rsidRPr="008D5A5B">
        <w:rPr>
          <w:rStyle w:val="apple-style-span"/>
          <w:sz w:val="20"/>
          <w:szCs w:val="20"/>
        </w:rPr>
        <w:t>А</w:t>
      </w:r>
      <w:r w:rsidRPr="008D5A5B">
        <w:rPr>
          <w:sz w:val="20"/>
          <w:szCs w:val="20"/>
          <w:shd w:val="clear" w:color="auto" w:fill="FFFFFF"/>
        </w:rPr>
        <w:t xml:space="preserve">наліз основних досліджень і </w:t>
      </w:r>
      <w:r w:rsidRPr="008D5A5B">
        <w:rPr>
          <w:sz w:val="20"/>
          <w:szCs w:val="20"/>
          <w:shd w:val="clear" w:color="auto" w:fill="FFFFFF"/>
        </w:rPr>
        <w:lastRenderedPageBreak/>
        <w:t>публікацій із зазначеної проблеми</w:t>
      </w:r>
      <w:r w:rsidRPr="008D5A5B">
        <w:rPr>
          <w:sz w:val="20"/>
          <w:szCs w:val="20"/>
        </w:rPr>
        <w:t xml:space="preserve"> свідчить, що на сучасному етапі розвитку суспільства проблемі підготовки фахівців для сфери туризму приділяється значна увага вітчизняних і зарубіжних науковців </w:t>
      </w:r>
      <w:r w:rsidR="00084962" w:rsidRPr="008D5A5B">
        <w:rPr>
          <w:sz w:val="20"/>
          <w:szCs w:val="20"/>
        </w:rPr>
        <w:t>(</w:t>
      </w:r>
      <w:r w:rsidRPr="008D5A5B">
        <w:rPr>
          <w:sz w:val="20"/>
          <w:szCs w:val="20"/>
        </w:rPr>
        <w:t xml:space="preserve">B. Ледньов, </w:t>
      </w:r>
      <w:r w:rsidR="002D3731" w:rsidRPr="008D5A5B">
        <w:rPr>
          <w:sz w:val="20"/>
          <w:szCs w:val="20"/>
        </w:rPr>
        <w:t xml:space="preserve">І. Зорін, </w:t>
      </w:r>
      <w:r w:rsidRPr="008D5A5B">
        <w:rPr>
          <w:sz w:val="20"/>
          <w:szCs w:val="20"/>
        </w:rPr>
        <w:t>Л. Тернавськ</w:t>
      </w:r>
      <w:r w:rsidR="00084962" w:rsidRPr="008D5A5B">
        <w:rPr>
          <w:sz w:val="20"/>
          <w:szCs w:val="20"/>
        </w:rPr>
        <w:t>а</w:t>
      </w:r>
      <w:r w:rsidRPr="008D5A5B">
        <w:rPr>
          <w:sz w:val="20"/>
          <w:szCs w:val="20"/>
        </w:rPr>
        <w:t>, В. Федорченк</w:t>
      </w:r>
      <w:r w:rsidR="00084962" w:rsidRPr="008D5A5B">
        <w:rPr>
          <w:sz w:val="20"/>
          <w:szCs w:val="20"/>
        </w:rPr>
        <w:t>о</w:t>
      </w:r>
      <w:r w:rsidRPr="008D5A5B">
        <w:rPr>
          <w:sz w:val="20"/>
          <w:szCs w:val="20"/>
        </w:rPr>
        <w:t xml:space="preserve">, Л. Кнодель, </w:t>
      </w:r>
      <w:r w:rsidR="002D3731" w:rsidRPr="008D5A5B">
        <w:rPr>
          <w:sz w:val="20"/>
          <w:szCs w:val="20"/>
        </w:rPr>
        <w:t xml:space="preserve">В. Зоц, </w:t>
      </w:r>
      <w:r w:rsidRPr="008D5A5B">
        <w:rPr>
          <w:sz w:val="20"/>
          <w:szCs w:val="20"/>
        </w:rPr>
        <w:t>Н. Фоменко, І. Солодухін</w:t>
      </w:r>
      <w:r w:rsidR="00084962" w:rsidRPr="008D5A5B">
        <w:rPr>
          <w:sz w:val="20"/>
          <w:szCs w:val="20"/>
        </w:rPr>
        <w:t>,</w:t>
      </w:r>
      <w:r w:rsidRPr="008D5A5B">
        <w:rPr>
          <w:sz w:val="20"/>
          <w:szCs w:val="20"/>
        </w:rPr>
        <w:t xml:space="preserve"> В. Квартальнов</w:t>
      </w:r>
      <w:r w:rsidR="00084962" w:rsidRPr="008D5A5B">
        <w:rPr>
          <w:sz w:val="20"/>
          <w:szCs w:val="20"/>
        </w:rPr>
        <w:t>,</w:t>
      </w:r>
      <w:r w:rsidRPr="008D5A5B">
        <w:rPr>
          <w:sz w:val="20"/>
          <w:szCs w:val="20"/>
        </w:rPr>
        <w:t xml:space="preserve"> Л. Чорн</w:t>
      </w:r>
      <w:r w:rsidR="00084962" w:rsidRPr="008D5A5B">
        <w:rPr>
          <w:sz w:val="20"/>
          <w:szCs w:val="20"/>
        </w:rPr>
        <w:t xml:space="preserve">а, </w:t>
      </w:r>
      <w:r w:rsidRPr="008D5A5B">
        <w:rPr>
          <w:sz w:val="20"/>
          <w:szCs w:val="20"/>
        </w:rPr>
        <w:t xml:space="preserve"> </w:t>
      </w:r>
      <w:r w:rsidR="00084962" w:rsidRPr="008D5A5B">
        <w:rPr>
          <w:sz w:val="20"/>
          <w:szCs w:val="20"/>
        </w:rPr>
        <w:t>У. Башуста (Ünal Başusta), Д. Леслі (Leslie David), М. Озеллі (Özelli, M. Tunç), С. Тархан (Cem Tarhan), Б. Тезкан (Berna Tezcan) та інш</w:t>
      </w:r>
      <w:r w:rsidR="00E5483E" w:rsidRPr="008D5A5B">
        <w:rPr>
          <w:sz w:val="20"/>
          <w:szCs w:val="20"/>
        </w:rPr>
        <w:t>і)</w:t>
      </w:r>
      <w:r w:rsidR="00084962" w:rsidRPr="008D5A5B">
        <w:rPr>
          <w:sz w:val="20"/>
          <w:szCs w:val="20"/>
        </w:rPr>
        <w:t xml:space="preserve">. Проте, незважаючи на активність досліджень взагалі, за темою ступеневої професійної підготовки туристських кадрів в університетах Туреччини окремих наукових досліджень не проводилося. </w:t>
      </w:r>
      <w:r w:rsidR="00CF5E0F" w:rsidRPr="008D5A5B">
        <w:rPr>
          <w:sz w:val="20"/>
          <w:szCs w:val="20"/>
        </w:rPr>
        <w:t>Д</w:t>
      </w:r>
      <w:r w:rsidR="00084962" w:rsidRPr="008D5A5B">
        <w:rPr>
          <w:sz w:val="20"/>
          <w:szCs w:val="20"/>
        </w:rPr>
        <w:t>исертаційн</w:t>
      </w:r>
      <w:r w:rsidR="00CF5E0F" w:rsidRPr="008D5A5B">
        <w:rPr>
          <w:sz w:val="20"/>
          <w:szCs w:val="20"/>
        </w:rPr>
        <w:t>і</w:t>
      </w:r>
      <w:r w:rsidR="00084962" w:rsidRPr="008D5A5B">
        <w:rPr>
          <w:sz w:val="20"/>
          <w:szCs w:val="20"/>
        </w:rPr>
        <w:t xml:space="preserve"> досліджен</w:t>
      </w:r>
      <w:r w:rsidR="00CF5E0F" w:rsidRPr="008D5A5B">
        <w:rPr>
          <w:sz w:val="20"/>
          <w:szCs w:val="20"/>
        </w:rPr>
        <w:t>ня</w:t>
      </w:r>
      <w:r w:rsidR="00084962" w:rsidRPr="008D5A5B">
        <w:rPr>
          <w:sz w:val="20"/>
          <w:szCs w:val="20"/>
        </w:rPr>
        <w:t xml:space="preserve"> в основному торкаються економічних, політичних, географічних та історичних аспектів розвитку </w:t>
      </w:r>
      <w:r w:rsidR="00F77E1F" w:rsidRPr="008D5A5B">
        <w:rPr>
          <w:sz w:val="20"/>
          <w:szCs w:val="20"/>
        </w:rPr>
        <w:t>цієї країни</w:t>
      </w:r>
      <w:r w:rsidR="00084962" w:rsidRPr="008D5A5B">
        <w:rPr>
          <w:sz w:val="20"/>
          <w:szCs w:val="20"/>
        </w:rPr>
        <w:t xml:space="preserve">. </w:t>
      </w:r>
      <w:r w:rsidR="004775E7" w:rsidRPr="008D5A5B">
        <w:rPr>
          <w:sz w:val="20"/>
          <w:szCs w:val="20"/>
        </w:rPr>
        <w:t>Н</w:t>
      </w:r>
      <w:r w:rsidR="00084962" w:rsidRPr="008D5A5B">
        <w:rPr>
          <w:sz w:val="20"/>
          <w:szCs w:val="20"/>
        </w:rPr>
        <w:t xml:space="preserve">аукові </w:t>
      </w:r>
      <w:r w:rsidR="004775E7" w:rsidRPr="008D5A5B">
        <w:rPr>
          <w:sz w:val="20"/>
          <w:szCs w:val="20"/>
        </w:rPr>
        <w:t>розвідки, що безпосередньо пов’язані з</w:t>
      </w:r>
      <w:r w:rsidR="00240D60" w:rsidRPr="008D5A5B">
        <w:rPr>
          <w:sz w:val="20"/>
          <w:szCs w:val="20"/>
        </w:rPr>
        <w:t>і</w:t>
      </w:r>
      <w:r w:rsidR="004775E7" w:rsidRPr="008D5A5B">
        <w:rPr>
          <w:sz w:val="20"/>
          <w:szCs w:val="20"/>
        </w:rPr>
        <w:t xml:space="preserve"> </w:t>
      </w:r>
      <w:r w:rsidR="007F7B03" w:rsidRPr="008D5A5B">
        <w:rPr>
          <w:sz w:val="20"/>
          <w:szCs w:val="20"/>
        </w:rPr>
        <w:t xml:space="preserve"> сфер</w:t>
      </w:r>
      <w:r w:rsidR="004775E7" w:rsidRPr="008D5A5B">
        <w:rPr>
          <w:sz w:val="20"/>
          <w:szCs w:val="20"/>
        </w:rPr>
        <w:t>ою</w:t>
      </w:r>
      <w:r w:rsidR="007F7B03" w:rsidRPr="008D5A5B">
        <w:rPr>
          <w:sz w:val="20"/>
          <w:szCs w:val="20"/>
        </w:rPr>
        <w:t xml:space="preserve"> туристської освіти в Туреччині</w:t>
      </w:r>
      <w:r w:rsidR="004775E7" w:rsidRPr="008D5A5B">
        <w:rPr>
          <w:sz w:val="20"/>
          <w:szCs w:val="20"/>
        </w:rPr>
        <w:t xml:space="preserve">, історією її розвитку та питаннями реструктуризації тощо, </w:t>
      </w:r>
      <w:r w:rsidR="007F7B03" w:rsidRPr="008D5A5B">
        <w:rPr>
          <w:sz w:val="20"/>
          <w:szCs w:val="20"/>
        </w:rPr>
        <w:t xml:space="preserve"> </w:t>
      </w:r>
      <w:r w:rsidR="00084962" w:rsidRPr="008D5A5B">
        <w:rPr>
          <w:sz w:val="20"/>
          <w:szCs w:val="20"/>
        </w:rPr>
        <w:t xml:space="preserve">прослідковуються у працях </w:t>
      </w:r>
      <w:r w:rsidR="00240D60" w:rsidRPr="008D5A5B">
        <w:rPr>
          <w:rFonts w:eastAsia="TimesNewRoman"/>
          <w:sz w:val="20"/>
          <w:szCs w:val="20"/>
        </w:rPr>
        <w:t xml:space="preserve">Т. Коротько, </w:t>
      </w:r>
      <w:r w:rsidR="00E21577" w:rsidRPr="008D5A5B">
        <w:rPr>
          <w:sz w:val="20"/>
          <w:szCs w:val="20"/>
        </w:rPr>
        <w:t>Н. Корчинськ</w:t>
      </w:r>
      <w:r w:rsidR="00084962" w:rsidRPr="008D5A5B">
        <w:rPr>
          <w:sz w:val="20"/>
          <w:szCs w:val="20"/>
        </w:rPr>
        <w:t>ої,</w:t>
      </w:r>
      <w:r w:rsidR="004775E7" w:rsidRPr="008D5A5B">
        <w:rPr>
          <w:sz w:val="20"/>
          <w:szCs w:val="20"/>
        </w:rPr>
        <w:t xml:space="preserve"> </w:t>
      </w:r>
      <w:r w:rsidR="00240D60" w:rsidRPr="008D5A5B">
        <w:rPr>
          <w:rFonts w:eastAsia="TimesNewRoman"/>
          <w:sz w:val="20"/>
          <w:szCs w:val="20"/>
        </w:rPr>
        <w:t>А. Газізова, М.</w:t>
      </w:r>
      <w:r w:rsidR="002D3731" w:rsidRPr="008D5A5B">
        <w:rPr>
          <w:rFonts w:eastAsia="TimesNewRoman"/>
          <w:sz w:val="20"/>
          <w:szCs w:val="20"/>
        </w:rPr>
        <w:t> </w:t>
      </w:r>
      <w:r w:rsidR="00240D60" w:rsidRPr="008D5A5B">
        <w:rPr>
          <w:rFonts w:eastAsia="TimesNewRoman"/>
          <w:sz w:val="20"/>
          <w:szCs w:val="20"/>
        </w:rPr>
        <w:t xml:space="preserve">Сойлемез, Р. </w:t>
      </w:r>
      <w:r w:rsidR="004775E7" w:rsidRPr="008D5A5B">
        <w:rPr>
          <w:rFonts w:eastAsia="TimesNewRoman"/>
          <w:sz w:val="20"/>
          <w:szCs w:val="20"/>
        </w:rPr>
        <w:t xml:space="preserve">Будак  </w:t>
      </w:r>
      <w:r w:rsidR="004775E7" w:rsidRPr="008D5A5B">
        <w:rPr>
          <w:rFonts w:eastAsia="TimesNewRoman"/>
          <w:sz w:val="20"/>
          <w:szCs w:val="20"/>
        </w:rPr>
        <w:lastRenderedPageBreak/>
        <w:t>(</w:t>
      </w:r>
      <w:r w:rsidR="00240D60" w:rsidRPr="008D5A5B">
        <w:rPr>
          <w:rFonts w:eastAsia="TimesNewRoman"/>
          <w:sz w:val="20"/>
          <w:szCs w:val="20"/>
        </w:rPr>
        <w:t>R. </w:t>
      </w:r>
      <w:r w:rsidR="004775E7" w:rsidRPr="008D5A5B">
        <w:rPr>
          <w:rFonts w:eastAsia="TimesNewRoman"/>
          <w:sz w:val="20"/>
          <w:szCs w:val="20"/>
        </w:rPr>
        <w:t xml:space="preserve">Budak), </w:t>
      </w:r>
      <w:r w:rsidR="00240D60" w:rsidRPr="008D5A5B">
        <w:rPr>
          <w:rFonts w:eastAsia="TimesNewRoman"/>
          <w:sz w:val="20"/>
          <w:szCs w:val="20"/>
        </w:rPr>
        <w:t xml:space="preserve">Е. </w:t>
      </w:r>
      <w:r w:rsidR="004775E7" w:rsidRPr="008D5A5B">
        <w:rPr>
          <w:rFonts w:eastAsia="TimesNewRoman"/>
          <w:sz w:val="20"/>
          <w:szCs w:val="20"/>
        </w:rPr>
        <w:t>Булут (</w:t>
      </w:r>
      <w:r w:rsidR="00240D60" w:rsidRPr="008D5A5B">
        <w:rPr>
          <w:rFonts w:eastAsia="TimesNewRoman"/>
          <w:sz w:val="20"/>
          <w:szCs w:val="20"/>
        </w:rPr>
        <w:t>E. </w:t>
      </w:r>
      <w:r w:rsidR="004775E7" w:rsidRPr="008D5A5B">
        <w:rPr>
          <w:rFonts w:eastAsia="TimesNewRoman"/>
          <w:sz w:val="20"/>
          <w:szCs w:val="20"/>
        </w:rPr>
        <w:t>Bulut</w:t>
      </w:r>
      <w:r w:rsidR="00CF5E0F" w:rsidRPr="008D5A5B">
        <w:rPr>
          <w:rFonts w:eastAsia="TimesNewRoman"/>
          <w:sz w:val="20"/>
          <w:szCs w:val="20"/>
        </w:rPr>
        <w:t xml:space="preserve">), </w:t>
      </w:r>
      <w:r w:rsidR="00240D60" w:rsidRPr="008D5A5B">
        <w:rPr>
          <w:rFonts w:eastAsia="TimesNewRoman"/>
          <w:sz w:val="20"/>
          <w:szCs w:val="20"/>
        </w:rPr>
        <w:t xml:space="preserve">О. Даллі </w:t>
      </w:r>
      <w:r w:rsidR="004775E7" w:rsidRPr="008D5A5B">
        <w:rPr>
          <w:rFonts w:eastAsia="TimesNewRoman"/>
          <w:sz w:val="20"/>
          <w:szCs w:val="20"/>
        </w:rPr>
        <w:t>(</w:t>
      </w:r>
      <w:r w:rsidR="00240D60" w:rsidRPr="008D5A5B">
        <w:rPr>
          <w:rFonts w:eastAsia="TimesNewRoman"/>
          <w:sz w:val="20"/>
          <w:szCs w:val="20"/>
        </w:rPr>
        <w:t>О. </w:t>
      </w:r>
      <w:r w:rsidR="004775E7" w:rsidRPr="008D5A5B">
        <w:rPr>
          <w:rFonts w:eastAsia="TimesNewRoman"/>
          <w:sz w:val="20"/>
          <w:szCs w:val="20"/>
        </w:rPr>
        <w:t>Dalli</w:t>
      </w:r>
      <w:r w:rsidR="00CF5E0F" w:rsidRPr="008D5A5B">
        <w:rPr>
          <w:rFonts w:eastAsia="TimesNewRoman"/>
          <w:sz w:val="20"/>
          <w:szCs w:val="20"/>
        </w:rPr>
        <w:t>),</w:t>
      </w:r>
      <w:r w:rsidR="002D3731" w:rsidRPr="008D5A5B">
        <w:rPr>
          <w:rFonts w:eastAsia="TimesNewRoman"/>
          <w:sz w:val="20"/>
          <w:szCs w:val="20"/>
        </w:rPr>
        <w:t xml:space="preserve"> </w:t>
      </w:r>
      <w:r w:rsidR="00240D60" w:rsidRPr="008D5A5B">
        <w:rPr>
          <w:rFonts w:eastAsia="TimesNewRoman"/>
          <w:sz w:val="20"/>
          <w:szCs w:val="20"/>
        </w:rPr>
        <w:t>М. </w:t>
      </w:r>
      <w:r w:rsidR="004775E7" w:rsidRPr="008D5A5B">
        <w:rPr>
          <w:rFonts w:eastAsia="TimesNewRoman"/>
          <w:sz w:val="20"/>
          <w:szCs w:val="20"/>
        </w:rPr>
        <w:t>Кашли (</w:t>
      </w:r>
      <w:r w:rsidR="00240D60" w:rsidRPr="008D5A5B">
        <w:rPr>
          <w:rFonts w:eastAsia="TimesNewRoman"/>
          <w:sz w:val="20"/>
          <w:szCs w:val="20"/>
        </w:rPr>
        <w:t>M. </w:t>
      </w:r>
      <w:r w:rsidR="004775E7" w:rsidRPr="008D5A5B">
        <w:rPr>
          <w:rFonts w:eastAsia="TimesNewRoman"/>
          <w:sz w:val="20"/>
          <w:szCs w:val="20"/>
        </w:rPr>
        <w:t xml:space="preserve">Kaşlı), </w:t>
      </w:r>
      <w:r w:rsidR="00240D60" w:rsidRPr="008D5A5B">
        <w:rPr>
          <w:rFonts w:eastAsia="TimesNewRoman"/>
          <w:sz w:val="20"/>
          <w:szCs w:val="20"/>
        </w:rPr>
        <w:t>Ю. </w:t>
      </w:r>
      <w:r w:rsidR="004775E7" w:rsidRPr="008D5A5B">
        <w:rPr>
          <w:rFonts w:eastAsia="TimesNewRoman"/>
          <w:sz w:val="20"/>
          <w:szCs w:val="20"/>
        </w:rPr>
        <w:t>Озтюрк (</w:t>
      </w:r>
      <w:r w:rsidR="00240D60" w:rsidRPr="008D5A5B">
        <w:rPr>
          <w:rFonts w:eastAsia="TimesNewRoman"/>
          <w:sz w:val="20"/>
          <w:szCs w:val="20"/>
        </w:rPr>
        <w:t>Y. </w:t>
      </w:r>
      <w:r w:rsidR="004775E7" w:rsidRPr="008D5A5B">
        <w:rPr>
          <w:rFonts w:eastAsia="TimesNewRoman"/>
          <w:sz w:val="20"/>
          <w:szCs w:val="20"/>
        </w:rPr>
        <w:t>Ozturk</w:t>
      </w:r>
      <w:r w:rsidR="00240D60" w:rsidRPr="008D5A5B">
        <w:rPr>
          <w:rFonts w:eastAsia="TimesNewRoman"/>
          <w:sz w:val="20"/>
          <w:szCs w:val="20"/>
        </w:rPr>
        <w:t>) та ін.</w:t>
      </w:r>
      <w:r w:rsidR="00C74B4E" w:rsidRPr="008D5A5B">
        <w:t xml:space="preserve"> </w:t>
      </w:r>
      <w:r w:rsidR="0074274C" w:rsidRPr="008D5A5B">
        <w:rPr>
          <w:sz w:val="20"/>
          <w:szCs w:val="20"/>
        </w:rPr>
        <w:t>Разом з тим</w:t>
      </w:r>
      <w:r w:rsidR="00084962" w:rsidRPr="008D5A5B">
        <w:rPr>
          <w:sz w:val="20"/>
          <w:szCs w:val="20"/>
        </w:rPr>
        <w:t xml:space="preserve">, </w:t>
      </w:r>
      <w:r w:rsidRPr="008D5A5B">
        <w:rPr>
          <w:sz w:val="20"/>
          <w:szCs w:val="20"/>
        </w:rPr>
        <w:t xml:space="preserve">тема </w:t>
      </w:r>
      <w:r w:rsidR="001F059B" w:rsidRPr="008D5A5B">
        <w:rPr>
          <w:sz w:val="20"/>
          <w:szCs w:val="20"/>
        </w:rPr>
        <w:t xml:space="preserve">підготовки туристських кадрів  у Туреччині </w:t>
      </w:r>
      <w:r w:rsidRPr="008D5A5B">
        <w:rPr>
          <w:sz w:val="20"/>
          <w:szCs w:val="20"/>
        </w:rPr>
        <w:t>не втрачає актуальності,  оскільки  належить до проблем, що перебувають у стані перманентного розвитку</w:t>
      </w:r>
      <w:r w:rsidR="007F7B03" w:rsidRPr="008D5A5B">
        <w:rPr>
          <w:sz w:val="20"/>
          <w:szCs w:val="20"/>
        </w:rPr>
        <w:t xml:space="preserve"> і не є детально вивченими</w:t>
      </w:r>
      <w:r w:rsidRPr="008D5A5B">
        <w:rPr>
          <w:sz w:val="20"/>
          <w:szCs w:val="20"/>
        </w:rPr>
        <w:t xml:space="preserve">.  </w:t>
      </w:r>
    </w:p>
    <w:p w:rsidR="00C10D77" w:rsidRPr="008D5A5B" w:rsidRDefault="00C10D77" w:rsidP="00C10D77">
      <w:pPr>
        <w:tabs>
          <w:tab w:val="left" w:pos="284"/>
        </w:tabs>
        <w:ind w:firstLine="284"/>
        <w:jc w:val="both"/>
        <w:rPr>
          <w:rStyle w:val="apple-style-span"/>
          <w:sz w:val="20"/>
          <w:szCs w:val="20"/>
        </w:rPr>
      </w:pPr>
      <w:r w:rsidRPr="008D5A5B">
        <w:rPr>
          <w:rStyle w:val="apple-style-span"/>
          <w:sz w:val="20"/>
          <w:szCs w:val="20"/>
        </w:rPr>
        <w:t xml:space="preserve">Перевагою вибору для дослідження турецьких вишів стало </w:t>
      </w:r>
      <w:r w:rsidR="00E226D7" w:rsidRPr="008D5A5B">
        <w:rPr>
          <w:rStyle w:val="apple-style-span"/>
          <w:sz w:val="20"/>
          <w:szCs w:val="20"/>
        </w:rPr>
        <w:t xml:space="preserve">також </w:t>
      </w:r>
      <w:r w:rsidRPr="008D5A5B">
        <w:rPr>
          <w:rStyle w:val="apple-style-span"/>
          <w:sz w:val="20"/>
          <w:szCs w:val="20"/>
        </w:rPr>
        <w:t xml:space="preserve">тісне міжнародне співробітництво університетів Туреччини з університетами США та перейняття їх досвіду роботи щодо надання освітніх послуг у сфері індустрії гостинності, що дозволить українській освітній системі долучитися паралельно і до досвіду інших зарубіжних країн. </w:t>
      </w:r>
      <w:r w:rsidR="00E226D7" w:rsidRPr="008D5A5B">
        <w:rPr>
          <w:rStyle w:val="apple-style-span"/>
          <w:sz w:val="20"/>
          <w:szCs w:val="20"/>
        </w:rPr>
        <w:t xml:space="preserve">Турецька система підготовки фахівців для сфери туризму є більш прагматичною та діловою, оскільки віддає перевагу практичній діяльності за аналогією з </w:t>
      </w:r>
      <w:r w:rsidR="00E226D7" w:rsidRPr="008D5A5B">
        <w:rPr>
          <w:rStyle w:val="apple-style-span"/>
          <w:sz w:val="20"/>
          <w:szCs w:val="20"/>
        </w:rPr>
        <w:lastRenderedPageBreak/>
        <w:t xml:space="preserve">американськими програмами, які найкраще відповідають запитам роботодавців. </w:t>
      </w:r>
    </w:p>
    <w:p w:rsidR="00C10D77" w:rsidRPr="008D5A5B" w:rsidRDefault="00C10D77" w:rsidP="00C10D77">
      <w:pPr>
        <w:tabs>
          <w:tab w:val="left" w:pos="284"/>
        </w:tabs>
        <w:ind w:firstLine="284"/>
        <w:jc w:val="both"/>
        <w:rPr>
          <w:sz w:val="20"/>
          <w:szCs w:val="20"/>
        </w:rPr>
      </w:pPr>
      <w:r w:rsidRPr="008D5A5B">
        <w:rPr>
          <w:sz w:val="20"/>
          <w:szCs w:val="20"/>
        </w:rPr>
        <w:t>Розкриття сутності підготовки фахівців для сфери туризму потребує аналізу</w:t>
      </w:r>
      <w:r w:rsidR="00FF6A0D" w:rsidRPr="008D5A5B">
        <w:rPr>
          <w:sz w:val="20"/>
          <w:szCs w:val="20"/>
        </w:rPr>
        <w:t xml:space="preserve"> становлення та розвитку</w:t>
      </w:r>
      <w:r w:rsidRPr="008D5A5B">
        <w:rPr>
          <w:sz w:val="20"/>
          <w:szCs w:val="20"/>
        </w:rPr>
        <w:t xml:space="preserve"> </w:t>
      </w:r>
      <w:r w:rsidR="00FF6A0D" w:rsidRPr="008D5A5B">
        <w:rPr>
          <w:sz w:val="20"/>
          <w:szCs w:val="20"/>
        </w:rPr>
        <w:t>мережі</w:t>
      </w:r>
      <w:r w:rsidRPr="008D5A5B">
        <w:rPr>
          <w:sz w:val="20"/>
          <w:szCs w:val="20"/>
        </w:rPr>
        <w:t xml:space="preserve"> навчальних закладів, оскільки умови надання освітніх послуг вищими навчальними закладами Туреччини безпосередньо залежать від становлення системи освіти в ісламській країні. Визначною подією у процесі європеїзації у турецькій освіті стала секуляризація суспільного життя з метою забезпечення світського характеру нової турецької державності у березні 1924 р. шляхом ліквідації халіфату. Турецьке Міністерство освіти взяло під свій контроль усі школи (медресе). </w:t>
      </w:r>
    </w:p>
    <w:p w:rsidR="00C10D77" w:rsidRPr="008D5A5B" w:rsidRDefault="00C10D77" w:rsidP="00C10D77">
      <w:pPr>
        <w:tabs>
          <w:tab w:val="left" w:pos="284"/>
        </w:tabs>
        <w:jc w:val="both"/>
        <w:rPr>
          <w:sz w:val="20"/>
          <w:szCs w:val="20"/>
        </w:rPr>
      </w:pPr>
      <w:r w:rsidRPr="008D5A5B">
        <w:rPr>
          <w:sz w:val="20"/>
          <w:szCs w:val="20"/>
        </w:rPr>
        <w:tab/>
        <w:t xml:space="preserve">Розвиток туризму в Туреччині взагалі й туристської освіти зокрема, можна </w:t>
      </w:r>
      <w:r w:rsidR="00CD044D" w:rsidRPr="008D5A5B">
        <w:rPr>
          <w:sz w:val="20"/>
          <w:szCs w:val="20"/>
        </w:rPr>
        <w:t>співставити</w:t>
      </w:r>
      <w:r w:rsidRPr="008D5A5B">
        <w:rPr>
          <w:sz w:val="20"/>
          <w:szCs w:val="20"/>
        </w:rPr>
        <w:t xml:space="preserve"> з етапами розвитку всесвітнього туризму (табл. 1):</w:t>
      </w:r>
    </w:p>
    <w:p w:rsidR="00C10D77" w:rsidRPr="008D5A5B" w:rsidRDefault="00C10D77" w:rsidP="00C10D77">
      <w:pPr>
        <w:tabs>
          <w:tab w:val="left" w:pos="284"/>
        </w:tabs>
        <w:jc w:val="both"/>
        <w:rPr>
          <w:sz w:val="20"/>
          <w:szCs w:val="20"/>
        </w:rPr>
        <w:sectPr w:rsidR="00C10D77" w:rsidRPr="008D5A5B" w:rsidSect="007F3576">
          <w:type w:val="continuous"/>
          <w:pgSz w:w="11906" w:h="16838"/>
          <w:pgMar w:top="1134" w:right="1134" w:bottom="1134" w:left="1134" w:header="709" w:footer="709" w:gutter="0"/>
          <w:cols w:num="2" w:space="708"/>
          <w:docGrid w:linePitch="360"/>
        </w:sectPr>
      </w:pPr>
    </w:p>
    <w:p w:rsidR="00C10D77" w:rsidRPr="008D5A5B" w:rsidRDefault="00C10D77" w:rsidP="00C10D77">
      <w:pPr>
        <w:tabs>
          <w:tab w:val="left" w:pos="284"/>
        </w:tabs>
        <w:jc w:val="both"/>
        <w:rPr>
          <w:sz w:val="20"/>
          <w:szCs w:val="20"/>
        </w:rPr>
      </w:pPr>
    </w:p>
    <w:p w:rsidR="00C10D77" w:rsidRPr="008D5A5B" w:rsidRDefault="00C10D77" w:rsidP="00C10D77">
      <w:pPr>
        <w:tabs>
          <w:tab w:val="left" w:pos="600"/>
        </w:tabs>
        <w:jc w:val="center"/>
        <w:rPr>
          <w:sz w:val="20"/>
          <w:szCs w:val="20"/>
        </w:rPr>
      </w:pPr>
      <w:r w:rsidRPr="008D5A5B">
        <w:rPr>
          <w:sz w:val="20"/>
          <w:szCs w:val="20"/>
        </w:rPr>
        <w:t>Таблиця 1 –</w:t>
      </w:r>
      <w:r w:rsidRPr="008D5A5B">
        <w:rPr>
          <w:i/>
          <w:sz w:val="20"/>
          <w:szCs w:val="20"/>
        </w:rPr>
        <w:t xml:space="preserve">  </w:t>
      </w:r>
      <w:r w:rsidRPr="008D5A5B">
        <w:rPr>
          <w:sz w:val="20"/>
          <w:szCs w:val="20"/>
        </w:rPr>
        <w:t>Аналіз етапів становлення туристської освіти в Туреччині у порівнянні з етапами розвитку сфери туризму</w:t>
      </w:r>
    </w:p>
    <w:p w:rsidR="00C10D77" w:rsidRPr="008D5A5B" w:rsidRDefault="00C10D77" w:rsidP="00C10D77">
      <w:pPr>
        <w:tabs>
          <w:tab w:val="left" w:pos="600"/>
        </w:tabs>
        <w:jc w:val="both"/>
        <w:rPr>
          <w:sz w:val="20"/>
          <w:szCs w:val="20"/>
        </w:rPr>
      </w:pPr>
    </w:p>
    <w:tbl>
      <w:tblPr>
        <w:tblStyle w:val="a6"/>
        <w:tblW w:w="0" w:type="auto"/>
        <w:jc w:val="center"/>
        <w:tblLook w:val="04A0"/>
      </w:tblPr>
      <w:tblGrid>
        <w:gridCol w:w="1951"/>
        <w:gridCol w:w="3544"/>
        <w:gridCol w:w="4252"/>
      </w:tblGrid>
      <w:tr w:rsidR="00C10D77" w:rsidRPr="008D5A5B" w:rsidTr="007F3576">
        <w:trPr>
          <w:jc w:val="center"/>
        </w:trPr>
        <w:tc>
          <w:tcPr>
            <w:tcW w:w="1951" w:type="dxa"/>
          </w:tcPr>
          <w:p w:rsidR="00C10D77" w:rsidRPr="008D5A5B" w:rsidRDefault="00C10D77" w:rsidP="007F3576">
            <w:pPr>
              <w:tabs>
                <w:tab w:val="left" w:pos="600"/>
              </w:tabs>
              <w:jc w:val="center"/>
              <w:rPr>
                <w:sz w:val="20"/>
                <w:szCs w:val="20"/>
              </w:rPr>
            </w:pPr>
            <w:r w:rsidRPr="008D5A5B">
              <w:rPr>
                <w:sz w:val="20"/>
                <w:szCs w:val="20"/>
              </w:rPr>
              <w:t>Етапи розвитку всесвітнього туризму</w:t>
            </w:r>
          </w:p>
        </w:tc>
        <w:tc>
          <w:tcPr>
            <w:tcW w:w="3544" w:type="dxa"/>
          </w:tcPr>
          <w:p w:rsidR="00C10D77" w:rsidRPr="008D5A5B" w:rsidRDefault="00C10D77" w:rsidP="007F3576">
            <w:pPr>
              <w:tabs>
                <w:tab w:val="left" w:pos="600"/>
              </w:tabs>
              <w:jc w:val="center"/>
              <w:rPr>
                <w:sz w:val="20"/>
                <w:szCs w:val="20"/>
              </w:rPr>
            </w:pPr>
            <w:r w:rsidRPr="008D5A5B">
              <w:rPr>
                <w:sz w:val="20"/>
                <w:szCs w:val="20"/>
              </w:rPr>
              <w:t>Етапи становлення сфери туризму в Туреччині</w:t>
            </w:r>
          </w:p>
        </w:tc>
        <w:tc>
          <w:tcPr>
            <w:tcW w:w="4252" w:type="dxa"/>
          </w:tcPr>
          <w:p w:rsidR="00C10D77" w:rsidRPr="008D5A5B" w:rsidRDefault="00C10D77" w:rsidP="007F3576">
            <w:pPr>
              <w:tabs>
                <w:tab w:val="left" w:pos="600"/>
              </w:tabs>
              <w:jc w:val="center"/>
              <w:rPr>
                <w:sz w:val="20"/>
                <w:szCs w:val="20"/>
              </w:rPr>
            </w:pPr>
            <w:r w:rsidRPr="008D5A5B">
              <w:rPr>
                <w:sz w:val="20"/>
                <w:szCs w:val="20"/>
              </w:rPr>
              <w:t>Етапи становлення туристської освіти</w:t>
            </w:r>
          </w:p>
          <w:p w:rsidR="00C10D77" w:rsidRPr="008D5A5B" w:rsidRDefault="00C10D77" w:rsidP="007F3576">
            <w:pPr>
              <w:tabs>
                <w:tab w:val="left" w:pos="600"/>
              </w:tabs>
              <w:jc w:val="center"/>
              <w:rPr>
                <w:sz w:val="20"/>
                <w:szCs w:val="20"/>
              </w:rPr>
            </w:pPr>
            <w:r w:rsidRPr="008D5A5B">
              <w:rPr>
                <w:sz w:val="20"/>
                <w:szCs w:val="20"/>
              </w:rPr>
              <w:t>в Туреччині</w:t>
            </w:r>
          </w:p>
        </w:tc>
      </w:tr>
      <w:tr w:rsidR="00C10D77" w:rsidRPr="008D5A5B" w:rsidTr="007F3576">
        <w:trPr>
          <w:jc w:val="center"/>
        </w:trPr>
        <w:tc>
          <w:tcPr>
            <w:tcW w:w="1951" w:type="dxa"/>
          </w:tcPr>
          <w:p w:rsidR="00C10D77" w:rsidRPr="008D5A5B" w:rsidRDefault="00C10D77" w:rsidP="007F3576">
            <w:pPr>
              <w:tabs>
                <w:tab w:val="left" w:pos="600"/>
              </w:tabs>
              <w:rPr>
                <w:sz w:val="20"/>
                <w:szCs w:val="20"/>
              </w:rPr>
            </w:pPr>
            <w:r w:rsidRPr="008D5A5B">
              <w:rPr>
                <w:b/>
                <w:sz w:val="20"/>
                <w:szCs w:val="20"/>
              </w:rPr>
              <w:t>Початковий етап</w:t>
            </w:r>
            <w:r w:rsidRPr="008D5A5B">
              <w:rPr>
                <w:sz w:val="20"/>
                <w:szCs w:val="20"/>
              </w:rPr>
              <w:t xml:space="preserve"> розвитку туризму – «найдавніші часи – 1841 рік»</w:t>
            </w:r>
          </w:p>
        </w:tc>
        <w:tc>
          <w:tcPr>
            <w:tcW w:w="3544" w:type="dxa"/>
            <w:vMerge w:val="restart"/>
          </w:tcPr>
          <w:p w:rsidR="00C10D77" w:rsidRPr="008D5A5B" w:rsidRDefault="00C10D77" w:rsidP="008B7782">
            <w:pPr>
              <w:tabs>
                <w:tab w:val="left" w:pos="600"/>
              </w:tabs>
              <w:rPr>
                <w:sz w:val="20"/>
                <w:szCs w:val="20"/>
              </w:rPr>
            </w:pPr>
            <w:r w:rsidRPr="008D5A5B">
              <w:rPr>
                <w:b/>
                <w:sz w:val="20"/>
                <w:szCs w:val="20"/>
              </w:rPr>
              <w:t>Перші згадки</w:t>
            </w:r>
            <w:r w:rsidRPr="008D5A5B">
              <w:rPr>
                <w:sz w:val="20"/>
                <w:szCs w:val="20"/>
              </w:rPr>
              <w:t xml:space="preserve"> про торговельні зв’язки беруть початок з ХІІ ст. (1139–1914 рр.). Торговельні зв’язки сприяли зародженню в’їзного туризму та зумовлену ним неформальну підготовку до виконання професійних функцій у туристичній галузі шляхом учнівства.</w:t>
            </w:r>
          </w:p>
        </w:tc>
        <w:tc>
          <w:tcPr>
            <w:tcW w:w="4252" w:type="dxa"/>
            <w:vMerge w:val="restart"/>
          </w:tcPr>
          <w:p w:rsidR="00C10D77" w:rsidRPr="008D5A5B" w:rsidRDefault="00C10D77" w:rsidP="0028564C">
            <w:pPr>
              <w:pStyle w:val="a3"/>
              <w:jc w:val="both"/>
              <w:rPr>
                <w:sz w:val="20"/>
                <w:szCs w:val="20"/>
              </w:rPr>
            </w:pPr>
            <w:r w:rsidRPr="008D5A5B">
              <w:rPr>
                <w:b/>
                <w:sz w:val="20"/>
                <w:szCs w:val="20"/>
              </w:rPr>
              <w:t>Перший період</w:t>
            </w:r>
            <w:r w:rsidRPr="008D5A5B">
              <w:rPr>
                <w:sz w:val="20"/>
                <w:szCs w:val="20"/>
              </w:rPr>
              <w:t xml:space="preserve"> в історії підготовки кадрів для сфери туризму характеризується виникненням  потреби у послугах гідів-перекладачів. 29 жовтня 1890 року було введено в дію Правила № 190 «Про надання послуг туристичного гіда-перекладача» («Seyyahine Tercümanlık Edenler Hakkında Tatbik Edilecek» 190 Sayılı Nizamname) [</w:t>
            </w:r>
            <w:fldSimple w:instr=" REF _Ref510648223 \r \h  \* MERGEFORMAT ">
              <w:r w:rsidR="00737C13" w:rsidRPr="008D5A5B">
                <w:rPr>
                  <w:sz w:val="20"/>
                  <w:szCs w:val="20"/>
                </w:rPr>
                <w:t>1</w:t>
              </w:r>
            </w:fldSimple>
            <w:r w:rsidRPr="008D5A5B">
              <w:rPr>
                <w:sz w:val="20"/>
                <w:szCs w:val="20"/>
              </w:rPr>
              <w:t>].</w:t>
            </w:r>
          </w:p>
        </w:tc>
      </w:tr>
      <w:tr w:rsidR="00C10D77" w:rsidRPr="008D5A5B" w:rsidTr="007F3576">
        <w:trPr>
          <w:jc w:val="center"/>
        </w:trPr>
        <w:tc>
          <w:tcPr>
            <w:tcW w:w="1951" w:type="dxa"/>
          </w:tcPr>
          <w:p w:rsidR="00C10D77" w:rsidRPr="008D5A5B" w:rsidRDefault="00C10D77" w:rsidP="00C67E22">
            <w:pPr>
              <w:tabs>
                <w:tab w:val="left" w:pos="600"/>
              </w:tabs>
              <w:rPr>
                <w:sz w:val="20"/>
                <w:szCs w:val="20"/>
              </w:rPr>
            </w:pPr>
            <w:r w:rsidRPr="008D5A5B">
              <w:rPr>
                <w:b/>
                <w:sz w:val="20"/>
                <w:szCs w:val="20"/>
              </w:rPr>
              <w:t>Етап становлення</w:t>
            </w:r>
            <w:r w:rsidRPr="008D5A5B">
              <w:rPr>
                <w:sz w:val="20"/>
                <w:szCs w:val="20"/>
              </w:rPr>
              <w:t xml:space="preserve"> організованого туризму як окремої галузі – 1841–1914 роки</w:t>
            </w:r>
          </w:p>
        </w:tc>
        <w:tc>
          <w:tcPr>
            <w:tcW w:w="3544" w:type="dxa"/>
            <w:vMerge/>
          </w:tcPr>
          <w:p w:rsidR="00C10D77" w:rsidRPr="008D5A5B" w:rsidRDefault="00C10D77" w:rsidP="007F3576">
            <w:pPr>
              <w:tabs>
                <w:tab w:val="left" w:pos="600"/>
              </w:tabs>
              <w:rPr>
                <w:sz w:val="20"/>
                <w:szCs w:val="20"/>
              </w:rPr>
            </w:pPr>
          </w:p>
        </w:tc>
        <w:tc>
          <w:tcPr>
            <w:tcW w:w="4252" w:type="dxa"/>
            <w:vMerge/>
          </w:tcPr>
          <w:p w:rsidR="00C10D77" w:rsidRPr="008D5A5B" w:rsidRDefault="00C10D77" w:rsidP="007F3576">
            <w:pPr>
              <w:tabs>
                <w:tab w:val="left" w:pos="600"/>
              </w:tabs>
              <w:rPr>
                <w:sz w:val="20"/>
                <w:szCs w:val="20"/>
              </w:rPr>
            </w:pPr>
          </w:p>
        </w:tc>
      </w:tr>
      <w:tr w:rsidR="00C10D77" w:rsidRPr="008D5A5B" w:rsidTr="007F3576">
        <w:trPr>
          <w:jc w:val="center"/>
        </w:trPr>
        <w:tc>
          <w:tcPr>
            <w:tcW w:w="1951" w:type="dxa"/>
          </w:tcPr>
          <w:p w:rsidR="00D87964" w:rsidRPr="008D5A5B" w:rsidRDefault="00D87964" w:rsidP="007F3576">
            <w:pPr>
              <w:tabs>
                <w:tab w:val="left" w:pos="600"/>
              </w:tabs>
              <w:rPr>
                <w:b/>
                <w:sz w:val="20"/>
                <w:szCs w:val="20"/>
              </w:rPr>
            </w:pPr>
          </w:p>
          <w:p w:rsidR="00D87964" w:rsidRPr="008D5A5B" w:rsidRDefault="00D87964" w:rsidP="007F3576">
            <w:pPr>
              <w:tabs>
                <w:tab w:val="left" w:pos="600"/>
              </w:tabs>
              <w:rPr>
                <w:b/>
                <w:sz w:val="20"/>
                <w:szCs w:val="20"/>
              </w:rPr>
            </w:pPr>
          </w:p>
          <w:p w:rsidR="00D87964" w:rsidRPr="008D5A5B" w:rsidRDefault="00D87964" w:rsidP="007F3576">
            <w:pPr>
              <w:tabs>
                <w:tab w:val="left" w:pos="600"/>
              </w:tabs>
              <w:rPr>
                <w:b/>
                <w:sz w:val="20"/>
                <w:szCs w:val="20"/>
              </w:rPr>
            </w:pPr>
          </w:p>
          <w:p w:rsidR="00C10D77" w:rsidRPr="008D5A5B" w:rsidRDefault="00C10D77" w:rsidP="007F3576">
            <w:pPr>
              <w:tabs>
                <w:tab w:val="left" w:pos="600"/>
              </w:tabs>
              <w:rPr>
                <w:sz w:val="20"/>
                <w:szCs w:val="20"/>
              </w:rPr>
            </w:pPr>
            <w:r w:rsidRPr="008D5A5B">
              <w:rPr>
                <w:b/>
                <w:sz w:val="20"/>
                <w:szCs w:val="20"/>
              </w:rPr>
              <w:t>Етап формування</w:t>
            </w:r>
            <w:r w:rsidRPr="008D5A5B">
              <w:rPr>
                <w:sz w:val="20"/>
                <w:szCs w:val="20"/>
              </w:rPr>
              <w:t xml:space="preserve"> індустрії туризму (1914–1945 роки);</w:t>
            </w:r>
          </w:p>
        </w:tc>
        <w:tc>
          <w:tcPr>
            <w:tcW w:w="3544" w:type="dxa"/>
          </w:tcPr>
          <w:p w:rsidR="00C10D77" w:rsidRPr="008D5A5B" w:rsidRDefault="00C10D77" w:rsidP="003C07C1">
            <w:pPr>
              <w:tabs>
                <w:tab w:val="left" w:pos="600"/>
              </w:tabs>
              <w:rPr>
                <w:sz w:val="20"/>
                <w:szCs w:val="20"/>
              </w:rPr>
            </w:pPr>
            <w:r w:rsidRPr="008D5A5B">
              <w:rPr>
                <w:b/>
                <w:sz w:val="20"/>
                <w:szCs w:val="20"/>
              </w:rPr>
              <w:t>1914–1940 роки</w:t>
            </w:r>
            <w:r w:rsidRPr="008D5A5B">
              <w:rPr>
                <w:sz w:val="20"/>
                <w:szCs w:val="20"/>
              </w:rPr>
              <w:t xml:space="preserve"> – період військових дій, активізація політичних інтриг, проголошення Турецької Республіки 29 жовтня 1923 року; подорожі та мандрівки переростали в більш організоване та спрямоване русло. Покладено початок внутрішньому та зародженню міжнародного (в’їзного) туризму: подорожі залізницею потягом «Східний Експрес».</w:t>
            </w:r>
          </w:p>
        </w:tc>
        <w:tc>
          <w:tcPr>
            <w:tcW w:w="4252" w:type="dxa"/>
          </w:tcPr>
          <w:p w:rsidR="00C10D77" w:rsidRPr="008D5A5B" w:rsidRDefault="00C10D77" w:rsidP="00B52562">
            <w:pPr>
              <w:tabs>
                <w:tab w:val="left" w:pos="600"/>
              </w:tabs>
              <w:rPr>
                <w:sz w:val="20"/>
                <w:szCs w:val="20"/>
              </w:rPr>
            </w:pPr>
            <w:r w:rsidRPr="008D5A5B">
              <w:rPr>
                <w:b/>
                <w:sz w:val="20"/>
                <w:szCs w:val="20"/>
              </w:rPr>
              <w:t>Другий період</w:t>
            </w:r>
            <w:r w:rsidRPr="008D5A5B">
              <w:rPr>
                <w:sz w:val="20"/>
                <w:szCs w:val="20"/>
              </w:rPr>
              <w:t xml:space="preserve"> – Зародження освіти в туризмі (1923-1953 рр.): створення Асоціації мандрівників (Seyyahin Cemiyeti) в 1923 році, далі – Туристичн</w:t>
            </w:r>
            <w:r w:rsidR="00B91EA5" w:rsidRPr="008D5A5B">
              <w:rPr>
                <w:sz w:val="20"/>
                <w:szCs w:val="20"/>
              </w:rPr>
              <w:t>ого</w:t>
            </w:r>
            <w:r w:rsidRPr="008D5A5B">
              <w:rPr>
                <w:sz w:val="20"/>
                <w:szCs w:val="20"/>
              </w:rPr>
              <w:t xml:space="preserve"> та автомобільн</w:t>
            </w:r>
            <w:r w:rsidR="00B91EA5" w:rsidRPr="008D5A5B">
              <w:rPr>
                <w:sz w:val="20"/>
                <w:szCs w:val="20"/>
              </w:rPr>
              <w:t>ого</w:t>
            </w:r>
            <w:r w:rsidRPr="008D5A5B">
              <w:rPr>
                <w:sz w:val="20"/>
                <w:szCs w:val="20"/>
              </w:rPr>
              <w:t xml:space="preserve"> клуб</w:t>
            </w:r>
            <w:r w:rsidR="00B91EA5" w:rsidRPr="008D5A5B">
              <w:rPr>
                <w:sz w:val="20"/>
                <w:szCs w:val="20"/>
              </w:rPr>
              <w:t>у</w:t>
            </w:r>
            <w:r w:rsidRPr="008D5A5B">
              <w:rPr>
                <w:sz w:val="20"/>
                <w:szCs w:val="20"/>
              </w:rPr>
              <w:t xml:space="preserve"> (Türkiye Turing ve Otomobil Kulübü). Ця організація відкрила перші курси з підготовки туристичних гідів, займалася публікацією матеріалів освітнього характеру. В 1925 році було прийнято Указ № 1730 </w:t>
            </w:r>
            <w:r w:rsidR="00B52562" w:rsidRPr="008D5A5B">
              <w:rPr>
                <w:sz w:val="20"/>
                <w:szCs w:val="20"/>
              </w:rPr>
              <w:t>«</w:t>
            </w:r>
            <w:r w:rsidRPr="008D5A5B">
              <w:rPr>
                <w:sz w:val="20"/>
                <w:szCs w:val="20"/>
              </w:rPr>
              <w:t>Про туристичних гідів-перекладачів</w:t>
            </w:r>
            <w:r w:rsidR="00B52562" w:rsidRPr="008D5A5B">
              <w:rPr>
                <w:sz w:val="20"/>
                <w:szCs w:val="20"/>
              </w:rPr>
              <w:t>»</w:t>
            </w:r>
            <w:r w:rsidRPr="008D5A5B">
              <w:rPr>
                <w:sz w:val="20"/>
                <w:szCs w:val="20"/>
              </w:rPr>
              <w:t xml:space="preserve"> (</w:t>
            </w:r>
            <w:r w:rsidR="00B52562" w:rsidRPr="008D5A5B">
              <w:rPr>
                <w:sz w:val="20"/>
                <w:szCs w:val="20"/>
              </w:rPr>
              <w:t>«</w:t>
            </w:r>
            <w:r w:rsidRPr="008D5A5B">
              <w:rPr>
                <w:sz w:val="20"/>
                <w:szCs w:val="20"/>
              </w:rPr>
              <w:t>1730 Sayılı Seyyah Tercümanları Hakkında Kararname</w:t>
            </w:r>
            <w:r w:rsidR="00B52562" w:rsidRPr="008D5A5B">
              <w:rPr>
                <w:sz w:val="20"/>
                <w:szCs w:val="20"/>
              </w:rPr>
              <w:t>»</w:t>
            </w:r>
            <w:r w:rsidRPr="008D5A5B">
              <w:rPr>
                <w:sz w:val="20"/>
                <w:szCs w:val="20"/>
              </w:rPr>
              <w:t xml:space="preserve">) </w:t>
            </w:r>
          </w:p>
        </w:tc>
      </w:tr>
      <w:tr w:rsidR="00C10D77" w:rsidRPr="008D5A5B" w:rsidTr="007F3576">
        <w:trPr>
          <w:jc w:val="center"/>
        </w:trPr>
        <w:tc>
          <w:tcPr>
            <w:tcW w:w="1951" w:type="dxa"/>
            <w:vMerge w:val="restart"/>
          </w:tcPr>
          <w:p w:rsidR="00C10D77" w:rsidRPr="008D5A5B" w:rsidRDefault="00C10D77" w:rsidP="007F3576">
            <w:pPr>
              <w:tabs>
                <w:tab w:val="left" w:pos="600"/>
              </w:tabs>
              <w:rPr>
                <w:b/>
                <w:sz w:val="20"/>
                <w:szCs w:val="20"/>
              </w:rPr>
            </w:pPr>
          </w:p>
          <w:p w:rsidR="00C10D77" w:rsidRPr="008D5A5B" w:rsidRDefault="00C10D77" w:rsidP="007F3576">
            <w:pPr>
              <w:tabs>
                <w:tab w:val="left" w:pos="600"/>
              </w:tabs>
              <w:rPr>
                <w:b/>
                <w:sz w:val="20"/>
                <w:szCs w:val="20"/>
              </w:rPr>
            </w:pPr>
            <w:r w:rsidRPr="008D5A5B">
              <w:rPr>
                <w:b/>
                <w:sz w:val="20"/>
                <w:szCs w:val="20"/>
              </w:rPr>
              <w:t>Сучасний етап</w:t>
            </w:r>
            <w:r w:rsidRPr="008D5A5B">
              <w:rPr>
                <w:sz w:val="20"/>
                <w:szCs w:val="20"/>
              </w:rPr>
              <w:t xml:space="preserve"> починається з середини 1940-х років та триває до сьогодні - етап «масового» туризму та глобалізації туристичної індустрії</w:t>
            </w:r>
          </w:p>
        </w:tc>
        <w:tc>
          <w:tcPr>
            <w:tcW w:w="3544" w:type="dxa"/>
          </w:tcPr>
          <w:p w:rsidR="00C10D77" w:rsidRPr="008D5A5B" w:rsidRDefault="00C10D77" w:rsidP="009B2525">
            <w:pPr>
              <w:tabs>
                <w:tab w:val="left" w:pos="600"/>
              </w:tabs>
              <w:rPr>
                <w:b/>
                <w:sz w:val="20"/>
                <w:szCs w:val="20"/>
              </w:rPr>
            </w:pPr>
            <w:r w:rsidRPr="008D5A5B">
              <w:rPr>
                <w:sz w:val="20"/>
                <w:szCs w:val="20"/>
              </w:rPr>
              <w:t xml:space="preserve">1940–1960 роки – </w:t>
            </w:r>
            <w:r w:rsidRPr="008D5A5B">
              <w:rPr>
                <w:b/>
                <w:sz w:val="20"/>
                <w:szCs w:val="20"/>
              </w:rPr>
              <w:t>третій етап</w:t>
            </w:r>
            <w:r w:rsidR="009B2525" w:rsidRPr="008D5A5B">
              <w:rPr>
                <w:sz w:val="20"/>
                <w:szCs w:val="20"/>
              </w:rPr>
              <w:t xml:space="preserve"> становлення туризму; початок</w:t>
            </w:r>
            <w:r w:rsidRPr="008D5A5B">
              <w:rPr>
                <w:sz w:val="20"/>
                <w:szCs w:val="20"/>
              </w:rPr>
              <w:t xml:space="preserve"> </w:t>
            </w:r>
            <w:r w:rsidR="009B2525" w:rsidRPr="008D5A5B">
              <w:rPr>
                <w:sz w:val="20"/>
                <w:szCs w:val="20"/>
              </w:rPr>
              <w:t xml:space="preserve">інтенсивного розвитку </w:t>
            </w:r>
            <w:r w:rsidRPr="008D5A5B">
              <w:rPr>
                <w:sz w:val="20"/>
                <w:szCs w:val="20"/>
              </w:rPr>
              <w:t>туристич</w:t>
            </w:r>
            <w:r w:rsidR="009B2525" w:rsidRPr="008D5A5B">
              <w:rPr>
                <w:sz w:val="20"/>
                <w:szCs w:val="20"/>
              </w:rPr>
              <w:t xml:space="preserve">ної </w:t>
            </w:r>
            <w:r w:rsidRPr="008D5A5B">
              <w:rPr>
                <w:sz w:val="20"/>
                <w:szCs w:val="20"/>
              </w:rPr>
              <w:t xml:space="preserve"> галуз</w:t>
            </w:r>
            <w:r w:rsidR="009B2525" w:rsidRPr="008D5A5B">
              <w:rPr>
                <w:sz w:val="20"/>
                <w:szCs w:val="20"/>
              </w:rPr>
              <w:t>і</w:t>
            </w:r>
            <w:r w:rsidRPr="008D5A5B">
              <w:rPr>
                <w:sz w:val="20"/>
                <w:szCs w:val="20"/>
              </w:rPr>
              <w:t xml:space="preserve">, </w:t>
            </w:r>
            <w:r w:rsidR="009B2525" w:rsidRPr="008D5A5B">
              <w:rPr>
                <w:sz w:val="20"/>
                <w:szCs w:val="20"/>
              </w:rPr>
              <w:t>який</w:t>
            </w:r>
            <w:r w:rsidRPr="008D5A5B">
              <w:rPr>
                <w:sz w:val="20"/>
                <w:szCs w:val="20"/>
              </w:rPr>
              <w:t xml:space="preserve"> відчутно впли</w:t>
            </w:r>
            <w:r w:rsidR="009B2525" w:rsidRPr="008D5A5B">
              <w:rPr>
                <w:sz w:val="20"/>
                <w:szCs w:val="20"/>
              </w:rPr>
              <w:t>нув на інші сектори економіки;</w:t>
            </w:r>
            <w:r w:rsidRPr="008D5A5B">
              <w:rPr>
                <w:sz w:val="20"/>
                <w:szCs w:val="20"/>
              </w:rPr>
              <w:t xml:space="preserve"> ефективне посилення культурних, економічних та торговельних зв’язків з іншими країнами.</w:t>
            </w:r>
          </w:p>
        </w:tc>
        <w:tc>
          <w:tcPr>
            <w:tcW w:w="4252" w:type="dxa"/>
          </w:tcPr>
          <w:p w:rsidR="00C10D77" w:rsidRPr="008D5A5B" w:rsidRDefault="00C10D77" w:rsidP="009B2525">
            <w:pPr>
              <w:tabs>
                <w:tab w:val="left" w:pos="600"/>
              </w:tabs>
              <w:rPr>
                <w:b/>
                <w:sz w:val="20"/>
                <w:szCs w:val="20"/>
              </w:rPr>
            </w:pPr>
            <w:r w:rsidRPr="008D5A5B">
              <w:rPr>
                <w:b/>
                <w:sz w:val="20"/>
                <w:szCs w:val="20"/>
              </w:rPr>
              <w:t>Третій період</w:t>
            </w:r>
            <w:r w:rsidRPr="008D5A5B">
              <w:rPr>
                <w:sz w:val="20"/>
                <w:szCs w:val="20"/>
              </w:rPr>
              <w:t xml:space="preserve"> – Розвиток туристської освіти (1953-1961 рр.): </w:t>
            </w:r>
            <w:r w:rsidR="009B2525" w:rsidRPr="008D5A5B">
              <w:rPr>
                <w:sz w:val="20"/>
                <w:szCs w:val="20"/>
              </w:rPr>
              <w:t xml:space="preserve">відкриття </w:t>
            </w:r>
            <w:r w:rsidRPr="008D5A5B">
              <w:rPr>
                <w:sz w:val="20"/>
                <w:szCs w:val="20"/>
              </w:rPr>
              <w:t>на базі торгових середніх шкіл Анкари й Ізміра регулярн</w:t>
            </w:r>
            <w:r w:rsidR="009B2525" w:rsidRPr="008D5A5B">
              <w:rPr>
                <w:sz w:val="20"/>
                <w:szCs w:val="20"/>
              </w:rPr>
              <w:t>их</w:t>
            </w:r>
            <w:r w:rsidRPr="008D5A5B">
              <w:rPr>
                <w:sz w:val="20"/>
                <w:szCs w:val="20"/>
              </w:rPr>
              <w:t xml:space="preserve"> короткочасн</w:t>
            </w:r>
            <w:r w:rsidR="009B2525" w:rsidRPr="008D5A5B">
              <w:rPr>
                <w:sz w:val="20"/>
                <w:szCs w:val="20"/>
              </w:rPr>
              <w:t>их</w:t>
            </w:r>
            <w:r w:rsidRPr="008D5A5B">
              <w:rPr>
                <w:sz w:val="20"/>
                <w:szCs w:val="20"/>
              </w:rPr>
              <w:t xml:space="preserve"> сертифікаційн</w:t>
            </w:r>
            <w:r w:rsidR="009B2525" w:rsidRPr="008D5A5B">
              <w:rPr>
                <w:sz w:val="20"/>
                <w:szCs w:val="20"/>
              </w:rPr>
              <w:t>их</w:t>
            </w:r>
            <w:r w:rsidRPr="008D5A5B">
              <w:rPr>
                <w:sz w:val="20"/>
                <w:szCs w:val="20"/>
              </w:rPr>
              <w:t xml:space="preserve"> професійн</w:t>
            </w:r>
            <w:r w:rsidR="009B2525" w:rsidRPr="008D5A5B">
              <w:rPr>
                <w:sz w:val="20"/>
                <w:szCs w:val="20"/>
              </w:rPr>
              <w:t>их</w:t>
            </w:r>
            <w:r w:rsidRPr="008D5A5B">
              <w:rPr>
                <w:sz w:val="20"/>
                <w:szCs w:val="20"/>
              </w:rPr>
              <w:t xml:space="preserve"> курс</w:t>
            </w:r>
            <w:r w:rsidR="009B2525" w:rsidRPr="008D5A5B">
              <w:rPr>
                <w:sz w:val="20"/>
                <w:szCs w:val="20"/>
              </w:rPr>
              <w:t>ів</w:t>
            </w:r>
            <w:r w:rsidRPr="008D5A5B">
              <w:rPr>
                <w:sz w:val="20"/>
                <w:szCs w:val="20"/>
              </w:rPr>
              <w:t xml:space="preserve"> з туризму [</w:t>
            </w:r>
            <w:fldSimple w:instr=" REF _Ref510648293 \r \h  \* MERGEFORMAT ">
              <w:r w:rsidR="00737C13" w:rsidRPr="008D5A5B">
                <w:rPr>
                  <w:sz w:val="20"/>
                  <w:szCs w:val="20"/>
                </w:rPr>
                <w:t>2</w:t>
              </w:r>
            </w:fldSimple>
            <w:r w:rsidRPr="008D5A5B">
              <w:rPr>
                <w:sz w:val="20"/>
                <w:szCs w:val="20"/>
              </w:rPr>
              <w:t xml:space="preserve">]; </w:t>
            </w:r>
            <w:r w:rsidR="009B2525" w:rsidRPr="008D5A5B">
              <w:rPr>
                <w:sz w:val="20"/>
                <w:szCs w:val="20"/>
              </w:rPr>
              <w:t>проведення періодичних курсів в Анкарі та Стамбулі на початку 1950-х років за двома напрямами – офіціанта та повара [</w:t>
            </w:r>
            <w:fldSimple w:instr=" REF _Ref510648372 \r \h  \* MERGEFORMAT ">
              <w:r w:rsidR="00737C13" w:rsidRPr="008D5A5B">
                <w:rPr>
                  <w:sz w:val="20"/>
                  <w:szCs w:val="20"/>
                </w:rPr>
                <w:t>3</w:t>
              </w:r>
            </w:fldSimple>
            <w:r w:rsidR="009B2525" w:rsidRPr="008D5A5B">
              <w:rPr>
                <w:sz w:val="20"/>
                <w:szCs w:val="20"/>
              </w:rPr>
              <w:t xml:space="preserve">] – </w:t>
            </w:r>
            <w:r w:rsidRPr="008D5A5B">
              <w:rPr>
                <w:sz w:val="20"/>
                <w:szCs w:val="20"/>
              </w:rPr>
              <w:t>з метою розвиту ресторанної справи в Туреччині.</w:t>
            </w:r>
          </w:p>
        </w:tc>
      </w:tr>
      <w:tr w:rsidR="00C10D77" w:rsidRPr="008D5A5B" w:rsidTr="007F3576">
        <w:trPr>
          <w:jc w:val="center"/>
        </w:trPr>
        <w:tc>
          <w:tcPr>
            <w:tcW w:w="1951" w:type="dxa"/>
            <w:vMerge/>
          </w:tcPr>
          <w:p w:rsidR="00C10D77" w:rsidRPr="008D5A5B" w:rsidRDefault="00C10D77" w:rsidP="007F3576">
            <w:pPr>
              <w:tabs>
                <w:tab w:val="left" w:pos="600"/>
              </w:tabs>
              <w:rPr>
                <w:b/>
                <w:sz w:val="20"/>
                <w:szCs w:val="20"/>
              </w:rPr>
            </w:pPr>
          </w:p>
        </w:tc>
        <w:tc>
          <w:tcPr>
            <w:tcW w:w="7796" w:type="dxa"/>
            <w:gridSpan w:val="2"/>
          </w:tcPr>
          <w:p w:rsidR="00C10D77" w:rsidRPr="008D5A5B" w:rsidRDefault="00C10D77" w:rsidP="007F3576">
            <w:pPr>
              <w:tabs>
                <w:tab w:val="left" w:pos="600"/>
              </w:tabs>
              <w:rPr>
                <w:b/>
                <w:sz w:val="20"/>
                <w:szCs w:val="20"/>
              </w:rPr>
            </w:pPr>
            <w:r w:rsidRPr="008D5A5B">
              <w:rPr>
                <w:sz w:val="20"/>
                <w:szCs w:val="20"/>
              </w:rPr>
              <w:t xml:space="preserve">Суттєвого значення набули такі сектори, як професійна туристська освіта, планування туристичної сфери та розвиток інфраструктури. </w:t>
            </w:r>
          </w:p>
        </w:tc>
      </w:tr>
      <w:tr w:rsidR="00C10D77" w:rsidRPr="008D5A5B" w:rsidTr="007F3576">
        <w:trPr>
          <w:jc w:val="center"/>
        </w:trPr>
        <w:tc>
          <w:tcPr>
            <w:tcW w:w="1951" w:type="dxa"/>
          </w:tcPr>
          <w:p w:rsidR="00C10D77" w:rsidRPr="008D5A5B" w:rsidRDefault="00C10D77" w:rsidP="007F3576">
            <w:pPr>
              <w:tabs>
                <w:tab w:val="left" w:pos="600"/>
              </w:tabs>
              <w:rPr>
                <w:b/>
                <w:sz w:val="20"/>
                <w:szCs w:val="20"/>
              </w:rPr>
            </w:pPr>
          </w:p>
        </w:tc>
        <w:tc>
          <w:tcPr>
            <w:tcW w:w="3544" w:type="dxa"/>
          </w:tcPr>
          <w:p w:rsidR="00C10D77" w:rsidRPr="008D5A5B" w:rsidRDefault="00C10D77" w:rsidP="007F3576">
            <w:pPr>
              <w:tabs>
                <w:tab w:val="left" w:pos="600"/>
              </w:tabs>
              <w:rPr>
                <w:b/>
                <w:sz w:val="20"/>
                <w:szCs w:val="20"/>
              </w:rPr>
            </w:pPr>
            <w:r w:rsidRPr="008D5A5B">
              <w:rPr>
                <w:b/>
                <w:sz w:val="20"/>
                <w:szCs w:val="20"/>
              </w:rPr>
              <w:t xml:space="preserve">Сучасний етап – </w:t>
            </w:r>
            <w:r w:rsidRPr="008D5A5B">
              <w:rPr>
                <w:sz w:val="20"/>
                <w:szCs w:val="20"/>
              </w:rPr>
              <w:t>1960 – до сьогодні</w:t>
            </w:r>
          </w:p>
        </w:tc>
        <w:tc>
          <w:tcPr>
            <w:tcW w:w="4252" w:type="dxa"/>
          </w:tcPr>
          <w:p w:rsidR="00C10D77" w:rsidRPr="008D5A5B" w:rsidRDefault="00C10D77" w:rsidP="0094340A">
            <w:pPr>
              <w:tabs>
                <w:tab w:val="left" w:pos="600"/>
              </w:tabs>
              <w:rPr>
                <w:b/>
                <w:sz w:val="20"/>
                <w:szCs w:val="20"/>
              </w:rPr>
            </w:pPr>
            <w:r w:rsidRPr="008D5A5B">
              <w:rPr>
                <w:b/>
                <w:sz w:val="20"/>
                <w:szCs w:val="20"/>
              </w:rPr>
              <w:t>Сучасний етап – з</w:t>
            </w:r>
            <w:r w:rsidRPr="008D5A5B">
              <w:rPr>
                <w:sz w:val="20"/>
                <w:szCs w:val="20"/>
              </w:rPr>
              <w:t xml:space="preserve"> 1961 р. – відкриття перших шкіл гостинності (Otelcilik Okulu), у яких зміст професійних курсів повною мірою відображав особливості діяльності на робочому місці. Далі – переведення туристської освіти на університетський рівень (1965-1984), створення при вишах професійних шкіл </w:t>
            </w:r>
          </w:p>
        </w:tc>
      </w:tr>
    </w:tbl>
    <w:p w:rsidR="00C10D77" w:rsidRPr="008D5A5B" w:rsidRDefault="0094340A" w:rsidP="00C10D77">
      <w:pPr>
        <w:tabs>
          <w:tab w:val="left" w:pos="284"/>
        </w:tabs>
        <w:ind w:firstLine="284"/>
        <w:jc w:val="right"/>
        <w:rPr>
          <w:sz w:val="20"/>
          <w:szCs w:val="20"/>
        </w:rPr>
      </w:pPr>
      <w:r w:rsidRPr="008D5A5B">
        <w:rPr>
          <w:sz w:val="20"/>
          <w:szCs w:val="20"/>
        </w:rPr>
        <w:lastRenderedPageBreak/>
        <w:t>Продовження таблиці 1</w:t>
      </w:r>
    </w:p>
    <w:p w:rsidR="00B74B77" w:rsidRPr="008D5A5B" w:rsidRDefault="00B74B77" w:rsidP="00C10D77">
      <w:pPr>
        <w:tabs>
          <w:tab w:val="left" w:pos="284"/>
        </w:tabs>
        <w:ind w:firstLine="284"/>
        <w:jc w:val="right"/>
        <w:rPr>
          <w:sz w:val="20"/>
          <w:szCs w:val="20"/>
        </w:rPr>
      </w:pPr>
    </w:p>
    <w:tbl>
      <w:tblPr>
        <w:tblStyle w:val="a6"/>
        <w:tblW w:w="0" w:type="auto"/>
        <w:jc w:val="center"/>
        <w:tblLook w:val="04A0"/>
      </w:tblPr>
      <w:tblGrid>
        <w:gridCol w:w="1951"/>
        <w:gridCol w:w="3544"/>
        <w:gridCol w:w="4252"/>
      </w:tblGrid>
      <w:tr w:rsidR="0094340A" w:rsidRPr="008D5A5B" w:rsidTr="007F3576">
        <w:trPr>
          <w:jc w:val="center"/>
        </w:trPr>
        <w:tc>
          <w:tcPr>
            <w:tcW w:w="1951" w:type="dxa"/>
          </w:tcPr>
          <w:p w:rsidR="0094340A" w:rsidRPr="008D5A5B" w:rsidRDefault="0094340A" w:rsidP="007F3576">
            <w:pPr>
              <w:tabs>
                <w:tab w:val="left" w:pos="600"/>
              </w:tabs>
              <w:rPr>
                <w:b/>
                <w:sz w:val="20"/>
                <w:szCs w:val="20"/>
              </w:rPr>
            </w:pPr>
          </w:p>
        </w:tc>
        <w:tc>
          <w:tcPr>
            <w:tcW w:w="3544" w:type="dxa"/>
          </w:tcPr>
          <w:p w:rsidR="0094340A" w:rsidRPr="008D5A5B" w:rsidRDefault="0094340A" w:rsidP="007F3576">
            <w:pPr>
              <w:tabs>
                <w:tab w:val="left" w:pos="600"/>
              </w:tabs>
              <w:rPr>
                <w:b/>
                <w:sz w:val="20"/>
                <w:szCs w:val="20"/>
              </w:rPr>
            </w:pPr>
          </w:p>
        </w:tc>
        <w:tc>
          <w:tcPr>
            <w:tcW w:w="4252" w:type="dxa"/>
          </w:tcPr>
          <w:p w:rsidR="0094340A" w:rsidRPr="008D5A5B" w:rsidRDefault="0094340A" w:rsidP="007F3576">
            <w:pPr>
              <w:tabs>
                <w:tab w:val="left" w:pos="600"/>
              </w:tabs>
              <w:rPr>
                <w:b/>
                <w:sz w:val="20"/>
                <w:szCs w:val="20"/>
              </w:rPr>
            </w:pPr>
            <w:r w:rsidRPr="008D5A5B">
              <w:rPr>
                <w:sz w:val="20"/>
                <w:szCs w:val="20"/>
              </w:rPr>
              <w:t>туризму та гостинності. З 1975 року ведення підготовки за трьома напрямами: служба прийому (робітник ресепшн), сервіс (офіціант) та кулінарне мистецтво (робітник кухні) [</w:t>
            </w:r>
            <w:fldSimple w:instr=" REF _Ref510648483 \r \h  \* MERGEFORMAT ">
              <w:r w:rsidR="00737C13" w:rsidRPr="008D5A5B">
                <w:rPr>
                  <w:sz w:val="20"/>
                  <w:szCs w:val="20"/>
                </w:rPr>
                <w:t>5</w:t>
              </w:r>
            </w:fldSimple>
            <w:r w:rsidRPr="008D5A5B">
              <w:rPr>
                <w:sz w:val="20"/>
                <w:szCs w:val="20"/>
              </w:rPr>
              <w:t>]. Особлива увага приділялася вивченню іноземних мов. З 1985 р. – відкриття професійних шкіл кулінарного мистецтва.</w:t>
            </w:r>
          </w:p>
        </w:tc>
      </w:tr>
    </w:tbl>
    <w:p w:rsidR="0094340A" w:rsidRPr="008D5A5B" w:rsidRDefault="0094340A" w:rsidP="00C10D77">
      <w:pPr>
        <w:tabs>
          <w:tab w:val="left" w:pos="284"/>
        </w:tabs>
        <w:ind w:firstLine="284"/>
        <w:jc w:val="right"/>
        <w:rPr>
          <w:sz w:val="20"/>
          <w:szCs w:val="20"/>
        </w:rPr>
      </w:pPr>
    </w:p>
    <w:p w:rsidR="00C10D77" w:rsidRPr="008D5A5B" w:rsidRDefault="00C10D77" w:rsidP="00C10D77">
      <w:pPr>
        <w:tabs>
          <w:tab w:val="left" w:pos="284"/>
        </w:tabs>
        <w:ind w:firstLine="284"/>
        <w:jc w:val="both"/>
        <w:rPr>
          <w:sz w:val="20"/>
          <w:szCs w:val="20"/>
        </w:rPr>
        <w:sectPr w:rsidR="00C10D77" w:rsidRPr="008D5A5B" w:rsidSect="007F3576">
          <w:type w:val="continuous"/>
          <w:pgSz w:w="11906" w:h="16838"/>
          <w:pgMar w:top="1134" w:right="1134" w:bottom="1134" w:left="1134" w:header="709" w:footer="709" w:gutter="0"/>
          <w:cols w:space="708"/>
          <w:docGrid w:linePitch="360"/>
        </w:sectPr>
      </w:pPr>
    </w:p>
    <w:p w:rsidR="00C10D77" w:rsidRPr="008D5A5B" w:rsidRDefault="00C10D77" w:rsidP="00AB7155">
      <w:pPr>
        <w:tabs>
          <w:tab w:val="left" w:pos="284"/>
        </w:tabs>
        <w:ind w:firstLine="284"/>
        <w:jc w:val="both"/>
        <w:rPr>
          <w:sz w:val="20"/>
          <w:szCs w:val="20"/>
        </w:rPr>
      </w:pPr>
      <w:r w:rsidRPr="008D5A5B">
        <w:rPr>
          <w:sz w:val="20"/>
          <w:szCs w:val="20"/>
        </w:rPr>
        <w:lastRenderedPageBreak/>
        <w:t>Система освіти Туреччини складається з двох компонентів: формальної та неформальної [</w:t>
      </w:r>
      <w:fldSimple w:instr=" REF _Ref510648562 \r \h  \* MERGEFORMAT ">
        <w:r w:rsidR="00737C13" w:rsidRPr="008D5A5B">
          <w:rPr>
            <w:sz w:val="20"/>
            <w:szCs w:val="20"/>
          </w:rPr>
          <w:t>4</w:t>
        </w:r>
      </w:fldSimple>
      <w:r w:rsidRPr="008D5A5B">
        <w:rPr>
          <w:sz w:val="20"/>
          <w:szCs w:val="20"/>
        </w:rPr>
        <w:t>]. Блок формальної освіти</w:t>
      </w:r>
      <w:r w:rsidR="00B74B77" w:rsidRPr="008D5A5B">
        <w:rPr>
          <w:sz w:val="20"/>
          <w:szCs w:val="20"/>
        </w:rPr>
        <w:t xml:space="preserve">, який є </w:t>
      </w:r>
      <w:r w:rsidR="00ED5638" w:rsidRPr="008D5A5B">
        <w:rPr>
          <w:sz w:val="20"/>
          <w:szCs w:val="20"/>
        </w:rPr>
        <w:t xml:space="preserve"> </w:t>
      </w:r>
      <w:r w:rsidR="00777808" w:rsidRPr="008D5A5B">
        <w:rPr>
          <w:sz w:val="20"/>
          <w:szCs w:val="20"/>
        </w:rPr>
        <w:t xml:space="preserve"> </w:t>
      </w:r>
      <w:r w:rsidR="00B74B77" w:rsidRPr="008D5A5B">
        <w:rPr>
          <w:sz w:val="20"/>
          <w:szCs w:val="20"/>
        </w:rPr>
        <w:t xml:space="preserve">предметом вивчення та порівняльного аналізу, </w:t>
      </w:r>
      <w:r w:rsidR="00777808" w:rsidRPr="008D5A5B">
        <w:rPr>
          <w:sz w:val="20"/>
          <w:szCs w:val="20"/>
        </w:rPr>
        <w:t xml:space="preserve">містить: дошкільну, </w:t>
      </w:r>
      <w:r w:rsidRPr="008D5A5B">
        <w:rPr>
          <w:sz w:val="20"/>
          <w:szCs w:val="20"/>
        </w:rPr>
        <w:t xml:space="preserve">початкову </w:t>
      </w:r>
      <w:r w:rsidR="00777808" w:rsidRPr="008D5A5B">
        <w:rPr>
          <w:sz w:val="20"/>
          <w:szCs w:val="20"/>
        </w:rPr>
        <w:t>та</w:t>
      </w:r>
      <w:r w:rsidRPr="008D5A5B">
        <w:rPr>
          <w:sz w:val="20"/>
          <w:szCs w:val="20"/>
        </w:rPr>
        <w:t xml:space="preserve"> середню освіту (загальноосвітні школи – General High Schools та професійно-технічні навчальні заклади – Vocational and Technical High Schools</w:t>
      </w:r>
      <w:r w:rsidR="00D5454A" w:rsidRPr="008D5A5B">
        <w:rPr>
          <w:sz w:val="20"/>
          <w:szCs w:val="20"/>
        </w:rPr>
        <w:t>.</w:t>
      </w:r>
      <w:r w:rsidRPr="008D5A5B">
        <w:rPr>
          <w:sz w:val="20"/>
          <w:szCs w:val="20"/>
        </w:rPr>
        <w:t xml:space="preserve"> Серед останніх вагоме місце займають 2-3-річні комерційно-</w:t>
      </w:r>
      <w:r w:rsidRPr="008D5A5B">
        <w:rPr>
          <w:i/>
          <w:sz w:val="20"/>
          <w:szCs w:val="20"/>
        </w:rPr>
        <w:t>туристичні</w:t>
      </w:r>
      <w:r w:rsidRPr="008D5A5B">
        <w:rPr>
          <w:sz w:val="20"/>
          <w:szCs w:val="20"/>
        </w:rPr>
        <w:t xml:space="preserve"> школи – Commerce and Tourism Education Schools; </w:t>
      </w:r>
      <w:r w:rsidR="00796C49" w:rsidRPr="008D5A5B">
        <w:rPr>
          <w:sz w:val="20"/>
          <w:szCs w:val="20"/>
        </w:rPr>
        <w:t>які</w:t>
      </w:r>
      <w:r w:rsidRPr="008D5A5B">
        <w:rPr>
          <w:sz w:val="20"/>
          <w:szCs w:val="20"/>
        </w:rPr>
        <w:t xml:space="preserve"> приймають на навчання осіб із неповною (на базі дев’яти класів загальноосвітньої школи) та повною середньою освітою. Відповідно варіюється термін набуття знань: три і два роки, після якого випускники отримують диплом «спеціаліста Турецької Республіки» </w:t>
      </w:r>
      <w:r w:rsidR="002A4BFE" w:rsidRPr="008D5A5B">
        <w:rPr>
          <w:sz w:val="20"/>
          <w:szCs w:val="20"/>
        </w:rPr>
        <w:t>та</w:t>
      </w:r>
      <w:r w:rsidRPr="008D5A5B">
        <w:rPr>
          <w:sz w:val="20"/>
          <w:szCs w:val="20"/>
        </w:rPr>
        <w:t xml:space="preserve"> можливість виконувати виробничі функції в окремих секторах індустрії туризму); вищу освіту, яка представлена 165 університетами, з них 103 – державні заклади, 62 – приватні [</w:t>
      </w:r>
      <w:fldSimple w:instr=" REF _Ref510648562 \r \h  \* MERGEFORMAT ">
        <w:r w:rsidR="00737C13" w:rsidRPr="008D5A5B">
          <w:rPr>
            <w:sz w:val="20"/>
            <w:szCs w:val="20"/>
          </w:rPr>
          <w:t>4</w:t>
        </w:r>
      </w:fldSimple>
      <w:r w:rsidRPr="008D5A5B">
        <w:rPr>
          <w:sz w:val="20"/>
          <w:szCs w:val="20"/>
        </w:rPr>
        <w:t>].</w:t>
      </w:r>
      <w:r w:rsidR="00AB7155" w:rsidRPr="008D5A5B">
        <w:rPr>
          <w:sz w:val="20"/>
          <w:szCs w:val="20"/>
        </w:rPr>
        <w:t xml:space="preserve"> </w:t>
      </w:r>
      <w:r w:rsidRPr="008D5A5B">
        <w:rPr>
          <w:sz w:val="20"/>
          <w:szCs w:val="20"/>
        </w:rPr>
        <w:t xml:space="preserve">Популярність приватних ВНЗ зростає завдяки прогресивному науково-викладацькому складу, багатій матеріально-технічній базі і т. ін. Проте якість всієї турецької освіти вважається дуже високою та відповідає усім міжнародним стандартам. </w:t>
      </w:r>
    </w:p>
    <w:p w:rsidR="00C10D77" w:rsidRPr="008D5A5B" w:rsidRDefault="00C10D77" w:rsidP="00C10D77">
      <w:pPr>
        <w:tabs>
          <w:tab w:val="left" w:pos="284"/>
        </w:tabs>
        <w:ind w:firstLine="284"/>
        <w:jc w:val="both"/>
        <w:rPr>
          <w:sz w:val="20"/>
          <w:szCs w:val="20"/>
        </w:rPr>
      </w:pPr>
      <w:r w:rsidRPr="008D5A5B">
        <w:rPr>
          <w:sz w:val="20"/>
          <w:szCs w:val="20"/>
        </w:rPr>
        <w:t>Як структурн</w:t>
      </w:r>
      <w:r w:rsidR="00AB7155" w:rsidRPr="008D5A5B">
        <w:rPr>
          <w:sz w:val="20"/>
          <w:szCs w:val="20"/>
        </w:rPr>
        <w:t>і</w:t>
      </w:r>
      <w:r w:rsidRPr="008D5A5B">
        <w:rPr>
          <w:sz w:val="20"/>
          <w:szCs w:val="20"/>
        </w:rPr>
        <w:t xml:space="preserve"> одиниц</w:t>
      </w:r>
      <w:r w:rsidR="00AB7155" w:rsidRPr="008D5A5B">
        <w:rPr>
          <w:sz w:val="20"/>
          <w:szCs w:val="20"/>
        </w:rPr>
        <w:t>і</w:t>
      </w:r>
      <w:r w:rsidRPr="008D5A5B">
        <w:rPr>
          <w:sz w:val="20"/>
          <w:szCs w:val="20"/>
        </w:rPr>
        <w:t xml:space="preserve"> складової університету у багатьох вищих навчальних закладах </w:t>
      </w:r>
      <w:r w:rsidR="00D041B2" w:rsidRPr="008D5A5B">
        <w:rPr>
          <w:sz w:val="20"/>
          <w:szCs w:val="20"/>
        </w:rPr>
        <w:t>функціонують</w:t>
      </w:r>
      <w:r w:rsidRPr="008D5A5B">
        <w:rPr>
          <w:sz w:val="20"/>
          <w:szCs w:val="20"/>
        </w:rPr>
        <w:t xml:space="preserve"> </w:t>
      </w:r>
      <w:r w:rsidRPr="008D5A5B">
        <w:rPr>
          <w:sz w:val="20"/>
          <w:szCs w:val="20"/>
        </w:rPr>
        <w:lastRenderedPageBreak/>
        <w:t>школи професійної освіти (заклади вищої освіти, які створені для забезпечення професійною освітою з метою задоволення практичних потреб різних галузей, наприклад, школи туризму, готельного та ресторанного бізнесу</w:t>
      </w:r>
      <w:r w:rsidR="00AB7155" w:rsidRPr="008D5A5B">
        <w:rPr>
          <w:sz w:val="20"/>
          <w:szCs w:val="20"/>
        </w:rPr>
        <w:t xml:space="preserve"> тощо</w:t>
      </w:r>
      <w:r w:rsidRPr="008D5A5B">
        <w:rPr>
          <w:sz w:val="20"/>
          <w:szCs w:val="20"/>
        </w:rPr>
        <w:t>).</w:t>
      </w:r>
    </w:p>
    <w:p w:rsidR="00C10D77" w:rsidRPr="008D5A5B" w:rsidRDefault="00C10D77" w:rsidP="00C10D77">
      <w:pPr>
        <w:tabs>
          <w:tab w:val="left" w:pos="284"/>
        </w:tabs>
        <w:ind w:firstLine="284"/>
        <w:jc w:val="both"/>
        <w:rPr>
          <w:sz w:val="20"/>
          <w:szCs w:val="20"/>
        </w:rPr>
      </w:pPr>
      <w:r w:rsidRPr="008D5A5B">
        <w:rPr>
          <w:sz w:val="20"/>
          <w:szCs w:val="20"/>
        </w:rPr>
        <w:t xml:space="preserve">Підготовка фахівців для сфери туризму із подальшим здобуттям освітньо-кваліфікаційного рівня бакалавр (тур. The </w:t>
      </w:r>
      <w:r w:rsidRPr="008D5A5B">
        <w:rPr>
          <w:bCs/>
          <w:iCs/>
          <w:sz w:val="20"/>
          <w:szCs w:val="20"/>
        </w:rPr>
        <w:t xml:space="preserve">Lisans Diplomasi) </w:t>
      </w:r>
      <w:r w:rsidRPr="008D5A5B">
        <w:rPr>
          <w:sz w:val="20"/>
          <w:szCs w:val="20"/>
        </w:rPr>
        <w:t xml:space="preserve"> здійснюється на базі 4-річних професійних шкіл та факультетів комплексного спрямування, що виокремлюють напрям підготовки «Туризм». Ступінь бакалавра дозволяє вести професійну діяльність на керівних посадах у туристичних та готельних закладах, а також продовжити термін навчання і отримати ступінь магістра (</w:t>
      </w:r>
      <w:r w:rsidRPr="008D5A5B">
        <w:rPr>
          <w:i/>
          <w:sz w:val="20"/>
          <w:szCs w:val="20"/>
        </w:rPr>
        <w:t>тур.</w:t>
      </w:r>
      <w:r w:rsidRPr="008D5A5B">
        <w:rPr>
          <w:sz w:val="20"/>
          <w:szCs w:val="20"/>
        </w:rPr>
        <w:t xml:space="preserve"> The</w:t>
      </w:r>
      <w:r w:rsidRPr="008D5A5B">
        <w:rPr>
          <w:bCs/>
          <w:iCs/>
          <w:sz w:val="20"/>
          <w:szCs w:val="20"/>
        </w:rPr>
        <w:t xml:space="preserve"> Yuksek Lisans Diplomasi</w:t>
      </w:r>
      <w:r w:rsidRPr="008D5A5B">
        <w:rPr>
          <w:sz w:val="20"/>
          <w:szCs w:val="20"/>
        </w:rPr>
        <w:t xml:space="preserve">) у турецькому університеті чи університеті-партнері за кордоном відповідно до обраної спеціальності. Структура ступеневої підготовки фахівців для сфери туризму в Туреччині передбачає здобуття вченого ступеня доктора філософії PhD (тур. The </w:t>
      </w:r>
      <w:r w:rsidRPr="008D5A5B">
        <w:rPr>
          <w:bCs/>
          <w:iCs/>
          <w:sz w:val="20"/>
          <w:szCs w:val="20"/>
        </w:rPr>
        <w:t xml:space="preserve">Doktora </w:t>
      </w:r>
      <w:r w:rsidRPr="008D5A5B">
        <w:rPr>
          <w:sz w:val="20"/>
          <w:szCs w:val="20"/>
        </w:rPr>
        <w:t>) після проведення наукових досліджень та захисту докторської дисертації у відповідній галузі [</w:t>
      </w:r>
      <w:fldSimple w:instr=" REF _Ref510648607 \r \h  \* MERGEFORMAT ">
        <w:r w:rsidR="00737C13" w:rsidRPr="008D5A5B">
          <w:rPr>
            <w:sz w:val="20"/>
            <w:szCs w:val="20"/>
          </w:rPr>
          <w:t>6</w:t>
        </w:r>
      </w:fldSimple>
      <w:r w:rsidRPr="008D5A5B">
        <w:rPr>
          <w:sz w:val="20"/>
          <w:szCs w:val="20"/>
        </w:rPr>
        <w:t>].</w:t>
      </w:r>
    </w:p>
    <w:p w:rsidR="00D64FAA" w:rsidRPr="008D5A5B" w:rsidRDefault="002D7F72" w:rsidP="00C10D77">
      <w:pPr>
        <w:tabs>
          <w:tab w:val="left" w:pos="284"/>
        </w:tabs>
        <w:ind w:firstLine="284"/>
        <w:jc w:val="both"/>
        <w:rPr>
          <w:rStyle w:val="apple-style-span"/>
          <w:sz w:val="20"/>
          <w:szCs w:val="20"/>
        </w:rPr>
      </w:pPr>
      <w:r w:rsidRPr="008D5A5B">
        <w:rPr>
          <w:rStyle w:val="apple-style-span"/>
          <w:sz w:val="20"/>
          <w:szCs w:val="20"/>
        </w:rPr>
        <w:t>Отже</w:t>
      </w:r>
      <w:r w:rsidR="00D64FAA" w:rsidRPr="008D5A5B">
        <w:rPr>
          <w:rStyle w:val="apple-style-span"/>
          <w:sz w:val="20"/>
          <w:szCs w:val="20"/>
        </w:rPr>
        <w:t>, структура ступеневої підготовки фахівців для сфери туризму має такий загальний вид (рис. 1):</w:t>
      </w:r>
    </w:p>
    <w:p w:rsidR="00A00F1F" w:rsidRPr="008D5A5B" w:rsidRDefault="00A00F1F" w:rsidP="00C10D77">
      <w:pPr>
        <w:tabs>
          <w:tab w:val="left" w:pos="284"/>
        </w:tabs>
        <w:ind w:firstLine="284"/>
        <w:jc w:val="both"/>
        <w:rPr>
          <w:rStyle w:val="apple-style-span"/>
          <w:sz w:val="20"/>
          <w:szCs w:val="20"/>
        </w:rPr>
      </w:pPr>
    </w:p>
    <w:p w:rsidR="00A00F1F" w:rsidRPr="008D5A5B" w:rsidRDefault="00A00F1F" w:rsidP="00C10D77">
      <w:pPr>
        <w:tabs>
          <w:tab w:val="left" w:pos="284"/>
        </w:tabs>
        <w:ind w:firstLine="284"/>
        <w:jc w:val="both"/>
        <w:rPr>
          <w:rStyle w:val="apple-style-span"/>
          <w:sz w:val="20"/>
          <w:szCs w:val="20"/>
        </w:rPr>
        <w:sectPr w:rsidR="00A00F1F" w:rsidRPr="008D5A5B" w:rsidSect="007F3576">
          <w:type w:val="continuous"/>
          <w:pgSz w:w="11906" w:h="16838"/>
          <w:pgMar w:top="1134" w:right="1134" w:bottom="1134" w:left="1134" w:header="709" w:footer="709" w:gutter="0"/>
          <w:cols w:num="2" w:space="708"/>
          <w:docGrid w:linePitch="360"/>
        </w:sectPr>
      </w:pPr>
    </w:p>
    <w:p w:rsidR="00A00F1F" w:rsidRPr="008D5A5B" w:rsidRDefault="00C40295" w:rsidP="00A00F1F">
      <w:pPr>
        <w:tabs>
          <w:tab w:val="left" w:pos="284"/>
        </w:tabs>
        <w:jc w:val="center"/>
        <w:rPr>
          <w:rStyle w:val="apple-style-span"/>
          <w:sz w:val="20"/>
          <w:szCs w:val="20"/>
        </w:rPr>
      </w:pPr>
      <w:r w:rsidRPr="008D5A5B">
        <w:rPr>
          <w:noProof/>
          <w:sz w:val="20"/>
          <w:szCs w:val="20"/>
        </w:rPr>
        <w:lastRenderedPageBreak/>
        <w:drawing>
          <wp:inline distT="0" distB="0" distL="0" distR="0">
            <wp:extent cx="4419600" cy="3342743"/>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4419600" cy="3342743"/>
                    </a:xfrm>
                    <a:prstGeom prst="rect">
                      <a:avLst/>
                    </a:prstGeom>
                    <a:noFill/>
                    <a:ln w="9525">
                      <a:noFill/>
                      <a:miter lim="800000"/>
                      <a:headEnd/>
                      <a:tailEnd/>
                    </a:ln>
                  </pic:spPr>
                </pic:pic>
              </a:graphicData>
            </a:graphic>
          </wp:inline>
        </w:drawing>
      </w:r>
    </w:p>
    <w:p w:rsidR="00C66069" w:rsidRPr="008D5A5B" w:rsidRDefault="00C66069" w:rsidP="00A00F1F">
      <w:pPr>
        <w:tabs>
          <w:tab w:val="left" w:pos="284"/>
        </w:tabs>
        <w:jc w:val="center"/>
        <w:rPr>
          <w:rStyle w:val="apple-style-span"/>
          <w:sz w:val="20"/>
          <w:szCs w:val="20"/>
        </w:rPr>
        <w:sectPr w:rsidR="00C66069" w:rsidRPr="008D5A5B" w:rsidSect="00A00F1F">
          <w:type w:val="continuous"/>
          <w:pgSz w:w="11906" w:h="16838"/>
          <w:pgMar w:top="1134" w:right="1134" w:bottom="1134" w:left="1134" w:header="709" w:footer="709" w:gutter="0"/>
          <w:cols w:space="708"/>
          <w:docGrid w:linePitch="360"/>
        </w:sectPr>
      </w:pPr>
    </w:p>
    <w:p w:rsidR="005E6CB9" w:rsidRPr="008D5A5B" w:rsidRDefault="005E6CB9" w:rsidP="007B79B6">
      <w:pPr>
        <w:tabs>
          <w:tab w:val="left" w:pos="284"/>
        </w:tabs>
        <w:jc w:val="center"/>
        <w:rPr>
          <w:rStyle w:val="apple-style-span"/>
          <w:sz w:val="20"/>
          <w:szCs w:val="20"/>
        </w:rPr>
      </w:pPr>
    </w:p>
    <w:p w:rsidR="00D64FAA" w:rsidRPr="008D5A5B" w:rsidRDefault="004F3B8E" w:rsidP="007B79B6">
      <w:pPr>
        <w:tabs>
          <w:tab w:val="left" w:pos="284"/>
        </w:tabs>
        <w:jc w:val="center"/>
        <w:rPr>
          <w:rStyle w:val="apple-style-span"/>
          <w:sz w:val="20"/>
          <w:szCs w:val="20"/>
        </w:rPr>
      </w:pPr>
      <w:r w:rsidRPr="008D5A5B">
        <w:rPr>
          <w:rStyle w:val="apple-style-span"/>
          <w:sz w:val="20"/>
          <w:szCs w:val="20"/>
        </w:rPr>
        <w:t xml:space="preserve">Рисунок 1 – </w:t>
      </w:r>
      <w:r w:rsidR="00A00F1F" w:rsidRPr="008D5A5B">
        <w:rPr>
          <w:rStyle w:val="apple-style-span"/>
          <w:sz w:val="20"/>
          <w:szCs w:val="20"/>
        </w:rPr>
        <w:t>Структура ступеневої підготовки фахівців для сфери туризму</w:t>
      </w:r>
    </w:p>
    <w:p w:rsidR="00C66069" w:rsidRPr="008D5A5B" w:rsidRDefault="00C66069" w:rsidP="007B79B6">
      <w:pPr>
        <w:tabs>
          <w:tab w:val="left" w:pos="284"/>
        </w:tabs>
        <w:jc w:val="center"/>
        <w:rPr>
          <w:rStyle w:val="apple-style-span"/>
          <w:sz w:val="20"/>
          <w:szCs w:val="20"/>
        </w:rPr>
      </w:pPr>
    </w:p>
    <w:p w:rsidR="00C66069" w:rsidRPr="008D5A5B" w:rsidRDefault="00C66069" w:rsidP="007B79B6">
      <w:pPr>
        <w:tabs>
          <w:tab w:val="left" w:pos="284"/>
        </w:tabs>
        <w:jc w:val="center"/>
        <w:rPr>
          <w:rStyle w:val="apple-style-span"/>
          <w:sz w:val="20"/>
          <w:szCs w:val="20"/>
        </w:rPr>
        <w:sectPr w:rsidR="00C66069" w:rsidRPr="008D5A5B" w:rsidSect="00C66069">
          <w:type w:val="continuous"/>
          <w:pgSz w:w="11906" w:h="16838"/>
          <w:pgMar w:top="1134" w:right="1134" w:bottom="1134" w:left="1134" w:header="709" w:footer="709" w:gutter="0"/>
          <w:cols w:space="708"/>
          <w:docGrid w:linePitch="360"/>
        </w:sectPr>
      </w:pPr>
    </w:p>
    <w:p w:rsidR="00C10D77" w:rsidRPr="008D5A5B" w:rsidRDefault="00C74B4E" w:rsidP="00C10D77">
      <w:pPr>
        <w:tabs>
          <w:tab w:val="left" w:pos="284"/>
        </w:tabs>
        <w:ind w:firstLine="284"/>
        <w:jc w:val="both"/>
        <w:rPr>
          <w:rStyle w:val="apple-style-span"/>
          <w:sz w:val="20"/>
          <w:szCs w:val="20"/>
        </w:rPr>
      </w:pPr>
      <w:r w:rsidRPr="008D5A5B">
        <w:rPr>
          <w:rStyle w:val="apple-style-span"/>
          <w:sz w:val="20"/>
          <w:szCs w:val="20"/>
        </w:rPr>
        <w:lastRenderedPageBreak/>
        <w:t>Н</w:t>
      </w:r>
      <w:r w:rsidR="00C10D77" w:rsidRPr="008D5A5B">
        <w:rPr>
          <w:rStyle w:val="apple-style-span"/>
          <w:sz w:val="20"/>
          <w:szCs w:val="20"/>
        </w:rPr>
        <w:t>а сучасному етапі розвитку суспільства освіта оцінюється не кількістю років, а професіоналізмом та конкурентоспроможністю фахівця, а також фундаментальними знаннями [</w:t>
      </w:r>
      <w:fldSimple w:instr=" REF _Ref328780069 \r \h  \* MERGEFORMAT ">
        <w:r w:rsidR="00737C13" w:rsidRPr="008D5A5B">
          <w:rPr>
            <w:rStyle w:val="apple-style-span"/>
            <w:sz w:val="20"/>
            <w:szCs w:val="20"/>
          </w:rPr>
          <w:t>7</w:t>
        </w:r>
      </w:fldSimple>
      <w:r w:rsidR="00C10D77" w:rsidRPr="008D5A5B">
        <w:rPr>
          <w:rStyle w:val="apple-style-span"/>
          <w:sz w:val="20"/>
          <w:szCs w:val="20"/>
        </w:rPr>
        <w:t>].</w:t>
      </w:r>
      <w:r w:rsidRPr="008D5A5B">
        <w:rPr>
          <w:rStyle w:val="apple-style-span"/>
          <w:sz w:val="20"/>
          <w:szCs w:val="20"/>
        </w:rPr>
        <w:t xml:space="preserve"> </w:t>
      </w:r>
      <w:r w:rsidR="00ED52A4" w:rsidRPr="008D5A5B">
        <w:rPr>
          <w:sz w:val="20"/>
          <w:szCs w:val="20"/>
        </w:rPr>
        <w:t xml:space="preserve">На жаль, аналіз розвитку туристської освіти у деяких країнах, зокрема в Україні, дозволяє зробити висновок, що частина знань, одержаних студентом під час навчання у вищій школі, стає застарілою ще до його завершення. У такій ситуації стає особливо очевидно, що першочерговим завданням є не лише передача певних фахових знань, а й формування професійних компетенцій майбутнього фахівця. </w:t>
      </w:r>
      <w:r w:rsidR="00ED52A4" w:rsidRPr="008D5A5B">
        <w:rPr>
          <w:rStyle w:val="apple-style-span"/>
          <w:sz w:val="20"/>
          <w:szCs w:val="20"/>
        </w:rPr>
        <w:t xml:space="preserve">До такого </w:t>
      </w:r>
      <w:r w:rsidR="00DF11E6" w:rsidRPr="008D5A5B">
        <w:rPr>
          <w:rStyle w:val="apple-style-span"/>
          <w:sz w:val="20"/>
          <w:szCs w:val="20"/>
        </w:rPr>
        <w:t>набор</w:t>
      </w:r>
      <w:r w:rsidR="00ED52A4" w:rsidRPr="008D5A5B">
        <w:rPr>
          <w:rStyle w:val="apple-style-span"/>
          <w:sz w:val="20"/>
          <w:szCs w:val="20"/>
        </w:rPr>
        <w:t>у</w:t>
      </w:r>
      <w:r w:rsidR="00DF11E6" w:rsidRPr="008D5A5B">
        <w:rPr>
          <w:rStyle w:val="apple-style-span"/>
          <w:sz w:val="20"/>
          <w:szCs w:val="20"/>
        </w:rPr>
        <w:t xml:space="preserve"> ключових компетенцій</w:t>
      </w:r>
      <w:r w:rsidR="00ED52A4" w:rsidRPr="008D5A5B">
        <w:rPr>
          <w:rStyle w:val="apple-style-span"/>
          <w:sz w:val="20"/>
          <w:szCs w:val="20"/>
        </w:rPr>
        <w:t xml:space="preserve"> </w:t>
      </w:r>
      <w:r w:rsidR="008B081E" w:rsidRPr="008D5A5B">
        <w:rPr>
          <w:rStyle w:val="apple-style-span"/>
          <w:sz w:val="20"/>
          <w:szCs w:val="20"/>
        </w:rPr>
        <w:t xml:space="preserve">вважаємо за доцільне </w:t>
      </w:r>
      <w:r w:rsidR="00ED52A4" w:rsidRPr="008D5A5B">
        <w:rPr>
          <w:rStyle w:val="apple-style-span"/>
          <w:sz w:val="20"/>
          <w:szCs w:val="20"/>
        </w:rPr>
        <w:t>віднести</w:t>
      </w:r>
      <w:r w:rsidR="008B081E" w:rsidRPr="008D5A5B">
        <w:rPr>
          <w:rStyle w:val="apple-style-span"/>
          <w:sz w:val="20"/>
          <w:szCs w:val="20"/>
        </w:rPr>
        <w:t xml:space="preserve"> наступні</w:t>
      </w:r>
      <w:r w:rsidR="00DF11E6" w:rsidRPr="008D5A5B">
        <w:rPr>
          <w:rStyle w:val="apple-style-span"/>
          <w:sz w:val="20"/>
          <w:szCs w:val="20"/>
        </w:rPr>
        <w:t>:</w:t>
      </w:r>
    </w:p>
    <w:p w:rsidR="009671F7" w:rsidRPr="008D5A5B" w:rsidRDefault="00D406D1" w:rsidP="00DF11E6">
      <w:pPr>
        <w:pStyle w:val="ad"/>
        <w:numPr>
          <w:ilvl w:val="0"/>
          <w:numId w:val="7"/>
        </w:numPr>
        <w:tabs>
          <w:tab w:val="left" w:pos="284"/>
          <w:tab w:val="left" w:pos="426"/>
        </w:tabs>
        <w:ind w:left="0" w:firstLine="0"/>
        <w:rPr>
          <w:rFonts w:ascii="Times New Roman" w:hAnsi="Times New Roman" w:cs="Times New Roman"/>
          <w:sz w:val="20"/>
          <w:szCs w:val="20"/>
        </w:rPr>
      </w:pPr>
      <w:r w:rsidRPr="008D5A5B">
        <w:rPr>
          <w:rFonts w:ascii="Times New Roman" w:hAnsi="Times New Roman" w:cs="Times New Roman"/>
          <w:sz w:val="20"/>
          <w:szCs w:val="20"/>
        </w:rPr>
        <w:t>навчально-пізнавальн</w:t>
      </w:r>
      <w:r w:rsidR="00952761" w:rsidRPr="008D5A5B">
        <w:rPr>
          <w:rFonts w:ascii="Times New Roman" w:hAnsi="Times New Roman" w:cs="Times New Roman"/>
          <w:sz w:val="20"/>
          <w:szCs w:val="20"/>
        </w:rPr>
        <w:t>у</w:t>
      </w:r>
      <w:r w:rsidRPr="008D5A5B">
        <w:rPr>
          <w:rFonts w:ascii="Times New Roman" w:hAnsi="Times New Roman" w:cs="Times New Roman"/>
          <w:sz w:val="20"/>
          <w:szCs w:val="20"/>
        </w:rPr>
        <w:t xml:space="preserve"> компетен</w:t>
      </w:r>
      <w:r w:rsidR="00952761" w:rsidRPr="008D5A5B">
        <w:rPr>
          <w:rFonts w:ascii="Times New Roman" w:hAnsi="Times New Roman" w:cs="Times New Roman"/>
          <w:sz w:val="20"/>
          <w:szCs w:val="20"/>
        </w:rPr>
        <w:t>цію (</w:t>
      </w:r>
      <w:r w:rsidR="008B081E" w:rsidRPr="008D5A5B">
        <w:rPr>
          <w:rFonts w:ascii="Times New Roman" w:hAnsi="Times New Roman" w:cs="Times New Roman"/>
          <w:sz w:val="20"/>
          <w:szCs w:val="20"/>
        </w:rPr>
        <w:t xml:space="preserve">наявність </w:t>
      </w:r>
      <w:r w:rsidR="0031039B" w:rsidRPr="008D5A5B">
        <w:rPr>
          <w:rFonts w:ascii="Times New Roman" w:hAnsi="Times New Roman" w:cs="Times New Roman"/>
          <w:sz w:val="20"/>
          <w:szCs w:val="20"/>
        </w:rPr>
        <w:t>ґрунтовних</w:t>
      </w:r>
      <w:r w:rsidR="008B081E" w:rsidRPr="008D5A5B">
        <w:rPr>
          <w:rFonts w:ascii="Times New Roman" w:hAnsi="Times New Roman" w:cs="Times New Roman"/>
          <w:sz w:val="20"/>
          <w:szCs w:val="20"/>
        </w:rPr>
        <w:t xml:space="preserve"> теоретичних знань, </w:t>
      </w:r>
      <w:r w:rsidR="0031039B" w:rsidRPr="008D5A5B">
        <w:rPr>
          <w:rFonts w:ascii="Times New Roman" w:hAnsi="Times New Roman" w:cs="Times New Roman"/>
          <w:sz w:val="20"/>
          <w:szCs w:val="20"/>
        </w:rPr>
        <w:t>само мотивація</w:t>
      </w:r>
      <w:r w:rsidR="009671F7" w:rsidRPr="008D5A5B">
        <w:rPr>
          <w:rFonts w:ascii="Times New Roman" w:hAnsi="Times New Roman" w:cs="Times New Roman"/>
          <w:sz w:val="20"/>
          <w:szCs w:val="20"/>
        </w:rPr>
        <w:t xml:space="preserve"> до навчання впродовж життя</w:t>
      </w:r>
      <w:r w:rsidR="00952761" w:rsidRPr="008D5A5B">
        <w:rPr>
          <w:rFonts w:ascii="Times New Roman" w:hAnsi="Times New Roman" w:cs="Times New Roman"/>
          <w:sz w:val="20"/>
          <w:szCs w:val="20"/>
        </w:rPr>
        <w:t xml:space="preserve">, </w:t>
      </w:r>
      <w:r w:rsidRPr="008D5A5B">
        <w:rPr>
          <w:rFonts w:ascii="Times New Roman" w:hAnsi="Times New Roman" w:cs="Times New Roman"/>
          <w:sz w:val="20"/>
          <w:szCs w:val="20"/>
        </w:rPr>
        <w:t xml:space="preserve">здатність до </w:t>
      </w:r>
      <w:r w:rsidR="00952761" w:rsidRPr="008D5A5B">
        <w:rPr>
          <w:rFonts w:ascii="Times New Roman" w:hAnsi="Times New Roman" w:cs="Times New Roman"/>
          <w:sz w:val="20"/>
          <w:szCs w:val="20"/>
        </w:rPr>
        <w:t>визначення мети та вміння її досягт</w:t>
      </w:r>
      <w:r w:rsidR="009671F7" w:rsidRPr="008D5A5B">
        <w:rPr>
          <w:rFonts w:ascii="Times New Roman" w:hAnsi="Times New Roman" w:cs="Times New Roman"/>
          <w:sz w:val="20"/>
          <w:szCs w:val="20"/>
        </w:rPr>
        <w:t>и</w:t>
      </w:r>
      <w:r w:rsidR="00952761" w:rsidRPr="008D5A5B">
        <w:rPr>
          <w:rFonts w:ascii="Times New Roman" w:hAnsi="Times New Roman" w:cs="Times New Roman"/>
          <w:sz w:val="20"/>
          <w:szCs w:val="20"/>
        </w:rPr>
        <w:t xml:space="preserve">, </w:t>
      </w:r>
      <w:r w:rsidR="009671F7" w:rsidRPr="008D5A5B">
        <w:rPr>
          <w:rFonts w:ascii="Times New Roman" w:hAnsi="Times New Roman" w:cs="Times New Roman"/>
          <w:sz w:val="20"/>
          <w:szCs w:val="20"/>
        </w:rPr>
        <w:t>вирішення конфліктних ситуацій</w:t>
      </w:r>
      <w:r w:rsidR="00952761" w:rsidRPr="008D5A5B">
        <w:rPr>
          <w:rFonts w:ascii="Times New Roman" w:hAnsi="Times New Roman" w:cs="Times New Roman"/>
          <w:sz w:val="20"/>
          <w:szCs w:val="20"/>
        </w:rPr>
        <w:t xml:space="preserve"> </w:t>
      </w:r>
      <w:r w:rsidR="009671F7" w:rsidRPr="008D5A5B">
        <w:rPr>
          <w:rFonts w:ascii="Times New Roman" w:hAnsi="Times New Roman" w:cs="Times New Roman"/>
          <w:sz w:val="20"/>
          <w:szCs w:val="20"/>
        </w:rPr>
        <w:t xml:space="preserve">тощо); </w:t>
      </w:r>
    </w:p>
    <w:p w:rsidR="00D406D1" w:rsidRPr="008D5A5B" w:rsidRDefault="009671F7" w:rsidP="00DF11E6">
      <w:pPr>
        <w:pStyle w:val="ad"/>
        <w:numPr>
          <w:ilvl w:val="0"/>
          <w:numId w:val="7"/>
        </w:numPr>
        <w:tabs>
          <w:tab w:val="left" w:pos="284"/>
          <w:tab w:val="left" w:pos="426"/>
        </w:tabs>
        <w:ind w:left="0" w:firstLine="0"/>
        <w:rPr>
          <w:rFonts w:ascii="Times New Roman" w:hAnsi="Times New Roman" w:cs="Times New Roman"/>
          <w:sz w:val="20"/>
          <w:szCs w:val="20"/>
        </w:rPr>
      </w:pPr>
      <w:r w:rsidRPr="008D5A5B">
        <w:rPr>
          <w:rFonts w:ascii="Times New Roman" w:hAnsi="Times New Roman" w:cs="Times New Roman"/>
          <w:sz w:val="20"/>
          <w:szCs w:val="20"/>
        </w:rPr>
        <w:t>комунікативну компетенцію</w:t>
      </w:r>
      <w:r w:rsidR="00D406D1" w:rsidRPr="008D5A5B">
        <w:rPr>
          <w:rFonts w:ascii="Times New Roman" w:hAnsi="Times New Roman" w:cs="Times New Roman"/>
          <w:sz w:val="20"/>
          <w:szCs w:val="20"/>
        </w:rPr>
        <w:t xml:space="preserve"> </w:t>
      </w:r>
      <w:r w:rsidRPr="008D5A5B">
        <w:rPr>
          <w:rFonts w:ascii="Times New Roman" w:hAnsi="Times New Roman" w:cs="Times New Roman"/>
          <w:sz w:val="20"/>
          <w:szCs w:val="20"/>
        </w:rPr>
        <w:t xml:space="preserve">(вміння ефективно спілкуватися на будь-якому рівні, налагоджувати  довготривалі та плідні контакти з партнерами по бізнесу, керівництвом, клієнтами тощо);  </w:t>
      </w:r>
    </w:p>
    <w:p w:rsidR="009671F7" w:rsidRPr="008D5A5B" w:rsidRDefault="009671F7" w:rsidP="00DF11E6">
      <w:pPr>
        <w:pStyle w:val="ad"/>
        <w:numPr>
          <w:ilvl w:val="0"/>
          <w:numId w:val="7"/>
        </w:numPr>
        <w:tabs>
          <w:tab w:val="left" w:pos="284"/>
          <w:tab w:val="left" w:pos="426"/>
        </w:tabs>
        <w:ind w:left="0" w:firstLine="0"/>
        <w:rPr>
          <w:rFonts w:ascii="Times New Roman" w:hAnsi="Times New Roman" w:cs="Times New Roman"/>
          <w:sz w:val="20"/>
          <w:szCs w:val="20"/>
        </w:rPr>
      </w:pPr>
      <w:r w:rsidRPr="008D5A5B">
        <w:rPr>
          <w:rFonts w:ascii="Times New Roman" w:hAnsi="Times New Roman" w:cs="Times New Roman"/>
          <w:sz w:val="20"/>
          <w:szCs w:val="20"/>
        </w:rPr>
        <w:t>соціально-культурну компетенцію (продуктивна взаємодія із соціальним оточуючим середовищем з урахуванням крос культурних комунікацій</w:t>
      </w:r>
      <w:r w:rsidR="00D60EDC" w:rsidRPr="008D5A5B">
        <w:rPr>
          <w:rFonts w:ascii="Times New Roman" w:hAnsi="Times New Roman" w:cs="Times New Roman"/>
          <w:sz w:val="20"/>
          <w:szCs w:val="20"/>
        </w:rPr>
        <w:t>, вільне володіння рідною та іноземними мовами, повага до культури інших народів тощо</w:t>
      </w:r>
      <w:r w:rsidRPr="008D5A5B">
        <w:rPr>
          <w:rFonts w:ascii="Times New Roman" w:hAnsi="Times New Roman" w:cs="Times New Roman"/>
          <w:sz w:val="20"/>
          <w:szCs w:val="20"/>
        </w:rPr>
        <w:t>);</w:t>
      </w:r>
    </w:p>
    <w:p w:rsidR="00D60EDC" w:rsidRPr="008D5A5B" w:rsidRDefault="00D60EDC" w:rsidP="00C10D77">
      <w:pPr>
        <w:pStyle w:val="ad"/>
        <w:numPr>
          <w:ilvl w:val="0"/>
          <w:numId w:val="7"/>
        </w:numPr>
        <w:tabs>
          <w:tab w:val="left" w:pos="284"/>
          <w:tab w:val="left" w:pos="426"/>
        </w:tabs>
        <w:ind w:left="0" w:firstLine="0"/>
        <w:rPr>
          <w:rFonts w:ascii="Times New Roman" w:hAnsi="Times New Roman" w:cs="Times New Roman"/>
          <w:sz w:val="20"/>
          <w:szCs w:val="20"/>
        </w:rPr>
      </w:pPr>
      <w:r w:rsidRPr="008D5A5B">
        <w:rPr>
          <w:rFonts w:ascii="Times New Roman" w:hAnsi="Times New Roman" w:cs="Times New Roman"/>
          <w:sz w:val="20"/>
          <w:szCs w:val="20"/>
        </w:rPr>
        <w:t xml:space="preserve">бізнес компетенцію (здатність до організації власної діяльності, </w:t>
      </w:r>
      <w:r w:rsidR="008B081E" w:rsidRPr="008D5A5B">
        <w:rPr>
          <w:rFonts w:ascii="Times New Roman" w:hAnsi="Times New Roman" w:cs="Times New Roman"/>
          <w:sz w:val="20"/>
          <w:szCs w:val="20"/>
        </w:rPr>
        <w:t xml:space="preserve">володіння технікою управління підприємством, </w:t>
      </w:r>
      <w:r w:rsidRPr="008D5A5B">
        <w:rPr>
          <w:rFonts w:ascii="Times New Roman" w:hAnsi="Times New Roman" w:cs="Times New Roman"/>
          <w:sz w:val="20"/>
          <w:szCs w:val="20"/>
        </w:rPr>
        <w:t>вміння працювати в колективі, розумне управління дорученою ділянкою роботи тощо );</w:t>
      </w:r>
    </w:p>
    <w:p w:rsidR="008B081E" w:rsidRPr="008D5A5B" w:rsidRDefault="006444BA" w:rsidP="008B081E">
      <w:pPr>
        <w:pStyle w:val="ad"/>
        <w:numPr>
          <w:ilvl w:val="0"/>
          <w:numId w:val="7"/>
        </w:numPr>
        <w:tabs>
          <w:tab w:val="left" w:pos="284"/>
          <w:tab w:val="left" w:pos="426"/>
        </w:tabs>
        <w:ind w:left="0" w:firstLine="0"/>
        <w:rPr>
          <w:rFonts w:ascii="Times New Roman" w:hAnsi="Times New Roman" w:cs="Times New Roman"/>
          <w:sz w:val="20"/>
          <w:szCs w:val="20"/>
        </w:rPr>
      </w:pPr>
      <w:r w:rsidRPr="008D5A5B">
        <w:rPr>
          <w:rFonts w:ascii="Times New Roman" w:hAnsi="Times New Roman" w:cs="Times New Roman"/>
          <w:sz w:val="20"/>
          <w:szCs w:val="20"/>
        </w:rPr>
        <w:t>і</w:t>
      </w:r>
      <w:r w:rsidR="00D406D1" w:rsidRPr="008D5A5B">
        <w:rPr>
          <w:rFonts w:ascii="Times New Roman" w:hAnsi="Times New Roman" w:cs="Times New Roman"/>
          <w:sz w:val="20"/>
          <w:szCs w:val="20"/>
        </w:rPr>
        <w:t>нформаційн</w:t>
      </w:r>
      <w:r w:rsidR="00D60EDC" w:rsidRPr="008D5A5B">
        <w:rPr>
          <w:rFonts w:ascii="Times New Roman" w:hAnsi="Times New Roman" w:cs="Times New Roman"/>
          <w:sz w:val="20"/>
          <w:szCs w:val="20"/>
        </w:rPr>
        <w:t>о-технологічну</w:t>
      </w:r>
      <w:r w:rsidR="00D406D1" w:rsidRPr="008D5A5B">
        <w:rPr>
          <w:rFonts w:ascii="Times New Roman" w:hAnsi="Times New Roman" w:cs="Times New Roman"/>
          <w:sz w:val="20"/>
          <w:szCs w:val="20"/>
        </w:rPr>
        <w:t xml:space="preserve"> компетен</w:t>
      </w:r>
      <w:r w:rsidR="00D60EDC" w:rsidRPr="008D5A5B">
        <w:rPr>
          <w:rFonts w:ascii="Times New Roman" w:hAnsi="Times New Roman" w:cs="Times New Roman"/>
          <w:sz w:val="20"/>
          <w:szCs w:val="20"/>
        </w:rPr>
        <w:t>цію (здатність до оволодіння сучасними інформаційними технологіями, вміння орієнтуватися у світовому інформаційному просторі та застосовувати отриману інформацію з</w:t>
      </w:r>
      <w:r w:rsidR="00D60EDC" w:rsidRPr="008D5A5B">
        <w:rPr>
          <w:rFonts w:ascii="Times New Roman" w:hAnsi="Times New Roman" w:cs="Times New Roman"/>
          <w:color w:val="0070C0"/>
          <w:sz w:val="20"/>
          <w:szCs w:val="20"/>
        </w:rPr>
        <w:t xml:space="preserve"> </w:t>
      </w:r>
      <w:r w:rsidR="00D60EDC" w:rsidRPr="008D5A5B">
        <w:rPr>
          <w:rFonts w:ascii="Times New Roman" w:hAnsi="Times New Roman" w:cs="Times New Roman"/>
          <w:sz w:val="20"/>
          <w:szCs w:val="20"/>
        </w:rPr>
        <w:t>ура</w:t>
      </w:r>
      <w:r w:rsidRPr="008D5A5B">
        <w:rPr>
          <w:rFonts w:ascii="Times New Roman" w:hAnsi="Times New Roman" w:cs="Times New Roman"/>
          <w:sz w:val="20"/>
          <w:szCs w:val="20"/>
        </w:rPr>
        <w:t>х</w:t>
      </w:r>
      <w:r w:rsidR="00D60EDC" w:rsidRPr="008D5A5B">
        <w:rPr>
          <w:rFonts w:ascii="Times New Roman" w:hAnsi="Times New Roman" w:cs="Times New Roman"/>
          <w:sz w:val="20"/>
          <w:szCs w:val="20"/>
        </w:rPr>
        <w:t>уванням потреб сучасності тощо).</w:t>
      </w:r>
      <w:r w:rsidR="00D406D1" w:rsidRPr="008D5A5B">
        <w:rPr>
          <w:rFonts w:ascii="Times New Roman" w:hAnsi="Times New Roman" w:cs="Times New Roman"/>
          <w:sz w:val="20"/>
          <w:szCs w:val="20"/>
        </w:rPr>
        <w:t xml:space="preserve"> </w:t>
      </w:r>
    </w:p>
    <w:p w:rsidR="00A01673" w:rsidRPr="008D5A5B" w:rsidRDefault="008B081E" w:rsidP="00A01673">
      <w:pPr>
        <w:pStyle w:val="ad"/>
        <w:tabs>
          <w:tab w:val="left" w:pos="284"/>
          <w:tab w:val="left" w:pos="426"/>
        </w:tabs>
        <w:ind w:left="0" w:firstLine="0"/>
        <w:rPr>
          <w:rFonts w:ascii="Times New Roman" w:hAnsi="Times New Roman" w:cs="Times New Roman"/>
          <w:sz w:val="20"/>
          <w:szCs w:val="20"/>
        </w:rPr>
      </w:pPr>
      <w:r w:rsidRPr="008D5A5B">
        <w:rPr>
          <w:rFonts w:ascii="Times New Roman" w:hAnsi="Times New Roman" w:cs="Times New Roman"/>
          <w:sz w:val="20"/>
          <w:szCs w:val="20"/>
        </w:rPr>
        <w:tab/>
      </w:r>
      <w:r w:rsidR="00761F76" w:rsidRPr="008D5A5B">
        <w:rPr>
          <w:rFonts w:ascii="Times New Roman" w:hAnsi="Times New Roman" w:cs="Times New Roman"/>
          <w:sz w:val="20"/>
          <w:szCs w:val="20"/>
        </w:rPr>
        <w:t>Прагнення вищих навчальних закладів підготувати для регіонів конкурентоспроможного компетентного фахівця для роботи у сфері туризму спонукає їх до самостійного розроблення навчального та дослідницького процесу згідно зі своїми можливостями та потребами окремого регіону, а також державного стандарту, який визначає обов’язкові дисципліни для вивчення, дисципліни елективні та факультативні та встановлює вимоги до рівня підготовки випускників навчальних закладів [</w:t>
      </w:r>
      <w:fldSimple w:instr=" REF _Ref329046887 \r \h  \* MERGEFORMAT ">
        <w:r w:rsidR="00171263" w:rsidRPr="008D5A5B">
          <w:rPr>
            <w:rFonts w:ascii="Times New Roman" w:hAnsi="Times New Roman" w:cs="Times New Roman"/>
            <w:sz w:val="20"/>
            <w:szCs w:val="20"/>
          </w:rPr>
          <w:t>8</w:t>
        </w:r>
      </w:fldSimple>
      <w:r w:rsidR="00761F76" w:rsidRPr="008D5A5B">
        <w:rPr>
          <w:rFonts w:ascii="Times New Roman" w:hAnsi="Times New Roman" w:cs="Times New Roman"/>
          <w:sz w:val="20"/>
          <w:szCs w:val="20"/>
        </w:rPr>
        <w:t xml:space="preserve">; </w:t>
      </w:r>
      <w:fldSimple w:instr=" REF _Ref510647084 \r \h  \* MERGEFORMAT ">
        <w:r w:rsidR="00171263" w:rsidRPr="008D5A5B">
          <w:rPr>
            <w:rFonts w:ascii="Times New Roman" w:hAnsi="Times New Roman" w:cs="Times New Roman"/>
            <w:sz w:val="20"/>
            <w:szCs w:val="20"/>
          </w:rPr>
          <w:t>9</w:t>
        </w:r>
      </w:fldSimple>
      <w:r w:rsidR="00761F76" w:rsidRPr="008D5A5B">
        <w:rPr>
          <w:rFonts w:ascii="Times New Roman" w:hAnsi="Times New Roman" w:cs="Times New Roman"/>
          <w:sz w:val="20"/>
          <w:szCs w:val="20"/>
        </w:rPr>
        <w:t>].</w:t>
      </w:r>
    </w:p>
    <w:p w:rsidR="00A01673" w:rsidRPr="008D5A5B" w:rsidRDefault="00A01673" w:rsidP="00A01673">
      <w:pPr>
        <w:pStyle w:val="ad"/>
        <w:tabs>
          <w:tab w:val="left" w:pos="284"/>
          <w:tab w:val="left" w:pos="426"/>
        </w:tabs>
        <w:ind w:left="0" w:firstLine="0"/>
        <w:rPr>
          <w:rFonts w:ascii="Times New Roman" w:hAnsi="Times New Roman" w:cs="Times New Roman"/>
          <w:sz w:val="20"/>
          <w:szCs w:val="20"/>
        </w:rPr>
      </w:pPr>
      <w:r w:rsidRPr="008D5A5B">
        <w:rPr>
          <w:rFonts w:ascii="Times New Roman" w:hAnsi="Times New Roman" w:cs="Times New Roman"/>
          <w:sz w:val="20"/>
          <w:szCs w:val="20"/>
        </w:rPr>
        <w:tab/>
        <w:t xml:space="preserve">Аналіз навчальних планів та програм підготовки фахівців для сфери туризму у досліджуваних університетах Туреччини дав можливість з’ясувати, що значна увага приділяється варіативним частинам освітньо-професійних програм підготовки, які забезпечують підготовку майбутніх фахівців за спеціальностями з урахуванням особливостей вимог ринку праці в країні та мобільності системи освіти щодо їх задоволення. </w:t>
      </w:r>
    </w:p>
    <w:p w:rsidR="00D60C4B" w:rsidRPr="008D5A5B" w:rsidRDefault="00F91E60" w:rsidP="00A01673">
      <w:pPr>
        <w:pStyle w:val="ad"/>
        <w:tabs>
          <w:tab w:val="left" w:pos="284"/>
          <w:tab w:val="left" w:pos="426"/>
        </w:tabs>
        <w:ind w:left="0" w:firstLine="0"/>
        <w:rPr>
          <w:rFonts w:ascii="Times New Roman" w:hAnsi="Times New Roman" w:cs="Times New Roman"/>
          <w:sz w:val="20"/>
          <w:szCs w:val="20"/>
        </w:rPr>
      </w:pPr>
      <w:r w:rsidRPr="008D5A5B">
        <w:rPr>
          <w:rFonts w:ascii="Times New Roman" w:hAnsi="Times New Roman" w:cs="Times New Roman"/>
          <w:sz w:val="20"/>
          <w:szCs w:val="20"/>
        </w:rPr>
        <w:tab/>
      </w:r>
      <w:r w:rsidR="00A01673" w:rsidRPr="008D5A5B">
        <w:rPr>
          <w:rFonts w:ascii="Times New Roman" w:hAnsi="Times New Roman" w:cs="Times New Roman"/>
          <w:sz w:val="20"/>
          <w:szCs w:val="20"/>
        </w:rPr>
        <w:t xml:space="preserve">Порівняльно-педагогічний аналіз варіативних частин освітньо-професійних програм підготовки, навчальних планів, програм навчальних дисциплін в університетах Туреччини та України підтвердив </w:t>
      </w:r>
      <w:r w:rsidR="00A01673" w:rsidRPr="008D5A5B">
        <w:rPr>
          <w:rFonts w:ascii="Times New Roman" w:hAnsi="Times New Roman" w:cs="Times New Roman"/>
          <w:sz w:val="20"/>
          <w:szCs w:val="20"/>
        </w:rPr>
        <w:lastRenderedPageBreak/>
        <w:t>факт, що стандарти вищої освіти у нашій країні націлюють на повторення матеріалу, вивченого у середній школі, що, на нашу думку, має більше негативного, аніж позитивного, оскільки при повторенні елементарного матеріалу, вивченого у середній школі, зменшується кількість аудиторних годин, виділених на фахову підготовку студента. Відповідно у вищих навчальних закладах Туреччини основна увага спрямована на вивчення професійно-обумовлених дисциплін.</w:t>
      </w:r>
      <w:r w:rsidR="006273C3" w:rsidRPr="008D5A5B">
        <w:rPr>
          <w:rFonts w:ascii="Times New Roman" w:hAnsi="Times New Roman" w:cs="Times New Roman"/>
          <w:sz w:val="20"/>
          <w:szCs w:val="20"/>
        </w:rPr>
        <w:t xml:space="preserve"> Так, класична схема підготовки на першому курсі </w:t>
      </w:r>
      <w:r w:rsidR="00B568D1" w:rsidRPr="008D5A5B">
        <w:rPr>
          <w:rFonts w:ascii="Times New Roman" w:hAnsi="Times New Roman" w:cs="Times New Roman"/>
          <w:sz w:val="20"/>
          <w:szCs w:val="20"/>
        </w:rPr>
        <w:t>націлена</w:t>
      </w:r>
      <w:r w:rsidR="006273C3" w:rsidRPr="008D5A5B">
        <w:rPr>
          <w:rFonts w:ascii="Times New Roman" w:hAnsi="Times New Roman" w:cs="Times New Roman"/>
          <w:sz w:val="20"/>
          <w:szCs w:val="20"/>
        </w:rPr>
        <w:t xml:space="preserve"> на</w:t>
      </w:r>
      <w:r w:rsidR="00B568D1" w:rsidRPr="008D5A5B">
        <w:rPr>
          <w:rFonts w:ascii="Times New Roman" w:hAnsi="Times New Roman" w:cs="Times New Roman"/>
          <w:sz w:val="20"/>
          <w:szCs w:val="20"/>
        </w:rPr>
        <w:t xml:space="preserve"> загальне ознайомлення студента з азами своєї майбутньої професії та складовими індустрії гостинності</w:t>
      </w:r>
      <w:r w:rsidR="00586326" w:rsidRPr="008D5A5B">
        <w:rPr>
          <w:rFonts w:ascii="Times New Roman" w:hAnsi="Times New Roman" w:cs="Times New Roman"/>
          <w:sz w:val="20"/>
          <w:szCs w:val="20"/>
        </w:rPr>
        <w:t xml:space="preserve">; економічними дисциплінами (фінанси, маркетинг, статистика, міжнародні відносини); визначення країни чи готельного комплексу для проходження першого літнього </w:t>
      </w:r>
      <w:r w:rsidR="006F19F6" w:rsidRPr="008D5A5B">
        <w:rPr>
          <w:rFonts w:ascii="Times New Roman" w:hAnsi="Times New Roman" w:cs="Times New Roman"/>
          <w:sz w:val="20"/>
          <w:szCs w:val="20"/>
        </w:rPr>
        <w:t>стажування, тривалість якого складає від 50 днів до 5 місяців.</w:t>
      </w:r>
      <w:r w:rsidR="00B568D1" w:rsidRPr="008D5A5B">
        <w:rPr>
          <w:rFonts w:ascii="Times New Roman" w:hAnsi="Times New Roman" w:cs="Times New Roman"/>
          <w:sz w:val="20"/>
          <w:szCs w:val="20"/>
        </w:rPr>
        <w:t xml:space="preserve"> </w:t>
      </w:r>
      <w:r w:rsidR="00650041" w:rsidRPr="008D5A5B">
        <w:rPr>
          <w:rFonts w:ascii="Times New Roman" w:hAnsi="Times New Roman" w:cs="Times New Roman"/>
          <w:sz w:val="20"/>
          <w:szCs w:val="20"/>
        </w:rPr>
        <w:t>Разом з тим, особливий акцент зроблено на вивченні двох іноземних мов для ефективного професійного спілкування, укладання контрактів тощо. Подальші роки навчання зосереджені на більш детальному вивченні професійно-спрямованих дисциплін, поглибленому стажуванню та практиці, елективним курсам, навичкам комп’ютеризованих продажів та захисту дипломного проекту.</w:t>
      </w:r>
      <w:r w:rsidR="00B568D1" w:rsidRPr="008D5A5B">
        <w:rPr>
          <w:rFonts w:ascii="Times New Roman" w:hAnsi="Times New Roman" w:cs="Times New Roman"/>
          <w:sz w:val="20"/>
          <w:szCs w:val="20"/>
        </w:rPr>
        <w:t xml:space="preserve"> </w:t>
      </w:r>
    </w:p>
    <w:p w:rsidR="00791501" w:rsidRPr="008D5A5B" w:rsidRDefault="00D60C4B" w:rsidP="00791501">
      <w:pPr>
        <w:pStyle w:val="ad"/>
        <w:tabs>
          <w:tab w:val="left" w:pos="284"/>
          <w:tab w:val="left" w:pos="426"/>
        </w:tabs>
        <w:ind w:left="0" w:firstLine="0"/>
        <w:rPr>
          <w:rStyle w:val="apple-style-span"/>
          <w:rFonts w:ascii="Times New Roman" w:hAnsi="Times New Roman"/>
          <w:sz w:val="20"/>
          <w:szCs w:val="20"/>
        </w:rPr>
      </w:pPr>
      <w:r w:rsidRPr="008D5A5B">
        <w:rPr>
          <w:rFonts w:ascii="Times New Roman" w:hAnsi="Times New Roman" w:cs="Times New Roman"/>
          <w:sz w:val="20"/>
          <w:szCs w:val="20"/>
        </w:rPr>
        <w:tab/>
      </w:r>
      <w:r w:rsidR="00B568D1" w:rsidRPr="008D5A5B">
        <w:rPr>
          <w:rFonts w:ascii="Times New Roman" w:hAnsi="Times New Roman" w:cs="Times New Roman"/>
          <w:sz w:val="20"/>
          <w:szCs w:val="20"/>
        </w:rPr>
        <w:t xml:space="preserve"> </w:t>
      </w:r>
      <w:r w:rsidR="006273C3" w:rsidRPr="008D5A5B">
        <w:rPr>
          <w:rFonts w:ascii="Times New Roman" w:hAnsi="Times New Roman" w:cs="Times New Roman"/>
          <w:sz w:val="20"/>
          <w:szCs w:val="20"/>
        </w:rPr>
        <w:t xml:space="preserve">  </w:t>
      </w:r>
      <w:r w:rsidR="004C2D5D" w:rsidRPr="008D5A5B">
        <w:rPr>
          <w:rStyle w:val="apple-style-span"/>
          <w:rFonts w:ascii="Times New Roman" w:hAnsi="Times New Roman"/>
          <w:sz w:val="20"/>
          <w:szCs w:val="20"/>
        </w:rPr>
        <w:t>Аналіз системи підготовки відомої не лише в Туреччині, але й далеко за її межами Академії Туризму в Анталії дав змогу виявити, що о</w:t>
      </w:r>
      <w:r w:rsidR="00791501" w:rsidRPr="008D5A5B">
        <w:rPr>
          <w:rStyle w:val="apple-style-span"/>
          <w:rFonts w:ascii="Times New Roman" w:hAnsi="Times New Roman"/>
          <w:sz w:val="20"/>
          <w:szCs w:val="20"/>
        </w:rPr>
        <w:t xml:space="preserve">дним </w:t>
      </w:r>
      <w:r w:rsidR="004C2D5D" w:rsidRPr="008D5A5B">
        <w:rPr>
          <w:rStyle w:val="apple-style-span"/>
          <w:rFonts w:ascii="Times New Roman" w:hAnsi="Times New Roman"/>
          <w:sz w:val="20"/>
          <w:szCs w:val="20"/>
        </w:rPr>
        <w:t>і</w:t>
      </w:r>
      <w:r w:rsidR="00791501" w:rsidRPr="008D5A5B">
        <w:rPr>
          <w:rStyle w:val="apple-style-span"/>
          <w:rFonts w:ascii="Times New Roman" w:hAnsi="Times New Roman"/>
          <w:sz w:val="20"/>
          <w:szCs w:val="20"/>
        </w:rPr>
        <w:t>з основних принципів освіти в Академії є поєднання лекцій, семінарів та практичних занять з практичним навчанням у кращих готелях, туристичних аген</w:t>
      </w:r>
      <w:r w:rsidR="004C2D5D" w:rsidRPr="008D5A5B">
        <w:rPr>
          <w:rStyle w:val="apple-style-span"/>
          <w:rFonts w:ascii="Times New Roman" w:hAnsi="Times New Roman"/>
          <w:sz w:val="20"/>
          <w:szCs w:val="20"/>
        </w:rPr>
        <w:t>ціях</w:t>
      </w:r>
      <w:r w:rsidR="00791501" w:rsidRPr="008D5A5B">
        <w:rPr>
          <w:rStyle w:val="apple-style-span"/>
          <w:rFonts w:ascii="Times New Roman" w:hAnsi="Times New Roman"/>
          <w:sz w:val="20"/>
          <w:szCs w:val="20"/>
        </w:rPr>
        <w:t xml:space="preserve"> та туроператорів в Анталії.</w:t>
      </w:r>
    </w:p>
    <w:p w:rsidR="00962EE5" w:rsidRPr="008D5A5B" w:rsidRDefault="00791501" w:rsidP="00962EE5">
      <w:pPr>
        <w:pStyle w:val="ad"/>
        <w:tabs>
          <w:tab w:val="left" w:pos="284"/>
          <w:tab w:val="left" w:pos="426"/>
        </w:tabs>
        <w:ind w:left="0" w:firstLine="0"/>
        <w:rPr>
          <w:rStyle w:val="apple-style-span"/>
          <w:rFonts w:ascii="Times New Roman" w:hAnsi="Times New Roman"/>
          <w:sz w:val="20"/>
          <w:szCs w:val="20"/>
        </w:rPr>
      </w:pPr>
      <w:r w:rsidRPr="008D5A5B">
        <w:rPr>
          <w:rStyle w:val="apple-style-span"/>
          <w:rFonts w:ascii="Times New Roman" w:hAnsi="Times New Roman"/>
          <w:sz w:val="20"/>
          <w:szCs w:val="20"/>
        </w:rPr>
        <w:t xml:space="preserve">Стажування студенти </w:t>
      </w:r>
      <w:r w:rsidR="004C2D5D" w:rsidRPr="008D5A5B">
        <w:rPr>
          <w:rStyle w:val="apple-style-span"/>
          <w:rFonts w:ascii="Times New Roman" w:hAnsi="Times New Roman"/>
          <w:sz w:val="20"/>
          <w:szCs w:val="20"/>
        </w:rPr>
        <w:t xml:space="preserve">Академії проходять </w:t>
      </w:r>
      <w:r w:rsidRPr="008D5A5B">
        <w:rPr>
          <w:rStyle w:val="apple-style-span"/>
          <w:rFonts w:ascii="Times New Roman" w:hAnsi="Times New Roman"/>
          <w:sz w:val="20"/>
          <w:szCs w:val="20"/>
        </w:rPr>
        <w:t xml:space="preserve">в обраних </w:t>
      </w:r>
      <w:r w:rsidR="004C2D5D" w:rsidRPr="008D5A5B">
        <w:rPr>
          <w:rStyle w:val="apple-style-span"/>
          <w:rFonts w:ascii="Times New Roman" w:hAnsi="Times New Roman"/>
          <w:sz w:val="20"/>
          <w:szCs w:val="20"/>
        </w:rPr>
        <w:t>структурах</w:t>
      </w:r>
      <w:r w:rsidRPr="008D5A5B">
        <w:rPr>
          <w:rStyle w:val="apple-style-span"/>
          <w:rFonts w:ascii="Times New Roman" w:hAnsi="Times New Roman"/>
          <w:sz w:val="20"/>
          <w:szCs w:val="20"/>
        </w:rPr>
        <w:t xml:space="preserve"> розкішного готелю чи туристичної компанії. Стажування є частиною навчального плану, а </w:t>
      </w:r>
      <w:r w:rsidR="008C29D3" w:rsidRPr="008D5A5B">
        <w:rPr>
          <w:rStyle w:val="apple-style-span"/>
          <w:rFonts w:ascii="Times New Roman" w:hAnsi="Times New Roman"/>
          <w:sz w:val="20"/>
          <w:szCs w:val="20"/>
        </w:rPr>
        <w:t xml:space="preserve">навчальні </w:t>
      </w:r>
      <w:r w:rsidRPr="008D5A5B">
        <w:rPr>
          <w:rStyle w:val="apple-style-span"/>
          <w:rFonts w:ascii="Times New Roman" w:hAnsi="Times New Roman"/>
          <w:sz w:val="20"/>
          <w:szCs w:val="20"/>
        </w:rPr>
        <w:t xml:space="preserve">курси мають таку структуру: </w:t>
      </w:r>
      <w:r w:rsidRPr="008D5A5B">
        <w:rPr>
          <w:rStyle w:val="apple-style-span"/>
          <w:rFonts w:ascii="Times New Roman" w:hAnsi="Times New Roman"/>
          <w:i/>
          <w:sz w:val="20"/>
          <w:szCs w:val="20"/>
        </w:rPr>
        <w:t>шість місяців навчання та шість місяців стажування</w:t>
      </w:r>
      <w:r w:rsidR="00B0669C" w:rsidRPr="008D5A5B">
        <w:rPr>
          <w:rStyle w:val="apple-style-span"/>
          <w:rFonts w:ascii="Times New Roman" w:hAnsi="Times New Roman"/>
          <w:i/>
          <w:sz w:val="20"/>
          <w:szCs w:val="20"/>
        </w:rPr>
        <w:t xml:space="preserve"> </w:t>
      </w:r>
      <w:r w:rsidR="00B0669C" w:rsidRPr="008D5A5B">
        <w:rPr>
          <w:rStyle w:val="apple-style-span"/>
          <w:rFonts w:ascii="Times New Roman" w:hAnsi="Times New Roman"/>
          <w:sz w:val="20"/>
          <w:szCs w:val="20"/>
        </w:rPr>
        <w:t>в Туреччині, США, Канаді, Новій Зеландії, Китаї</w:t>
      </w:r>
      <w:r w:rsidRPr="008D5A5B">
        <w:rPr>
          <w:rStyle w:val="apple-style-span"/>
          <w:rFonts w:ascii="Times New Roman" w:hAnsi="Times New Roman"/>
          <w:sz w:val="20"/>
          <w:szCs w:val="20"/>
        </w:rPr>
        <w:t xml:space="preserve">. Стажування </w:t>
      </w:r>
      <w:r w:rsidR="008C29D3" w:rsidRPr="008D5A5B">
        <w:rPr>
          <w:rStyle w:val="apple-style-span"/>
          <w:rFonts w:ascii="Times New Roman" w:hAnsi="Times New Roman"/>
          <w:sz w:val="20"/>
          <w:szCs w:val="20"/>
        </w:rPr>
        <w:t xml:space="preserve">студентам </w:t>
      </w:r>
      <w:r w:rsidRPr="008D5A5B">
        <w:rPr>
          <w:rStyle w:val="apple-style-span"/>
          <w:rFonts w:ascii="Times New Roman" w:hAnsi="Times New Roman"/>
          <w:sz w:val="20"/>
          <w:szCs w:val="20"/>
        </w:rPr>
        <w:t xml:space="preserve">оплачується, </w:t>
      </w:r>
      <w:r w:rsidR="008C29D3" w:rsidRPr="008D5A5B">
        <w:rPr>
          <w:rStyle w:val="apple-style-span"/>
          <w:rFonts w:ascii="Times New Roman" w:hAnsi="Times New Roman"/>
          <w:sz w:val="20"/>
          <w:szCs w:val="20"/>
        </w:rPr>
        <w:t>крім того, вони</w:t>
      </w:r>
      <w:r w:rsidRPr="008D5A5B">
        <w:rPr>
          <w:rStyle w:val="apple-style-span"/>
          <w:rFonts w:ascii="Times New Roman" w:hAnsi="Times New Roman"/>
          <w:sz w:val="20"/>
          <w:szCs w:val="20"/>
        </w:rPr>
        <w:t xml:space="preserve"> отримують </w:t>
      </w:r>
      <w:r w:rsidR="008C29D3" w:rsidRPr="008D5A5B">
        <w:rPr>
          <w:rStyle w:val="apple-style-span"/>
          <w:rFonts w:ascii="Times New Roman" w:hAnsi="Times New Roman"/>
          <w:sz w:val="20"/>
          <w:szCs w:val="20"/>
        </w:rPr>
        <w:t xml:space="preserve">безкоштовне </w:t>
      </w:r>
      <w:r w:rsidRPr="008D5A5B">
        <w:rPr>
          <w:rStyle w:val="apple-style-span"/>
          <w:rFonts w:ascii="Times New Roman" w:hAnsi="Times New Roman"/>
          <w:sz w:val="20"/>
          <w:szCs w:val="20"/>
        </w:rPr>
        <w:t xml:space="preserve">проживання та харчування. </w:t>
      </w:r>
      <w:r w:rsidR="00B0669C" w:rsidRPr="008D5A5B">
        <w:rPr>
          <w:rStyle w:val="apple-style-span"/>
          <w:rFonts w:ascii="Times New Roman" w:hAnsi="Times New Roman"/>
          <w:sz w:val="20"/>
          <w:szCs w:val="20"/>
        </w:rPr>
        <w:t>Випускники</w:t>
      </w:r>
      <w:r w:rsidRPr="008D5A5B">
        <w:rPr>
          <w:rStyle w:val="apple-style-span"/>
          <w:rFonts w:ascii="Times New Roman" w:hAnsi="Times New Roman"/>
          <w:sz w:val="20"/>
          <w:szCs w:val="20"/>
        </w:rPr>
        <w:t xml:space="preserve"> Анталійської Академії туризму отримують два дипломи </w:t>
      </w:r>
      <w:r w:rsidR="00B0669C" w:rsidRPr="008D5A5B">
        <w:rPr>
          <w:rStyle w:val="apple-style-span"/>
          <w:rFonts w:ascii="Times New Roman" w:hAnsi="Times New Roman"/>
          <w:sz w:val="20"/>
          <w:szCs w:val="20"/>
        </w:rPr>
        <w:t>–</w:t>
      </w:r>
      <w:r w:rsidRPr="008D5A5B">
        <w:rPr>
          <w:rStyle w:val="apple-style-span"/>
          <w:rFonts w:ascii="Times New Roman" w:hAnsi="Times New Roman"/>
          <w:sz w:val="20"/>
          <w:szCs w:val="20"/>
        </w:rPr>
        <w:t xml:space="preserve"> </w:t>
      </w:r>
      <w:r w:rsidR="00B0669C" w:rsidRPr="008D5A5B">
        <w:rPr>
          <w:rStyle w:val="apple-style-span"/>
          <w:rFonts w:ascii="Times New Roman" w:hAnsi="Times New Roman"/>
          <w:sz w:val="20"/>
          <w:szCs w:val="20"/>
        </w:rPr>
        <w:t xml:space="preserve">турецький та </w:t>
      </w:r>
      <w:r w:rsidRPr="008D5A5B">
        <w:rPr>
          <w:rStyle w:val="apple-style-span"/>
          <w:rFonts w:ascii="Times New Roman" w:hAnsi="Times New Roman"/>
          <w:sz w:val="20"/>
          <w:szCs w:val="20"/>
        </w:rPr>
        <w:t>американськ</w:t>
      </w:r>
      <w:r w:rsidR="00B0669C" w:rsidRPr="008D5A5B">
        <w:rPr>
          <w:rStyle w:val="apple-style-span"/>
          <w:rFonts w:ascii="Times New Roman" w:hAnsi="Times New Roman"/>
          <w:sz w:val="20"/>
          <w:szCs w:val="20"/>
        </w:rPr>
        <w:t>ий</w:t>
      </w:r>
      <w:r w:rsidR="006802B2" w:rsidRPr="008D5A5B">
        <w:rPr>
          <w:rStyle w:val="apple-style-span"/>
          <w:rFonts w:ascii="Times New Roman" w:hAnsi="Times New Roman"/>
          <w:sz w:val="20"/>
          <w:szCs w:val="20"/>
        </w:rPr>
        <w:t>.</w:t>
      </w:r>
      <w:r w:rsidRPr="008D5A5B">
        <w:rPr>
          <w:rStyle w:val="apple-style-span"/>
          <w:rFonts w:ascii="Times New Roman" w:hAnsi="Times New Roman"/>
          <w:sz w:val="20"/>
          <w:szCs w:val="20"/>
        </w:rPr>
        <w:t xml:space="preserve"> </w:t>
      </w:r>
      <w:r w:rsidR="006802B2" w:rsidRPr="008D5A5B">
        <w:rPr>
          <w:rStyle w:val="apple-style-span"/>
          <w:rFonts w:ascii="Times New Roman" w:hAnsi="Times New Roman"/>
          <w:sz w:val="20"/>
          <w:szCs w:val="20"/>
        </w:rPr>
        <w:t>Крім того, вони</w:t>
      </w:r>
      <w:r w:rsidRPr="008D5A5B">
        <w:rPr>
          <w:rStyle w:val="apple-style-span"/>
          <w:rFonts w:ascii="Times New Roman" w:hAnsi="Times New Roman"/>
          <w:sz w:val="20"/>
          <w:szCs w:val="20"/>
        </w:rPr>
        <w:t xml:space="preserve"> мають можливість отримати подвійні дипломи</w:t>
      </w:r>
      <w:r w:rsidR="006802B2" w:rsidRPr="008D5A5B">
        <w:rPr>
          <w:rStyle w:val="apple-style-span"/>
          <w:rFonts w:ascii="Times New Roman" w:hAnsi="Times New Roman"/>
          <w:sz w:val="20"/>
          <w:szCs w:val="20"/>
        </w:rPr>
        <w:t>,</w:t>
      </w:r>
      <w:r w:rsidRPr="008D5A5B">
        <w:rPr>
          <w:rStyle w:val="apple-style-span"/>
          <w:rFonts w:ascii="Times New Roman" w:hAnsi="Times New Roman"/>
          <w:sz w:val="20"/>
          <w:szCs w:val="20"/>
        </w:rPr>
        <w:t xml:space="preserve"> </w:t>
      </w:r>
      <w:r w:rsidR="006802B2" w:rsidRPr="008D5A5B">
        <w:rPr>
          <w:rStyle w:val="apple-style-span"/>
          <w:rFonts w:ascii="Times New Roman" w:hAnsi="Times New Roman"/>
          <w:sz w:val="20"/>
          <w:szCs w:val="20"/>
        </w:rPr>
        <w:t>н</w:t>
      </w:r>
      <w:r w:rsidRPr="008D5A5B">
        <w:rPr>
          <w:rStyle w:val="apple-style-span"/>
          <w:rFonts w:ascii="Times New Roman" w:hAnsi="Times New Roman"/>
          <w:sz w:val="20"/>
          <w:szCs w:val="20"/>
        </w:rPr>
        <w:t>априклад, диплом з управління готелем та диплом з управління харчовими продуктами та напоями. Усього студенти отримують 3 дипломи під час дипломних курсів та ще од</w:t>
      </w:r>
      <w:r w:rsidR="006802B2" w:rsidRPr="008D5A5B">
        <w:rPr>
          <w:rStyle w:val="apple-style-span"/>
          <w:rFonts w:ascii="Times New Roman" w:hAnsi="Times New Roman"/>
          <w:sz w:val="20"/>
          <w:szCs w:val="20"/>
        </w:rPr>
        <w:t>ин</w:t>
      </w:r>
      <w:r w:rsidRPr="008D5A5B">
        <w:rPr>
          <w:rStyle w:val="apple-style-span"/>
          <w:rFonts w:ascii="Times New Roman" w:hAnsi="Times New Roman"/>
          <w:sz w:val="20"/>
          <w:szCs w:val="20"/>
        </w:rPr>
        <w:t xml:space="preserve"> за програмою</w:t>
      </w:r>
      <w:r w:rsidR="006802B2" w:rsidRPr="008D5A5B">
        <w:rPr>
          <w:rStyle w:val="apple-style-span"/>
          <w:rFonts w:ascii="Times New Roman" w:hAnsi="Times New Roman"/>
          <w:sz w:val="20"/>
          <w:szCs w:val="20"/>
        </w:rPr>
        <w:t xml:space="preserve"> ВА (Bachelor of Arts)</w:t>
      </w:r>
      <w:r w:rsidRPr="008D5A5B">
        <w:rPr>
          <w:rStyle w:val="apple-style-span"/>
          <w:rFonts w:ascii="Times New Roman" w:hAnsi="Times New Roman"/>
          <w:sz w:val="20"/>
          <w:szCs w:val="20"/>
        </w:rPr>
        <w:t>.</w:t>
      </w:r>
      <w:r w:rsidR="00C97BA9" w:rsidRPr="008D5A5B">
        <w:rPr>
          <w:rStyle w:val="apple-style-span"/>
          <w:rFonts w:ascii="Times New Roman" w:hAnsi="Times New Roman"/>
          <w:sz w:val="20"/>
          <w:szCs w:val="20"/>
        </w:rPr>
        <w:t xml:space="preserve"> </w:t>
      </w:r>
      <w:r w:rsidRPr="008D5A5B">
        <w:rPr>
          <w:rStyle w:val="apple-style-span"/>
          <w:rFonts w:ascii="Times New Roman" w:hAnsi="Times New Roman"/>
          <w:sz w:val="20"/>
          <w:szCs w:val="20"/>
        </w:rPr>
        <w:t xml:space="preserve">Навчання в Академії дає чудові можливості вивчати іноземні мови </w:t>
      </w:r>
      <w:r w:rsidR="00C97BA9" w:rsidRPr="008D5A5B">
        <w:rPr>
          <w:rStyle w:val="apple-style-span"/>
          <w:rFonts w:ascii="Times New Roman" w:hAnsi="Times New Roman"/>
          <w:sz w:val="20"/>
          <w:szCs w:val="20"/>
        </w:rPr>
        <w:t xml:space="preserve">(німецьку, англійську, російську, турецьку) </w:t>
      </w:r>
      <w:r w:rsidRPr="008D5A5B">
        <w:rPr>
          <w:rStyle w:val="apple-style-span"/>
          <w:rFonts w:ascii="Times New Roman" w:hAnsi="Times New Roman"/>
          <w:sz w:val="20"/>
          <w:szCs w:val="20"/>
        </w:rPr>
        <w:t>з носіями мови.</w:t>
      </w:r>
      <w:r w:rsidR="00A00453" w:rsidRPr="008D5A5B">
        <w:rPr>
          <w:rStyle w:val="apple-style-span"/>
          <w:rFonts w:ascii="Times New Roman" w:hAnsi="Times New Roman"/>
          <w:sz w:val="20"/>
          <w:szCs w:val="20"/>
        </w:rPr>
        <w:t xml:space="preserve"> Значною перевагою випускників Академії Туризму є їх 96% п</w:t>
      </w:r>
      <w:r w:rsidRPr="008D5A5B">
        <w:rPr>
          <w:rStyle w:val="apple-style-span"/>
          <w:rFonts w:ascii="Times New Roman" w:hAnsi="Times New Roman"/>
          <w:sz w:val="20"/>
          <w:szCs w:val="20"/>
        </w:rPr>
        <w:t>рацевлаштування</w:t>
      </w:r>
      <w:r w:rsidR="00A00453" w:rsidRPr="008D5A5B">
        <w:rPr>
          <w:rStyle w:val="apple-style-span"/>
          <w:rFonts w:ascii="Times New Roman" w:hAnsi="Times New Roman"/>
          <w:sz w:val="20"/>
          <w:szCs w:val="20"/>
        </w:rPr>
        <w:t>, як</w:t>
      </w:r>
      <w:r w:rsidRPr="008D5A5B">
        <w:rPr>
          <w:rStyle w:val="apple-style-span"/>
          <w:rFonts w:ascii="Times New Roman" w:hAnsi="Times New Roman"/>
          <w:sz w:val="20"/>
          <w:szCs w:val="20"/>
        </w:rPr>
        <w:t xml:space="preserve"> </w:t>
      </w:r>
      <w:r w:rsidR="00A00453" w:rsidRPr="008D5A5B">
        <w:rPr>
          <w:rStyle w:val="apple-style-span"/>
          <w:rFonts w:ascii="Times New Roman" w:hAnsi="Times New Roman"/>
          <w:sz w:val="20"/>
          <w:szCs w:val="20"/>
        </w:rPr>
        <w:t>у</w:t>
      </w:r>
      <w:r w:rsidRPr="008D5A5B">
        <w:rPr>
          <w:rStyle w:val="apple-style-span"/>
          <w:rFonts w:ascii="Times New Roman" w:hAnsi="Times New Roman"/>
          <w:sz w:val="20"/>
          <w:szCs w:val="20"/>
        </w:rPr>
        <w:t xml:space="preserve"> Туреччині,</w:t>
      </w:r>
      <w:r w:rsidR="00A00453" w:rsidRPr="008D5A5B">
        <w:rPr>
          <w:rStyle w:val="apple-style-span"/>
          <w:rFonts w:ascii="Times New Roman" w:hAnsi="Times New Roman"/>
          <w:sz w:val="20"/>
          <w:szCs w:val="20"/>
        </w:rPr>
        <w:t xml:space="preserve"> так і в інших країнах популярних туристичних дестинацій.</w:t>
      </w:r>
    </w:p>
    <w:p w:rsidR="00607CCE" w:rsidRPr="008D5A5B" w:rsidRDefault="009D21B0" w:rsidP="00607CCE">
      <w:pPr>
        <w:pStyle w:val="ad"/>
        <w:tabs>
          <w:tab w:val="left" w:pos="284"/>
          <w:tab w:val="left" w:pos="426"/>
        </w:tabs>
        <w:ind w:left="0" w:firstLine="0"/>
        <w:rPr>
          <w:rFonts w:ascii="Times New Roman" w:hAnsi="Times New Roman" w:cs="Times New Roman"/>
          <w:sz w:val="20"/>
          <w:szCs w:val="20"/>
        </w:rPr>
      </w:pPr>
      <w:r w:rsidRPr="008D5A5B">
        <w:rPr>
          <w:rFonts w:ascii="Times New Roman" w:hAnsi="Times New Roman" w:cs="Times New Roman"/>
          <w:sz w:val="20"/>
          <w:szCs w:val="20"/>
        </w:rPr>
        <w:tab/>
      </w:r>
      <w:r w:rsidR="00962EE5" w:rsidRPr="008D5A5B">
        <w:rPr>
          <w:rFonts w:ascii="Times New Roman" w:hAnsi="Times New Roman" w:cs="Times New Roman"/>
          <w:sz w:val="20"/>
          <w:szCs w:val="20"/>
        </w:rPr>
        <w:t xml:space="preserve">Турецька політика сьогодення спрямована на ефективну організацію сектору туризму та його забезпечення кваліфікованими фахівцями. </w:t>
      </w:r>
      <w:r w:rsidR="00D444FA" w:rsidRPr="008D5A5B">
        <w:rPr>
          <w:rStyle w:val="apple-style-span"/>
          <w:rFonts w:ascii="Times New Roman" w:hAnsi="Times New Roman"/>
          <w:sz w:val="20"/>
          <w:szCs w:val="20"/>
        </w:rPr>
        <w:t xml:space="preserve">Характерним для Туреччини є і зростання ролі </w:t>
      </w:r>
      <w:r w:rsidR="00AF735B" w:rsidRPr="008D5A5B">
        <w:rPr>
          <w:rStyle w:val="apple-style-span"/>
          <w:rFonts w:ascii="Times New Roman" w:hAnsi="Times New Roman"/>
          <w:sz w:val="20"/>
          <w:szCs w:val="20"/>
        </w:rPr>
        <w:t>соціального партнерства, активний обмін досвідом роботи тощо.</w:t>
      </w:r>
      <w:r w:rsidR="00CF58FE" w:rsidRPr="008D5A5B">
        <w:rPr>
          <w:rStyle w:val="apple-style-span"/>
          <w:rFonts w:ascii="Times New Roman" w:hAnsi="Times New Roman"/>
          <w:sz w:val="20"/>
          <w:szCs w:val="20"/>
        </w:rPr>
        <w:t xml:space="preserve"> Безумовна перевага при виборі </w:t>
      </w:r>
      <w:r w:rsidR="00CF58FE" w:rsidRPr="008D5A5B">
        <w:rPr>
          <w:rStyle w:val="apple-style-span"/>
          <w:rFonts w:ascii="Times New Roman" w:hAnsi="Times New Roman"/>
          <w:sz w:val="20"/>
          <w:szCs w:val="20"/>
        </w:rPr>
        <w:lastRenderedPageBreak/>
        <w:t>елективних курсів та організації стажування чи практичної діяльності під час навчання віддається роботодавцям.</w:t>
      </w:r>
      <w:r w:rsidR="00C605BE" w:rsidRPr="008D5A5B">
        <w:rPr>
          <w:rStyle w:val="apple-style-span"/>
          <w:rFonts w:ascii="Times New Roman" w:hAnsi="Times New Roman"/>
          <w:sz w:val="20"/>
          <w:szCs w:val="20"/>
        </w:rPr>
        <w:t xml:space="preserve"> У той же час Туреччина чітко дотримується і міжнародних стандартів </w:t>
      </w:r>
      <w:r w:rsidR="00607CCE" w:rsidRPr="008D5A5B">
        <w:rPr>
          <w:rStyle w:val="apple-style-span"/>
          <w:rFonts w:ascii="Times New Roman" w:hAnsi="Times New Roman"/>
          <w:sz w:val="20"/>
          <w:szCs w:val="20"/>
        </w:rPr>
        <w:t>при</w:t>
      </w:r>
      <w:r w:rsidR="00C605BE" w:rsidRPr="008D5A5B">
        <w:rPr>
          <w:rStyle w:val="apple-style-span"/>
          <w:rFonts w:ascii="Times New Roman" w:hAnsi="Times New Roman"/>
          <w:sz w:val="20"/>
          <w:szCs w:val="20"/>
        </w:rPr>
        <w:t xml:space="preserve"> </w:t>
      </w:r>
      <w:r w:rsidR="0031039B" w:rsidRPr="008D5A5B">
        <w:rPr>
          <w:rStyle w:val="apple-style-span"/>
          <w:rFonts w:ascii="Times New Roman" w:hAnsi="Times New Roman"/>
          <w:sz w:val="20"/>
          <w:szCs w:val="20"/>
        </w:rPr>
        <w:t>підготовці</w:t>
      </w:r>
      <w:r w:rsidR="00C605BE" w:rsidRPr="008D5A5B">
        <w:rPr>
          <w:rStyle w:val="apple-style-span"/>
          <w:rFonts w:ascii="Times New Roman" w:hAnsi="Times New Roman"/>
          <w:sz w:val="20"/>
          <w:szCs w:val="20"/>
        </w:rPr>
        <w:t xml:space="preserve"> </w:t>
      </w:r>
      <w:r w:rsidR="00C605BE" w:rsidRPr="008D5A5B">
        <w:rPr>
          <w:rFonts w:ascii="Times New Roman" w:hAnsi="Times New Roman" w:cs="Times New Roman"/>
          <w:sz w:val="20"/>
          <w:szCs w:val="20"/>
        </w:rPr>
        <w:t>фахівців галузі туризму. Глибокі професійні вміння та навички, знання іноземної мови, правової підготовки, володіння новітніми технологіями організації туризму і обслуговування в туристських комплексах стоять у центрі навчального процесу.</w:t>
      </w:r>
      <w:r w:rsidR="00607CCE" w:rsidRPr="008D5A5B">
        <w:rPr>
          <w:rFonts w:ascii="Times New Roman" w:hAnsi="Times New Roman" w:cs="Times New Roman"/>
          <w:sz w:val="20"/>
          <w:szCs w:val="20"/>
        </w:rPr>
        <w:t xml:space="preserve"> С</w:t>
      </w:r>
      <w:r w:rsidR="00C10D77" w:rsidRPr="008D5A5B">
        <w:rPr>
          <w:rFonts w:ascii="Times New Roman" w:hAnsi="Times New Roman" w:cs="Times New Roman"/>
          <w:sz w:val="20"/>
          <w:szCs w:val="20"/>
        </w:rPr>
        <w:t>истем</w:t>
      </w:r>
      <w:r w:rsidR="00607CCE" w:rsidRPr="008D5A5B">
        <w:rPr>
          <w:rFonts w:ascii="Times New Roman" w:hAnsi="Times New Roman" w:cs="Times New Roman"/>
          <w:sz w:val="20"/>
          <w:szCs w:val="20"/>
        </w:rPr>
        <w:t>а</w:t>
      </w:r>
      <w:r w:rsidR="00C10D77" w:rsidRPr="008D5A5B">
        <w:rPr>
          <w:rFonts w:ascii="Times New Roman" w:hAnsi="Times New Roman" w:cs="Times New Roman"/>
          <w:sz w:val="20"/>
          <w:szCs w:val="20"/>
        </w:rPr>
        <w:t xml:space="preserve"> стандартів туристської освіти в кожній країні </w:t>
      </w:r>
      <w:r w:rsidR="00607CCE" w:rsidRPr="008D5A5B">
        <w:rPr>
          <w:rFonts w:ascii="Times New Roman" w:hAnsi="Times New Roman" w:cs="Times New Roman"/>
          <w:sz w:val="20"/>
          <w:szCs w:val="20"/>
        </w:rPr>
        <w:t xml:space="preserve">окремо </w:t>
      </w:r>
      <w:r w:rsidR="00C10D77" w:rsidRPr="008D5A5B">
        <w:rPr>
          <w:rFonts w:ascii="Times New Roman" w:hAnsi="Times New Roman" w:cs="Times New Roman"/>
          <w:sz w:val="20"/>
          <w:szCs w:val="20"/>
        </w:rPr>
        <w:t xml:space="preserve">передбачає акумулювання практичних надбань зарубіжних країн. </w:t>
      </w:r>
    </w:p>
    <w:p w:rsidR="003A52B6" w:rsidRPr="008D5A5B" w:rsidRDefault="00607CCE" w:rsidP="003A52B6">
      <w:pPr>
        <w:pStyle w:val="ad"/>
        <w:tabs>
          <w:tab w:val="left" w:pos="284"/>
          <w:tab w:val="left" w:pos="426"/>
        </w:tabs>
        <w:ind w:left="0" w:firstLine="0"/>
        <w:rPr>
          <w:rFonts w:ascii="Times New Roman" w:hAnsi="Times New Roman" w:cs="Times New Roman"/>
          <w:sz w:val="20"/>
          <w:szCs w:val="20"/>
        </w:rPr>
      </w:pPr>
      <w:r w:rsidRPr="008D5A5B">
        <w:rPr>
          <w:rFonts w:ascii="Times New Roman" w:hAnsi="Times New Roman" w:cs="Times New Roman"/>
          <w:sz w:val="20"/>
          <w:szCs w:val="20"/>
        </w:rPr>
        <w:tab/>
      </w:r>
      <w:r w:rsidR="00C10D77" w:rsidRPr="008D5A5B">
        <w:rPr>
          <w:rFonts w:ascii="Times New Roman" w:hAnsi="Times New Roman" w:cs="Times New Roman"/>
          <w:sz w:val="20"/>
          <w:szCs w:val="20"/>
        </w:rPr>
        <w:t xml:space="preserve"> </w:t>
      </w:r>
      <w:bookmarkStart w:id="0" w:name="art_13"/>
      <w:bookmarkStart w:id="1" w:name="art_14"/>
      <w:bookmarkEnd w:id="0"/>
      <w:bookmarkEnd w:id="1"/>
      <w:r w:rsidR="00C10D77" w:rsidRPr="008D5A5B">
        <w:rPr>
          <w:rFonts w:ascii="Times New Roman" w:hAnsi="Times New Roman" w:cs="Times New Roman"/>
          <w:sz w:val="20"/>
          <w:szCs w:val="20"/>
        </w:rPr>
        <w:t>Спеціалізації фахівців, які навчаються за спеціальністю «Туризм», визначаються робочою групою, яка займається розробленням саме галузевих стандартів, адже спеціалізації безпосередньо залежать від національних особливостей та регіональних можливостей для розвитку туристичної діяльності.</w:t>
      </w:r>
    </w:p>
    <w:p w:rsidR="00A0173C" w:rsidRPr="008D5A5B" w:rsidRDefault="003A52B6" w:rsidP="00A0173C">
      <w:pPr>
        <w:pStyle w:val="ad"/>
        <w:tabs>
          <w:tab w:val="left" w:pos="284"/>
          <w:tab w:val="left" w:pos="426"/>
        </w:tabs>
        <w:ind w:left="0" w:firstLine="0"/>
        <w:rPr>
          <w:rFonts w:ascii="Times New Roman" w:hAnsi="Times New Roman" w:cs="Times New Roman"/>
          <w:sz w:val="20"/>
          <w:szCs w:val="20"/>
        </w:rPr>
      </w:pPr>
      <w:r w:rsidRPr="008D5A5B">
        <w:rPr>
          <w:rFonts w:ascii="Times New Roman" w:hAnsi="Times New Roman" w:cs="Times New Roman"/>
          <w:sz w:val="20"/>
          <w:szCs w:val="20"/>
        </w:rPr>
        <w:tab/>
      </w:r>
      <w:r w:rsidR="00C10D77" w:rsidRPr="008D5A5B">
        <w:rPr>
          <w:rFonts w:ascii="Times New Roman" w:hAnsi="Times New Roman" w:cs="Times New Roman"/>
          <w:sz w:val="20"/>
          <w:szCs w:val="20"/>
        </w:rPr>
        <w:t>Спеціальність «Туризм» вміщує в собі такі спеціалізації: «Міжнародний туризм»; «Внутрішній туризм»; «Зелений (сільський) туризм»; «Менеджмент туристичної індустрії»; «Екскурсійна та музейна діяльність»; «Інформаційні технології в туризмі»; «Маркетинг на транспорті й туризмі»; «Спортивно-оздоровчий туризм» тощо.</w:t>
      </w:r>
      <w:r w:rsidR="00A0173C" w:rsidRPr="008D5A5B">
        <w:rPr>
          <w:rFonts w:ascii="Times New Roman" w:hAnsi="Times New Roman" w:cs="Times New Roman"/>
          <w:sz w:val="20"/>
          <w:szCs w:val="20"/>
        </w:rPr>
        <w:t xml:space="preserve"> </w:t>
      </w:r>
    </w:p>
    <w:p w:rsidR="00A0173C" w:rsidRPr="008D5A5B" w:rsidRDefault="00A0173C" w:rsidP="00A0173C">
      <w:pPr>
        <w:pStyle w:val="ad"/>
        <w:tabs>
          <w:tab w:val="left" w:pos="284"/>
          <w:tab w:val="left" w:pos="426"/>
        </w:tabs>
        <w:ind w:left="0" w:firstLine="0"/>
        <w:rPr>
          <w:rFonts w:ascii="Times New Roman" w:hAnsi="Times New Roman" w:cs="Times New Roman"/>
          <w:sz w:val="20"/>
          <w:szCs w:val="20"/>
        </w:rPr>
      </w:pPr>
      <w:r w:rsidRPr="008D5A5B">
        <w:rPr>
          <w:rFonts w:ascii="Times New Roman" w:hAnsi="Times New Roman" w:cs="Times New Roman"/>
          <w:sz w:val="20"/>
          <w:szCs w:val="20"/>
        </w:rPr>
        <w:tab/>
      </w:r>
      <w:r w:rsidR="00C10D77" w:rsidRPr="008D5A5B">
        <w:rPr>
          <w:rFonts w:ascii="Times New Roman" w:hAnsi="Times New Roman" w:cs="Times New Roman"/>
          <w:sz w:val="20"/>
          <w:szCs w:val="20"/>
        </w:rPr>
        <w:t>Проблематичними залишаються питання стосовно змісту освіти, співвідношення стандарту та креативності у процесі підготовки фахівців, спрямованості на «вузького фахівця» чи «універсального спеціаліста» та інші.</w:t>
      </w:r>
    </w:p>
    <w:p w:rsidR="005D0F02" w:rsidRPr="008D5A5B" w:rsidRDefault="00A0173C" w:rsidP="005D0F02">
      <w:pPr>
        <w:pStyle w:val="ad"/>
        <w:tabs>
          <w:tab w:val="left" w:pos="284"/>
          <w:tab w:val="left" w:pos="426"/>
        </w:tabs>
        <w:ind w:left="0" w:firstLine="0"/>
        <w:rPr>
          <w:rFonts w:ascii="Times New Roman" w:hAnsi="Times New Roman" w:cs="Times New Roman"/>
          <w:sz w:val="20"/>
          <w:szCs w:val="20"/>
        </w:rPr>
      </w:pPr>
      <w:r w:rsidRPr="008D5A5B">
        <w:rPr>
          <w:rFonts w:ascii="Times New Roman" w:hAnsi="Times New Roman" w:cs="Times New Roman"/>
          <w:sz w:val="20"/>
          <w:szCs w:val="20"/>
        </w:rPr>
        <w:tab/>
      </w:r>
      <w:r w:rsidR="003A52B6" w:rsidRPr="008D5A5B">
        <w:rPr>
          <w:rFonts w:ascii="Times New Roman" w:hAnsi="Times New Roman" w:cs="Times New Roman"/>
          <w:sz w:val="20"/>
          <w:szCs w:val="20"/>
        </w:rPr>
        <w:t>Адаптація системи вищої освіти до нових умов життя, її зміненим цілям та завданням зумовлює доцільність розширення спектра освітніх програм та послуг, а також форм їх реалізації: дистанційної, відкритої освіти, включеного навчання, зарубіжних стажувань, навчальних видів практики, короткотермінових експрес-семінарів та психолого-педагогічних тренінгів з метою організації підвищення кваліфікації для фахівців, які працюють у діючих структурах туристичного бізнесу.</w:t>
      </w:r>
    </w:p>
    <w:p w:rsidR="008F3C44" w:rsidRPr="008D5A5B" w:rsidRDefault="005D0F02" w:rsidP="008F3C44">
      <w:pPr>
        <w:pStyle w:val="ad"/>
        <w:tabs>
          <w:tab w:val="left" w:pos="284"/>
          <w:tab w:val="left" w:pos="426"/>
        </w:tabs>
        <w:ind w:left="0" w:firstLine="0"/>
        <w:rPr>
          <w:rFonts w:ascii="Times New Roman" w:hAnsi="Times New Roman" w:cs="Times New Roman"/>
          <w:sz w:val="20"/>
          <w:szCs w:val="20"/>
        </w:rPr>
      </w:pPr>
      <w:r w:rsidRPr="008D5A5B">
        <w:rPr>
          <w:rFonts w:ascii="Times New Roman" w:hAnsi="Times New Roman" w:cs="Times New Roman"/>
          <w:sz w:val="20"/>
          <w:szCs w:val="20"/>
        </w:rPr>
        <w:tab/>
      </w:r>
      <w:r w:rsidR="000C3CC3" w:rsidRPr="008D5A5B">
        <w:rPr>
          <w:rFonts w:ascii="Times New Roman" w:hAnsi="Times New Roman" w:cs="Times New Roman"/>
          <w:sz w:val="20"/>
          <w:szCs w:val="20"/>
        </w:rPr>
        <w:t>У процесі а</w:t>
      </w:r>
      <w:r w:rsidR="003B2A1B" w:rsidRPr="008D5A5B">
        <w:rPr>
          <w:rFonts w:ascii="Times New Roman" w:hAnsi="Times New Roman" w:cs="Times New Roman"/>
          <w:sz w:val="20"/>
          <w:szCs w:val="20"/>
        </w:rPr>
        <w:t>наліз</w:t>
      </w:r>
      <w:r w:rsidR="000C3CC3" w:rsidRPr="008D5A5B">
        <w:rPr>
          <w:rFonts w:ascii="Times New Roman" w:hAnsi="Times New Roman" w:cs="Times New Roman"/>
          <w:sz w:val="20"/>
          <w:szCs w:val="20"/>
        </w:rPr>
        <w:t>у</w:t>
      </w:r>
      <w:r w:rsidR="00C10D77" w:rsidRPr="008D5A5B">
        <w:rPr>
          <w:rFonts w:ascii="Times New Roman" w:hAnsi="Times New Roman" w:cs="Times New Roman"/>
          <w:sz w:val="20"/>
          <w:szCs w:val="20"/>
        </w:rPr>
        <w:t xml:space="preserve"> трьох основних моделей стандартів в освіті [</w:t>
      </w:r>
      <w:fldSimple w:instr=" REF _Ref329045795 \r \h  \* MERGEFORMAT ">
        <w:r w:rsidR="009B41DE" w:rsidRPr="008D5A5B">
          <w:rPr>
            <w:rFonts w:ascii="Times New Roman" w:hAnsi="Times New Roman" w:cs="Times New Roman"/>
            <w:sz w:val="20"/>
            <w:szCs w:val="20"/>
          </w:rPr>
          <w:t>10</w:t>
        </w:r>
      </w:fldSimple>
      <w:r w:rsidR="00C10D77" w:rsidRPr="008D5A5B">
        <w:rPr>
          <w:rFonts w:ascii="Times New Roman" w:hAnsi="Times New Roman" w:cs="Times New Roman"/>
          <w:sz w:val="20"/>
          <w:szCs w:val="20"/>
        </w:rPr>
        <w:t xml:space="preserve">], а саме: екзаменаційної (широко застосовується у Великій Британії), професійної (Німеччина, Данія, Франція, Туреччина, США), модульної (більшість країн Євросоюзу), </w:t>
      </w:r>
      <w:r w:rsidR="000C3CC3" w:rsidRPr="008D5A5B">
        <w:rPr>
          <w:rFonts w:ascii="Times New Roman" w:hAnsi="Times New Roman" w:cs="Times New Roman"/>
          <w:sz w:val="20"/>
          <w:szCs w:val="20"/>
        </w:rPr>
        <w:t xml:space="preserve">виявлено, що </w:t>
      </w:r>
      <w:r w:rsidR="00C10D77" w:rsidRPr="008D5A5B">
        <w:rPr>
          <w:rFonts w:ascii="Times New Roman" w:hAnsi="Times New Roman" w:cs="Times New Roman"/>
          <w:sz w:val="20"/>
          <w:szCs w:val="20"/>
        </w:rPr>
        <w:t xml:space="preserve">сфері туризму найбільше підходить </w:t>
      </w:r>
      <w:r w:rsidR="00C10D77" w:rsidRPr="008D5A5B">
        <w:rPr>
          <w:rFonts w:ascii="Times New Roman" w:hAnsi="Times New Roman" w:cs="Times New Roman"/>
          <w:i/>
          <w:sz w:val="20"/>
          <w:szCs w:val="20"/>
        </w:rPr>
        <w:t>професійна</w:t>
      </w:r>
      <w:r w:rsidR="00C10D77" w:rsidRPr="008D5A5B">
        <w:rPr>
          <w:rFonts w:ascii="Times New Roman" w:hAnsi="Times New Roman" w:cs="Times New Roman"/>
          <w:sz w:val="20"/>
          <w:szCs w:val="20"/>
        </w:rPr>
        <w:t xml:space="preserve">. Адже саме вона (на відміну від екзаменаційної, яка акцентує увагу на оцінці кінцевих результатів підготовки для отримання відповідного посвідчення навчального закладу, а також модульної, яка зорієнтована як на екзаменаційні, так і на навчальні блоки та передбачає модулі окремих ізольованих видів діяльності) спрямована на отримання випускниками цілісної та якісної професійної підготовки за певною спеціальністю, враховуючи потреби роботодавця. Перевагами такої моделі можна вважати поєднання вузькоспеціалізованих та фундаментальних знань. Останнім часом дедалі більшу увагу приділяють гуманістичному </w:t>
      </w:r>
      <w:r w:rsidR="00C10D77" w:rsidRPr="008D5A5B">
        <w:rPr>
          <w:rFonts w:ascii="Times New Roman" w:hAnsi="Times New Roman" w:cs="Times New Roman"/>
          <w:sz w:val="20"/>
          <w:szCs w:val="20"/>
        </w:rPr>
        <w:lastRenderedPageBreak/>
        <w:t xml:space="preserve">спрямуванню освітніх стандартів, що теж є позитивним моментом при підготовці фахівців для сфери індустрії гостинності. </w:t>
      </w:r>
    </w:p>
    <w:p w:rsidR="008F3C44" w:rsidRPr="008D5A5B" w:rsidRDefault="008F3C44" w:rsidP="008F3C44">
      <w:pPr>
        <w:pStyle w:val="ad"/>
        <w:tabs>
          <w:tab w:val="left" w:pos="284"/>
          <w:tab w:val="left" w:pos="426"/>
        </w:tabs>
        <w:ind w:left="0" w:firstLine="0"/>
        <w:rPr>
          <w:rFonts w:ascii="Times New Roman" w:hAnsi="Times New Roman" w:cs="Times New Roman"/>
          <w:sz w:val="20"/>
          <w:szCs w:val="20"/>
        </w:rPr>
      </w:pPr>
      <w:r w:rsidRPr="008D5A5B">
        <w:rPr>
          <w:rFonts w:ascii="Times New Roman" w:hAnsi="Times New Roman" w:cs="Times New Roman"/>
          <w:sz w:val="20"/>
          <w:szCs w:val="20"/>
        </w:rPr>
        <w:tab/>
      </w:r>
      <w:r w:rsidR="00C10D77" w:rsidRPr="008D5A5B">
        <w:rPr>
          <w:rFonts w:ascii="Times New Roman" w:hAnsi="Times New Roman" w:cs="Times New Roman"/>
          <w:sz w:val="20"/>
          <w:szCs w:val="20"/>
        </w:rPr>
        <w:t xml:space="preserve">Право, психологія, педагогіка, маркетинг, екологія, етика, культура, комунікації – це далеко не повний перелік тих знань, якими повинен якнайповніше володіти </w:t>
      </w:r>
      <w:r w:rsidRPr="008D5A5B">
        <w:rPr>
          <w:rFonts w:ascii="Times New Roman" w:hAnsi="Times New Roman" w:cs="Times New Roman"/>
          <w:sz w:val="20"/>
          <w:szCs w:val="20"/>
        </w:rPr>
        <w:t>фахівець індустрії гостинності</w:t>
      </w:r>
      <w:r w:rsidR="00C10D77" w:rsidRPr="008D5A5B">
        <w:rPr>
          <w:rFonts w:ascii="Times New Roman" w:hAnsi="Times New Roman" w:cs="Times New Roman"/>
          <w:sz w:val="20"/>
          <w:szCs w:val="20"/>
        </w:rPr>
        <w:t>.</w:t>
      </w:r>
    </w:p>
    <w:p w:rsidR="008F3C44" w:rsidRPr="008D5A5B" w:rsidRDefault="008F3C44" w:rsidP="008F3C44">
      <w:pPr>
        <w:pStyle w:val="ad"/>
        <w:tabs>
          <w:tab w:val="left" w:pos="284"/>
          <w:tab w:val="left" w:pos="426"/>
        </w:tabs>
        <w:ind w:left="0" w:firstLine="0"/>
        <w:rPr>
          <w:rFonts w:ascii="Times New Roman" w:hAnsi="Times New Roman" w:cs="Times New Roman"/>
          <w:sz w:val="20"/>
          <w:szCs w:val="20"/>
        </w:rPr>
      </w:pPr>
      <w:r w:rsidRPr="008D5A5B">
        <w:rPr>
          <w:rFonts w:ascii="Times New Roman" w:hAnsi="Times New Roman" w:cs="Times New Roman"/>
          <w:sz w:val="20"/>
          <w:szCs w:val="20"/>
        </w:rPr>
        <w:tab/>
      </w:r>
      <w:r w:rsidR="00C10D77" w:rsidRPr="008D5A5B">
        <w:rPr>
          <w:rFonts w:ascii="Times New Roman" w:hAnsi="Times New Roman" w:cs="Times New Roman"/>
          <w:sz w:val="20"/>
          <w:szCs w:val="20"/>
        </w:rPr>
        <w:t>Турецькі університети стають також важливими операторами економіки завдяки своєму значенню для ринку праці та місцю, яке вони займають у стратегічному плануванні. Саме тому сучасній системі підготовки кадрів у Туреччині властива тісна співпраця з бізнесовими структурами, які часто виступають і в ролі роботодавців для випускників турецьких вишів [</w:t>
      </w:r>
      <w:fldSimple w:instr=" REF _Ref329047573 \r \h  \* MERGEFORMAT ">
        <w:r w:rsidR="00171263" w:rsidRPr="008D5A5B">
          <w:rPr>
            <w:rFonts w:ascii="Times New Roman" w:hAnsi="Times New Roman" w:cs="Times New Roman"/>
            <w:sz w:val="20"/>
            <w:szCs w:val="20"/>
          </w:rPr>
          <w:t>11</w:t>
        </w:r>
      </w:fldSimple>
      <w:r w:rsidR="00C10D77" w:rsidRPr="008D5A5B">
        <w:rPr>
          <w:rFonts w:ascii="Times New Roman" w:hAnsi="Times New Roman" w:cs="Times New Roman"/>
          <w:sz w:val="20"/>
          <w:szCs w:val="20"/>
        </w:rPr>
        <w:t>]. Проблема працевлаштування випускників вищих навчальних закладів у сучасних умовах стоїть досить гостро у багатьох країнах світу. Одержані знання та набуті практичні навички на кожному освітньо-кваліфікаційному рівні (кваліфікований робітник, молодший спеціаліст, бакалавр, спеціаліст, магістр) повинні чітко відповідати певному національному (державному) класифікатору професій певної країни. Проте багато країн, у тому числі й Туреччина, як модель для своїх національних класифікацій беруть Міжнародну стандартну класифікацію професій (The International Standard Classification of Occupations – ISCO), використовуючи в окремих випадках аналогічні назви. Чітке визначення посад та освітньо-кваліфікаційної характеристики фахівця дає змогу формувати освітньо-професійні програми підготовки, перелік та зміст навчальних дисциплін.</w:t>
      </w:r>
    </w:p>
    <w:p w:rsidR="008F3C44" w:rsidRPr="008D5A5B" w:rsidRDefault="008F3C44" w:rsidP="008F3C44">
      <w:pPr>
        <w:pStyle w:val="ad"/>
        <w:tabs>
          <w:tab w:val="left" w:pos="284"/>
          <w:tab w:val="left" w:pos="426"/>
        </w:tabs>
        <w:ind w:left="0" w:firstLine="0"/>
        <w:rPr>
          <w:rFonts w:ascii="Times New Roman" w:hAnsi="Times New Roman" w:cs="Times New Roman"/>
          <w:sz w:val="20"/>
          <w:szCs w:val="20"/>
        </w:rPr>
      </w:pPr>
      <w:r w:rsidRPr="008D5A5B">
        <w:rPr>
          <w:rFonts w:ascii="Times New Roman" w:hAnsi="Times New Roman" w:cs="Times New Roman"/>
          <w:sz w:val="20"/>
          <w:szCs w:val="20"/>
        </w:rPr>
        <w:tab/>
      </w:r>
      <w:r w:rsidR="00C10D77" w:rsidRPr="008D5A5B">
        <w:rPr>
          <w:rFonts w:ascii="Times New Roman" w:hAnsi="Times New Roman" w:cs="Times New Roman"/>
          <w:sz w:val="20"/>
          <w:szCs w:val="20"/>
        </w:rPr>
        <w:t>Велике значення при підготовці фахівців туристської галузі має поєднання теорії й практики. Реалізація цього принципу сприяє покращанню якості підготовки фахівців. Якість підготовки кадрів ґрунтується на тісному контакті системи освіти з практичною туристською діяльністю, на постійному аналізі змін, що відбуваються в туристичній практиці та на здатності успішно адаптуватися до нових ситуацій на ринку.</w:t>
      </w:r>
    </w:p>
    <w:p w:rsidR="008F3C44" w:rsidRPr="008D5A5B" w:rsidRDefault="008F3C44" w:rsidP="008F3C44">
      <w:pPr>
        <w:pStyle w:val="ad"/>
        <w:tabs>
          <w:tab w:val="left" w:pos="284"/>
          <w:tab w:val="left" w:pos="426"/>
        </w:tabs>
        <w:ind w:left="0" w:firstLine="0"/>
        <w:rPr>
          <w:rFonts w:ascii="Times New Roman" w:hAnsi="Times New Roman" w:cs="Times New Roman"/>
          <w:sz w:val="20"/>
          <w:szCs w:val="20"/>
        </w:rPr>
      </w:pPr>
      <w:r w:rsidRPr="008D5A5B">
        <w:rPr>
          <w:rFonts w:ascii="Times New Roman" w:hAnsi="Times New Roman" w:cs="Times New Roman"/>
          <w:sz w:val="20"/>
          <w:szCs w:val="20"/>
        </w:rPr>
        <w:tab/>
      </w:r>
      <w:r w:rsidR="00C10D77" w:rsidRPr="008D5A5B">
        <w:rPr>
          <w:rFonts w:ascii="Times New Roman" w:hAnsi="Times New Roman" w:cs="Times New Roman"/>
          <w:sz w:val="20"/>
          <w:szCs w:val="20"/>
        </w:rPr>
        <w:t xml:space="preserve">Практичній підготовці студентів в університетах Туреччини приділятися надзвичайна увага. Практика починається з першого курсу (ознайомча), а вже з другого курсу (одна із причин – віковий ценз) – безпосередньо на туристичному підприємстві, в тому числі й за кордоном. За результатами проходження практики студенти можуть отримати запрошення на роботу. </w:t>
      </w:r>
    </w:p>
    <w:p w:rsidR="008F3C44" w:rsidRPr="008D5A5B" w:rsidRDefault="008F3C44" w:rsidP="008F3C44">
      <w:pPr>
        <w:pStyle w:val="ad"/>
        <w:tabs>
          <w:tab w:val="left" w:pos="284"/>
          <w:tab w:val="left" w:pos="426"/>
        </w:tabs>
        <w:ind w:left="0" w:firstLine="0"/>
        <w:rPr>
          <w:rFonts w:ascii="Times New Roman" w:hAnsi="Times New Roman" w:cs="Times New Roman"/>
          <w:sz w:val="20"/>
          <w:szCs w:val="20"/>
        </w:rPr>
      </w:pPr>
      <w:r w:rsidRPr="008D5A5B">
        <w:rPr>
          <w:rFonts w:ascii="Times New Roman" w:hAnsi="Times New Roman" w:cs="Times New Roman"/>
          <w:sz w:val="20"/>
          <w:szCs w:val="20"/>
        </w:rPr>
        <w:tab/>
      </w:r>
      <w:r w:rsidR="00C10D77" w:rsidRPr="008D5A5B">
        <w:rPr>
          <w:rFonts w:ascii="Times New Roman" w:hAnsi="Times New Roman" w:cs="Times New Roman"/>
          <w:sz w:val="20"/>
          <w:szCs w:val="20"/>
        </w:rPr>
        <w:t xml:space="preserve">Завдання формування фахівця, який відповідатиме сучасним умовам та вимогам, постійно оновлюються та вимагають поглибленого вивчення процесу професійної підготовки студента. Досвід роботи останніх десятиліть повністю змінив уявлення про підготовку фахівців для сфери туризму та виховання в них професійних якостей, а саме: пріоритетне становище переходить до практичної діяльності. </w:t>
      </w:r>
    </w:p>
    <w:p w:rsidR="00257093" w:rsidRPr="008D5A5B" w:rsidRDefault="008F3C44" w:rsidP="00902459">
      <w:pPr>
        <w:pStyle w:val="ad"/>
        <w:tabs>
          <w:tab w:val="left" w:pos="284"/>
          <w:tab w:val="left" w:pos="426"/>
        </w:tabs>
        <w:ind w:left="0" w:firstLine="0"/>
        <w:rPr>
          <w:rFonts w:ascii="Times New Roman" w:hAnsi="Times New Roman" w:cs="Times New Roman"/>
          <w:sz w:val="20"/>
          <w:szCs w:val="20"/>
        </w:rPr>
      </w:pPr>
      <w:r w:rsidRPr="008D5A5B">
        <w:rPr>
          <w:rFonts w:ascii="Times New Roman" w:hAnsi="Times New Roman" w:cs="Times New Roman"/>
          <w:sz w:val="20"/>
          <w:szCs w:val="20"/>
        </w:rPr>
        <w:tab/>
      </w:r>
      <w:r w:rsidR="00C10D77" w:rsidRPr="008D5A5B">
        <w:rPr>
          <w:rFonts w:ascii="Times New Roman" w:hAnsi="Times New Roman" w:cs="Times New Roman"/>
          <w:sz w:val="20"/>
          <w:szCs w:val="20"/>
          <w:shd w:val="clear" w:color="auto" w:fill="FFFFFF"/>
        </w:rPr>
        <w:t>ВИСНОВКИ</w:t>
      </w:r>
      <w:r w:rsidR="00C10D77" w:rsidRPr="008D5A5B">
        <w:rPr>
          <w:rFonts w:ascii="Times New Roman" w:hAnsi="Times New Roman" w:cs="Times New Roman"/>
          <w:b/>
          <w:sz w:val="20"/>
          <w:szCs w:val="20"/>
          <w:shd w:val="clear" w:color="auto" w:fill="FFFFFF"/>
        </w:rPr>
        <w:t xml:space="preserve">. </w:t>
      </w:r>
      <w:r w:rsidR="00C10D77" w:rsidRPr="008D5A5B">
        <w:rPr>
          <w:rStyle w:val="apple-style-span"/>
          <w:rFonts w:ascii="Times New Roman" w:hAnsi="Times New Roman"/>
          <w:sz w:val="20"/>
          <w:szCs w:val="20"/>
        </w:rPr>
        <w:t xml:space="preserve">Дослідження </w:t>
      </w:r>
      <w:r w:rsidR="00FB5E6E" w:rsidRPr="008D5A5B">
        <w:rPr>
          <w:rStyle w:val="apple-style-span"/>
          <w:rFonts w:ascii="Times New Roman" w:hAnsi="Times New Roman"/>
          <w:sz w:val="20"/>
          <w:szCs w:val="20"/>
        </w:rPr>
        <w:t xml:space="preserve">проблеми </w:t>
      </w:r>
      <w:r w:rsidR="00C10D77" w:rsidRPr="008D5A5B">
        <w:rPr>
          <w:rStyle w:val="apple-style-span"/>
          <w:rFonts w:ascii="Times New Roman" w:hAnsi="Times New Roman"/>
          <w:sz w:val="20"/>
          <w:szCs w:val="20"/>
        </w:rPr>
        <w:t xml:space="preserve">підготовки фахівців сфери туризму </w:t>
      </w:r>
      <w:r w:rsidR="00902459" w:rsidRPr="008D5A5B">
        <w:rPr>
          <w:rStyle w:val="apple-style-span"/>
          <w:rFonts w:ascii="Times New Roman" w:hAnsi="Times New Roman"/>
          <w:sz w:val="20"/>
          <w:szCs w:val="20"/>
        </w:rPr>
        <w:t xml:space="preserve">у Туреччині </w:t>
      </w:r>
      <w:r w:rsidR="00C10D77" w:rsidRPr="008D5A5B">
        <w:rPr>
          <w:rStyle w:val="apple-style-span"/>
          <w:rFonts w:ascii="Times New Roman" w:hAnsi="Times New Roman"/>
          <w:sz w:val="20"/>
          <w:szCs w:val="20"/>
        </w:rPr>
        <w:t xml:space="preserve">дало змогу </w:t>
      </w:r>
      <w:r w:rsidR="004C703A" w:rsidRPr="008D5A5B">
        <w:rPr>
          <w:rStyle w:val="apple-style-span"/>
          <w:rFonts w:ascii="Times New Roman" w:hAnsi="Times New Roman"/>
          <w:i/>
          <w:sz w:val="20"/>
          <w:szCs w:val="20"/>
        </w:rPr>
        <w:t>вперше</w:t>
      </w:r>
      <w:r w:rsidR="004C703A" w:rsidRPr="008D5A5B">
        <w:rPr>
          <w:rStyle w:val="apple-style-span"/>
          <w:rFonts w:ascii="Times New Roman" w:hAnsi="Times New Roman"/>
          <w:sz w:val="20"/>
          <w:szCs w:val="20"/>
        </w:rPr>
        <w:t xml:space="preserve"> </w:t>
      </w:r>
      <w:r w:rsidR="00C10D77" w:rsidRPr="008D5A5B">
        <w:rPr>
          <w:rStyle w:val="apple-style-span"/>
          <w:rFonts w:ascii="Times New Roman" w:hAnsi="Times New Roman"/>
          <w:sz w:val="20"/>
          <w:szCs w:val="20"/>
        </w:rPr>
        <w:t xml:space="preserve">визначити сутність ступеневої </w:t>
      </w:r>
      <w:r w:rsidR="00C10D77" w:rsidRPr="008D5A5B">
        <w:rPr>
          <w:rStyle w:val="apple-style-span"/>
          <w:rFonts w:ascii="Times New Roman" w:hAnsi="Times New Roman"/>
          <w:sz w:val="20"/>
          <w:szCs w:val="20"/>
        </w:rPr>
        <w:lastRenderedPageBreak/>
        <w:t xml:space="preserve">підготовки у вищих навчальних закладах </w:t>
      </w:r>
      <w:r w:rsidR="00902459" w:rsidRPr="008D5A5B">
        <w:rPr>
          <w:rStyle w:val="apple-style-span"/>
          <w:rFonts w:ascii="Times New Roman" w:hAnsi="Times New Roman"/>
          <w:sz w:val="20"/>
          <w:szCs w:val="20"/>
        </w:rPr>
        <w:t>цієї країни</w:t>
      </w:r>
      <w:r w:rsidR="00C10D77" w:rsidRPr="008D5A5B">
        <w:rPr>
          <w:rStyle w:val="apple-style-span"/>
          <w:rFonts w:ascii="Times New Roman" w:hAnsi="Times New Roman"/>
          <w:sz w:val="20"/>
          <w:szCs w:val="20"/>
        </w:rPr>
        <w:t xml:space="preserve"> та схарактеризувати структурні компоненти системи університетської </w:t>
      </w:r>
      <w:r w:rsidR="0018572A" w:rsidRPr="008D5A5B">
        <w:rPr>
          <w:rStyle w:val="apple-style-span"/>
          <w:rFonts w:ascii="Times New Roman" w:hAnsi="Times New Roman"/>
          <w:sz w:val="20"/>
          <w:szCs w:val="20"/>
        </w:rPr>
        <w:t xml:space="preserve">туристської </w:t>
      </w:r>
      <w:r w:rsidR="00C10D77" w:rsidRPr="008D5A5B">
        <w:rPr>
          <w:rStyle w:val="apple-style-span"/>
          <w:rFonts w:ascii="Times New Roman" w:hAnsi="Times New Roman"/>
          <w:sz w:val="20"/>
          <w:szCs w:val="20"/>
        </w:rPr>
        <w:t>освіти</w:t>
      </w:r>
      <w:r w:rsidR="0018572A" w:rsidRPr="008D5A5B">
        <w:rPr>
          <w:rStyle w:val="apple-style-span"/>
          <w:rFonts w:ascii="Times New Roman" w:hAnsi="Times New Roman"/>
          <w:sz w:val="20"/>
          <w:szCs w:val="20"/>
        </w:rPr>
        <w:t xml:space="preserve"> Туреччини</w:t>
      </w:r>
      <w:r w:rsidR="00C10D77" w:rsidRPr="008D5A5B">
        <w:rPr>
          <w:rStyle w:val="apple-style-span"/>
          <w:rFonts w:ascii="Times New Roman" w:hAnsi="Times New Roman"/>
          <w:sz w:val="20"/>
          <w:szCs w:val="20"/>
        </w:rPr>
        <w:t xml:space="preserve">. </w:t>
      </w:r>
      <w:r w:rsidR="00257093" w:rsidRPr="008D5A5B">
        <w:rPr>
          <w:rStyle w:val="apple-style-span"/>
          <w:rFonts w:ascii="Times New Roman" w:hAnsi="Times New Roman"/>
          <w:sz w:val="20"/>
          <w:szCs w:val="20"/>
        </w:rPr>
        <w:t>Доведено</w:t>
      </w:r>
      <w:r w:rsidR="00C10D77" w:rsidRPr="008D5A5B">
        <w:rPr>
          <w:rStyle w:val="apple-style-span"/>
          <w:rFonts w:ascii="Times New Roman" w:hAnsi="Times New Roman"/>
          <w:sz w:val="20"/>
          <w:szCs w:val="20"/>
        </w:rPr>
        <w:t>, що підготовка ведеться відповідно до міжнародних освітніх стандартів,</w:t>
      </w:r>
      <w:r w:rsidR="00C10D77" w:rsidRPr="008D5A5B">
        <w:rPr>
          <w:rFonts w:ascii="Times New Roman" w:hAnsi="Times New Roman" w:cs="Times New Roman"/>
          <w:sz w:val="20"/>
          <w:szCs w:val="20"/>
        </w:rPr>
        <w:t xml:space="preserve"> що позитивно впливає на якість навчального процесу та дозволяє розширити освітній простір підготовки кадрів для сфери туризму. Характеристика трьох основних моделей стандартів в освіті, а саме: екзаменаційної, професійної, модульної, дозволила дійти висновку, що у сфері туризму найбільш ефективною є професійна модель, яка</w:t>
      </w:r>
      <w:r w:rsidR="00C10D77" w:rsidRPr="008D5A5B">
        <w:rPr>
          <w:rFonts w:ascii="Times New Roman" w:hAnsi="Times New Roman" w:cs="Times New Roman"/>
          <w:b/>
          <w:sz w:val="20"/>
          <w:szCs w:val="20"/>
        </w:rPr>
        <w:t xml:space="preserve"> </w:t>
      </w:r>
      <w:r w:rsidR="00C10D77" w:rsidRPr="008D5A5B">
        <w:rPr>
          <w:rFonts w:ascii="Times New Roman" w:hAnsi="Times New Roman" w:cs="Times New Roman"/>
          <w:sz w:val="20"/>
          <w:szCs w:val="20"/>
        </w:rPr>
        <w:t xml:space="preserve">враховує потреби роботодавця та спрямована на отримання випускниками цілісної і якісної професійної підготовки за відповідною спеціальністю. </w:t>
      </w:r>
    </w:p>
    <w:p w:rsidR="00902459" w:rsidRPr="008D5A5B" w:rsidRDefault="001A252A" w:rsidP="00902459">
      <w:pPr>
        <w:pStyle w:val="ad"/>
        <w:tabs>
          <w:tab w:val="left" w:pos="284"/>
          <w:tab w:val="left" w:pos="426"/>
        </w:tabs>
        <w:ind w:left="0" w:firstLine="0"/>
        <w:rPr>
          <w:rStyle w:val="apple-style-span"/>
          <w:rFonts w:ascii="Times New Roman" w:hAnsi="Times New Roman"/>
          <w:spacing w:val="-2"/>
          <w:sz w:val="20"/>
          <w:szCs w:val="20"/>
        </w:rPr>
      </w:pPr>
      <w:r w:rsidRPr="008D5A5B">
        <w:rPr>
          <w:rFonts w:ascii="Times New Roman" w:hAnsi="Times New Roman" w:cs="Times New Roman"/>
          <w:sz w:val="20"/>
          <w:szCs w:val="20"/>
        </w:rPr>
        <w:tab/>
      </w:r>
      <w:r w:rsidR="00257093" w:rsidRPr="008D5A5B">
        <w:rPr>
          <w:rFonts w:ascii="Times New Roman" w:hAnsi="Times New Roman" w:cs="Times New Roman"/>
          <w:sz w:val="20"/>
          <w:szCs w:val="20"/>
        </w:rPr>
        <w:t xml:space="preserve">Схарактеризовано основні професійні компетенції, якими повинен володіти випускники туристських спеціальностей. </w:t>
      </w:r>
      <w:r w:rsidR="00902459" w:rsidRPr="008D5A5B">
        <w:rPr>
          <w:rStyle w:val="apple-style-span"/>
          <w:rFonts w:ascii="Times New Roman" w:hAnsi="Times New Roman"/>
          <w:spacing w:val="-2"/>
          <w:sz w:val="20"/>
          <w:szCs w:val="20"/>
        </w:rPr>
        <w:t>З</w:t>
      </w:r>
      <w:r w:rsidR="00C240EF" w:rsidRPr="008D5A5B">
        <w:rPr>
          <w:rStyle w:val="apple-style-span"/>
          <w:rFonts w:ascii="Times New Roman" w:hAnsi="Times New Roman"/>
          <w:spacing w:val="-2"/>
          <w:sz w:val="20"/>
          <w:szCs w:val="20"/>
        </w:rPr>
        <w:t>’</w:t>
      </w:r>
      <w:r w:rsidR="00902459" w:rsidRPr="008D5A5B">
        <w:rPr>
          <w:rStyle w:val="apple-style-span"/>
          <w:rFonts w:ascii="Times New Roman" w:hAnsi="Times New Roman"/>
          <w:spacing w:val="-2"/>
          <w:sz w:val="20"/>
          <w:szCs w:val="20"/>
        </w:rPr>
        <w:t>ясовано</w:t>
      </w:r>
      <w:r w:rsidR="00C10D77" w:rsidRPr="008D5A5B">
        <w:rPr>
          <w:rStyle w:val="apple-style-span"/>
          <w:rFonts w:ascii="Times New Roman" w:hAnsi="Times New Roman"/>
          <w:spacing w:val="-2"/>
          <w:sz w:val="20"/>
          <w:szCs w:val="20"/>
        </w:rPr>
        <w:t xml:space="preserve">, що розроблення професійних стандартів у сфері туристської освіти в Туреччині здійснюється спільно із роботодавцями, які володіють ситуацією на ринку праці та специфікою структури туристичної галузі. </w:t>
      </w:r>
    </w:p>
    <w:p w:rsidR="0018572A" w:rsidRPr="008D5A5B" w:rsidRDefault="00902459" w:rsidP="00902459">
      <w:pPr>
        <w:pStyle w:val="ad"/>
        <w:tabs>
          <w:tab w:val="left" w:pos="284"/>
          <w:tab w:val="left" w:pos="426"/>
        </w:tabs>
        <w:ind w:left="0" w:firstLine="0"/>
        <w:rPr>
          <w:rFonts w:ascii="Times New Roman" w:hAnsi="Times New Roman" w:cs="Times New Roman"/>
          <w:sz w:val="20"/>
          <w:szCs w:val="20"/>
        </w:rPr>
      </w:pPr>
      <w:r w:rsidRPr="008D5A5B">
        <w:rPr>
          <w:rStyle w:val="apple-style-span"/>
          <w:rFonts w:ascii="Times New Roman" w:hAnsi="Times New Roman"/>
          <w:spacing w:val="-2"/>
          <w:sz w:val="20"/>
          <w:szCs w:val="20"/>
        </w:rPr>
        <w:tab/>
      </w:r>
      <w:r w:rsidR="00C10D77" w:rsidRPr="008D5A5B">
        <w:rPr>
          <w:rFonts w:ascii="Times New Roman" w:hAnsi="Times New Roman" w:cs="Times New Roman"/>
          <w:sz w:val="20"/>
          <w:szCs w:val="20"/>
        </w:rPr>
        <w:t xml:space="preserve">Визначено, що значна увага в системі підготовки фахівців для сфери туризму в університетах Туреччини приділяється стажуванню (тур. Staj) та організації виробничої практики з метою набуття студентами реальної можливості подальшого працевлаштування. </w:t>
      </w:r>
      <w:r w:rsidR="00447D66" w:rsidRPr="008D5A5B">
        <w:rPr>
          <w:rFonts w:ascii="Times New Roman" w:hAnsi="Times New Roman" w:cs="Times New Roman"/>
          <w:sz w:val="20"/>
          <w:szCs w:val="20"/>
        </w:rPr>
        <w:t>Зазначено</w:t>
      </w:r>
      <w:r w:rsidR="00C10D77" w:rsidRPr="008D5A5B">
        <w:rPr>
          <w:rFonts w:ascii="Times New Roman" w:hAnsi="Times New Roman" w:cs="Times New Roman"/>
          <w:sz w:val="20"/>
          <w:szCs w:val="20"/>
        </w:rPr>
        <w:t xml:space="preserve">, що процес навчання у школах туристичного напряму, що є структурними одиницями університетів Туреччини, ґрунтується на принципі неперервного практичного застосування одержаних теоретичних знань. </w:t>
      </w:r>
    </w:p>
    <w:p w:rsidR="00C10D77" w:rsidRPr="008D5A5B" w:rsidRDefault="0018572A" w:rsidP="00902459">
      <w:pPr>
        <w:pStyle w:val="ad"/>
        <w:tabs>
          <w:tab w:val="left" w:pos="284"/>
          <w:tab w:val="left" w:pos="426"/>
        </w:tabs>
        <w:ind w:left="0" w:firstLine="0"/>
        <w:rPr>
          <w:rFonts w:ascii="Times New Roman" w:hAnsi="Times New Roman" w:cs="Times New Roman"/>
          <w:sz w:val="20"/>
          <w:szCs w:val="20"/>
        </w:rPr>
      </w:pPr>
      <w:r w:rsidRPr="008D5A5B">
        <w:rPr>
          <w:rFonts w:ascii="Times New Roman" w:hAnsi="Times New Roman" w:cs="Times New Roman"/>
          <w:sz w:val="20"/>
          <w:szCs w:val="20"/>
        </w:rPr>
        <w:tab/>
      </w:r>
      <w:r w:rsidR="00EB0701" w:rsidRPr="008D5A5B">
        <w:rPr>
          <w:rFonts w:ascii="Times New Roman" w:hAnsi="Times New Roman" w:cs="Times New Roman"/>
          <w:sz w:val="20"/>
          <w:szCs w:val="20"/>
        </w:rPr>
        <w:t xml:space="preserve">Проте, </w:t>
      </w:r>
      <w:r w:rsidR="00E61700" w:rsidRPr="008D5A5B">
        <w:rPr>
          <w:rFonts w:ascii="Times New Roman" w:hAnsi="Times New Roman" w:cs="Times New Roman"/>
          <w:sz w:val="20"/>
          <w:szCs w:val="20"/>
        </w:rPr>
        <w:t>дане дослідження не претендує на довершене. Н</w:t>
      </w:r>
      <w:r w:rsidR="00EB0701" w:rsidRPr="008D5A5B">
        <w:rPr>
          <w:rFonts w:ascii="Times New Roman" w:hAnsi="Times New Roman" w:cs="Times New Roman"/>
          <w:sz w:val="20"/>
          <w:szCs w:val="20"/>
        </w:rPr>
        <w:t xml:space="preserve">езважаючи на посилену увагу з боку вітчизняних та зарубіжних науковців до проблеми професійної підготовки кадрів для сфери індустрії гостинності у навчальних закладах України та Туреччини, проблема практичного втілення конкурентоспроможного досвіду провідних туристичних вишів потребує </w:t>
      </w:r>
      <w:r w:rsidR="00C10D77" w:rsidRPr="008D5A5B">
        <w:rPr>
          <w:rFonts w:ascii="Times New Roman" w:hAnsi="Times New Roman" w:cs="Times New Roman"/>
          <w:sz w:val="20"/>
          <w:szCs w:val="20"/>
        </w:rPr>
        <w:t>подальших константних наукових розвідок</w:t>
      </w:r>
      <w:r w:rsidR="00EB0701" w:rsidRPr="008D5A5B">
        <w:rPr>
          <w:rFonts w:ascii="Times New Roman" w:hAnsi="Times New Roman" w:cs="Times New Roman"/>
          <w:sz w:val="20"/>
          <w:szCs w:val="20"/>
        </w:rPr>
        <w:t>, розвитку та деталізації</w:t>
      </w:r>
      <w:r w:rsidR="00C10D77" w:rsidRPr="008D5A5B">
        <w:rPr>
          <w:rFonts w:ascii="Times New Roman" w:hAnsi="Times New Roman" w:cs="Times New Roman"/>
          <w:sz w:val="20"/>
          <w:szCs w:val="20"/>
        </w:rPr>
        <w:t>.</w:t>
      </w:r>
    </w:p>
    <w:p w:rsidR="00C10D77" w:rsidRPr="008D5A5B" w:rsidRDefault="00C10D77" w:rsidP="00C10D77">
      <w:pPr>
        <w:shd w:val="clear" w:color="auto" w:fill="FFFFFF"/>
        <w:spacing w:before="120" w:after="120"/>
        <w:contextualSpacing/>
        <w:jc w:val="center"/>
        <w:rPr>
          <w:b/>
          <w:bCs/>
          <w:sz w:val="20"/>
        </w:rPr>
      </w:pPr>
      <w:r w:rsidRPr="008D5A5B">
        <w:rPr>
          <w:b/>
          <w:bCs/>
          <w:sz w:val="20"/>
        </w:rPr>
        <w:t>ЛІТЕРАТУРА</w:t>
      </w:r>
    </w:p>
    <w:p w:rsidR="00C10D77" w:rsidRPr="008D5A5B" w:rsidRDefault="00C10D77" w:rsidP="00C10D77">
      <w:pPr>
        <w:pStyle w:val="a3"/>
        <w:numPr>
          <w:ilvl w:val="0"/>
          <w:numId w:val="1"/>
        </w:numPr>
        <w:tabs>
          <w:tab w:val="left" w:pos="142"/>
          <w:tab w:val="left" w:pos="284"/>
        </w:tabs>
        <w:ind w:left="0" w:firstLine="0"/>
        <w:contextualSpacing/>
        <w:jc w:val="both"/>
        <w:rPr>
          <w:sz w:val="20"/>
          <w:szCs w:val="20"/>
        </w:rPr>
      </w:pPr>
      <w:bookmarkStart w:id="2" w:name="_Ref510648223"/>
      <w:bookmarkStart w:id="3" w:name="_Ref328264836"/>
      <w:bookmarkStart w:id="4" w:name="_Ref329045709"/>
      <w:r w:rsidRPr="008D5A5B">
        <w:rPr>
          <w:sz w:val="20"/>
          <w:szCs w:val="20"/>
        </w:rPr>
        <w:t xml:space="preserve">Evren S. Lisans düzeyi turizm eğitimi ders programının mezunlarca değerlendirilmesi : Mersin Üniversitesi Turizm İşletmeciliği ve Otelcilik Yüksekokulu mezunları üzerinde bir araştırma : Yüksek lisans tezi [Електронний ресурс] / S. Evren ; Mersin Üniversitesi. – Mersin. – 2010. – 139 s. – Режим доступу : </w:t>
      </w:r>
      <w:hyperlink r:id="rId10" w:history="1">
        <w:r w:rsidR="00342045" w:rsidRPr="008D5A5B">
          <w:rPr>
            <w:rStyle w:val="a5"/>
            <w:sz w:val="20"/>
            <w:szCs w:val="20"/>
          </w:rPr>
          <w:t>http://95.154.193.100/eng/browse/ 78353/SAVAS%20EVREN%20-%20TEZ.pdf</w:t>
        </w:r>
      </w:hyperlink>
      <w:bookmarkEnd w:id="2"/>
    </w:p>
    <w:p w:rsidR="00C10D77" w:rsidRPr="008D5A5B" w:rsidRDefault="00C10D77" w:rsidP="00C10D77">
      <w:pPr>
        <w:pStyle w:val="a3"/>
        <w:numPr>
          <w:ilvl w:val="0"/>
          <w:numId w:val="1"/>
        </w:numPr>
        <w:tabs>
          <w:tab w:val="left" w:pos="142"/>
          <w:tab w:val="left" w:pos="284"/>
        </w:tabs>
        <w:ind w:left="0" w:firstLine="0"/>
        <w:contextualSpacing/>
        <w:jc w:val="both"/>
        <w:rPr>
          <w:sz w:val="20"/>
          <w:szCs w:val="20"/>
        </w:rPr>
      </w:pPr>
      <w:bookmarkStart w:id="5" w:name="_Ref510648293"/>
      <w:r w:rsidRPr="008D5A5B">
        <w:rPr>
          <w:sz w:val="20"/>
          <w:szCs w:val="20"/>
        </w:rPr>
        <w:t xml:space="preserve">Böyükyılmaz S. Turizm Otelcilik Meslek Lisesi mezunu mutfak elemanlarınınyeterliliği konusunda </w:t>
      </w:r>
      <w:r w:rsidRPr="008D5A5B">
        <w:rPr>
          <w:sz w:val="20"/>
          <w:szCs w:val="20"/>
        </w:rPr>
        <w:lastRenderedPageBreak/>
        <w:t xml:space="preserve">işverenlerin görüşleri : Yüksek lisans tezi [Електронний ресурс] / S. Böyükyılmaz ; Gazi Üniversitesi. – Ankara. – 2006. – 119 s. – Режим доступу : </w:t>
      </w:r>
      <w:hyperlink r:id="rId11" w:history="1">
        <w:r w:rsidRPr="008D5A5B">
          <w:rPr>
            <w:rStyle w:val="a5"/>
            <w:sz w:val="20"/>
            <w:szCs w:val="20"/>
          </w:rPr>
          <w:t>http://www.belgeler.com/blg/18r2/turizm-otelcilik-meslek-lisesi-mezunu-mutfak-elemanlarininyeterliligi-konusunda-isverenleringorusleri</w:t>
        </w:r>
      </w:hyperlink>
      <w:r w:rsidRPr="008D5A5B">
        <w:rPr>
          <w:sz w:val="20"/>
          <w:szCs w:val="20"/>
        </w:rPr>
        <w:t>.</w:t>
      </w:r>
      <w:bookmarkEnd w:id="5"/>
    </w:p>
    <w:p w:rsidR="00C10D77" w:rsidRPr="008D5A5B" w:rsidRDefault="00C10D77" w:rsidP="00C10D77">
      <w:pPr>
        <w:pStyle w:val="a3"/>
        <w:numPr>
          <w:ilvl w:val="0"/>
          <w:numId w:val="1"/>
        </w:numPr>
        <w:tabs>
          <w:tab w:val="left" w:pos="142"/>
          <w:tab w:val="left" w:pos="284"/>
        </w:tabs>
        <w:ind w:left="0" w:firstLine="0"/>
        <w:contextualSpacing/>
        <w:jc w:val="both"/>
        <w:rPr>
          <w:sz w:val="20"/>
          <w:szCs w:val="20"/>
        </w:rPr>
      </w:pPr>
      <w:bookmarkStart w:id="6" w:name="_Ref510648372"/>
      <w:r w:rsidRPr="008D5A5B">
        <w:rPr>
          <w:sz w:val="20"/>
          <w:szCs w:val="20"/>
        </w:rPr>
        <w:t xml:space="preserve">Sarı F. Türkiye'deki turizm eğitiminin turizm sektöründeki istihdama etkisi ve Anadolu Otelcilik ve Turizm Meslek Liseleri üzerine bir araştırma : Yüksek lisans tezi [Електронний ресурс] / F. Sarı ; Dokuz Eylül Üniversitesi. – İzmir. – 2007. – 202 s. – Режим доступу : </w:t>
      </w:r>
      <w:hyperlink r:id="rId12" w:history="1">
        <w:r w:rsidRPr="008D5A5B">
          <w:rPr>
            <w:rStyle w:val="a5"/>
            <w:sz w:val="20"/>
            <w:szCs w:val="20"/>
          </w:rPr>
          <w:t>http://www.belgeler.com/blg/14fi/turkiye-deki-turizm-egitiminin-turizm-sektorundeki-istihdamaetkisi-ve-anadolu-otelcilik-ve-turizm-meslek-liseleri-uzerine-bir-arastirma-a-research-about-the-effect-of-tourismeducation-on-employment-in-tourism-sector-and-anatolian-vocational-high-schools-of-hotel-management-and-tourism#</w:t>
        </w:r>
      </w:hyperlink>
      <w:bookmarkEnd w:id="6"/>
    </w:p>
    <w:p w:rsidR="00C10D77" w:rsidRPr="008D5A5B" w:rsidRDefault="00C10D77" w:rsidP="00C10D77">
      <w:pPr>
        <w:pStyle w:val="a3"/>
        <w:numPr>
          <w:ilvl w:val="0"/>
          <w:numId w:val="1"/>
        </w:numPr>
        <w:tabs>
          <w:tab w:val="left" w:pos="142"/>
          <w:tab w:val="left" w:pos="284"/>
        </w:tabs>
        <w:ind w:left="0" w:firstLine="0"/>
        <w:contextualSpacing/>
        <w:jc w:val="both"/>
        <w:rPr>
          <w:sz w:val="20"/>
          <w:szCs w:val="20"/>
        </w:rPr>
      </w:pPr>
      <w:bookmarkStart w:id="7" w:name="_Ref510648562"/>
      <w:r w:rsidRPr="008D5A5B">
        <w:rPr>
          <w:sz w:val="20"/>
          <w:szCs w:val="20"/>
        </w:rPr>
        <w:t>Dağdeviren, A. Lisans düzeyinde turizm eğitimi veren kurumların ders programlarının fonksiyonel açıdan değerlendirilmesi : Yüksek lisans tezi [Електронний ресурс] / A. Dağdeviren ; Balıkesir Üniversitesi. – Balıkesir, 2007. – 114 s. – Режим доступу : http://193.255.184.20/tezpdf/22182.pdf</w:t>
      </w:r>
      <w:bookmarkEnd w:id="7"/>
    </w:p>
    <w:p w:rsidR="00C10D77" w:rsidRPr="008D5A5B" w:rsidRDefault="00C10D77" w:rsidP="00C10D77">
      <w:pPr>
        <w:pStyle w:val="a3"/>
        <w:numPr>
          <w:ilvl w:val="0"/>
          <w:numId w:val="1"/>
        </w:numPr>
        <w:tabs>
          <w:tab w:val="left" w:pos="142"/>
          <w:tab w:val="left" w:pos="284"/>
        </w:tabs>
        <w:ind w:left="0" w:firstLine="0"/>
        <w:contextualSpacing/>
        <w:jc w:val="both"/>
        <w:rPr>
          <w:sz w:val="20"/>
          <w:szCs w:val="20"/>
        </w:rPr>
      </w:pPr>
      <w:bookmarkStart w:id="8" w:name="_Ref510648483"/>
      <w:r w:rsidRPr="008D5A5B">
        <w:rPr>
          <w:sz w:val="20"/>
          <w:szCs w:val="20"/>
        </w:rPr>
        <w:t xml:space="preserve">Turkey's System Of Education [Electronic resource]. – Mode of Access : WWW.URL : </w:t>
      </w:r>
      <w:hyperlink r:id="rId13" w:history="1">
        <w:r w:rsidRPr="008D5A5B">
          <w:rPr>
            <w:rStyle w:val="a5"/>
            <w:sz w:val="20"/>
            <w:szCs w:val="20"/>
          </w:rPr>
          <w:t>http://www.wes.org/ewenr/cover/practical00nov.htm</w:t>
        </w:r>
      </w:hyperlink>
      <w:bookmarkEnd w:id="3"/>
      <w:r w:rsidRPr="008D5A5B">
        <w:rPr>
          <w:sz w:val="20"/>
          <w:szCs w:val="20"/>
        </w:rPr>
        <w:t>.</w:t>
      </w:r>
      <w:bookmarkStart w:id="9" w:name="_Ref329040090"/>
      <w:bookmarkEnd w:id="4"/>
      <w:bookmarkEnd w:id="8"/>
    </w:p>
    <w:p w:rsidR="00C10D77" w:rsidRPr="008D5A5B" w:rsidRDefault="00C10D77" w:rsidP="00C10D77">
      <w:pPr>
        <w:pStyle w:val="a3"/>
        <w:numPr>
          <w:ilvl w:val="0"/>
          <w:numId w:val="1"/>
        </w:numPr>
        <w:tabs>
          <w:tab w:val="left" w:pos="142"/>
          <w:tab w:val="left" w:pos="284"/>
        </w:tabs>
        <w:ind w:left="0" w:firstLine="0"/>
        <w:contextualSpacing/>
        <w:jc w:val="both"/>
        <w:rPr>
          <w:sz w:val="20"/>
          <w:szCs w:val="20"/>
        </w:rPr>
      </w:pPr>
      <w:bookmarkStart w:id="10" w:name="_Ref510648607"/>
      <w:r w:rsidRPr="008D5A5B">
        <w:rPr>
          <w:sz w:val="20"/>
          <w:szCs w:val="20"/>
        </w:rPr>
        <w:t xml:space="preserve">Tribe J. Research paradigms and the tourism curriculum / J. Tribe // </w:t>
      </w:r>
      <w:r w:rsidRPr="008D5A5B">
        <w:rPr>
          <w:iCs/>
          <w:sz w:val="20"/>
          <w:szCs w:val="20"/>
        </w:rPr>
        <w:t xml:space="preserve">Journal of Travel Research. – 2001. </w:t>
      </w:r>
      <w:r w:rsidRPr="008D5A5B">
        <w:rPr>
          <w:sz w:val="20"/>
          <w:szCs w:val="20"/>
        </w:rPr>
        <w:t>№ 39(4), P. 442–448.</w:t>
      </w:r>
      <w:bookmarkEnd w:id="9"/>
      <w:bookmarkEnd w:id="10"/>
    </w:p>
    <w:p w:rsidR="00C10D77" w:rsidRPr="008D5A5B" w:rsidRDefault="00C10D77" w:rsidP="00C10D77">
      <w:pPr>
        <w:pStyle w:val="a3"/>
        <w:numPr>
          <w:ilvl w:val="0"/>
          <w:numId w:val="1"/>
        </w:numPr>
        <w:tabs>
          <w:tab w:val="left" w:pos="142"/>
          <w:tab w:val="left" w:pos="284"/>
        </w:tabs>
        <w:ind w:left="0" w:firstLine="0"/>
        <w:contextualSpacing/>
        <w:jc w:val="both"/>
        <w:rPr>
          <w:sz w:val="20"/>
          <w:szCs w:val="20"/>
        </w:rPr>
      </w:pPr>
      <w:bookmarkStart w:id="11" w:name="_Ref328227452"/>
      <w:bookmarkStart w:id="12" w:name="_Ref328780069"/>
      <w:r w:rsidRPr="008D5A5B">
        <w:rPr>
          <w:sz w:val="20"/>
          <w:szCs w:val="20"/>
        </w:rPr>
        <w:t>Tourism Strategy of Turkey – 2023 and Activity Plan for Tourism Strategy of Turkey 2007-</w:t>
      </w:r>
      <w:smartTag w:uri="urn:schemas-microsoft-com:office:smarttags" w:element="metricconverter">
        <w:smartTagPr>
          <w:attr w:name="ProductID" w:val="2013”"/>
        </w:smartTagPr>
        <w:r w:rsidRPr="008D5A5B">
          <w:rPr>
            <w:sz w:val="20"/>
            <w:szCs w:val="20"/>
          </w:rPr>
          <w:t>2013”</w:t>
        </w:r>
      </w:smartTag>
      <w:r w:rsidRPr="008D5A5B">
        <w:rPr>
          <w:sz w:val="20"/>
          <w:szCs w:val="20"/>
        </w:rPr>
        <w:t xml:space="preserve"> // Ankara : Official Journal. – 2007</w:t>
      </w:r>
      <w:bookmarkEnd w:id="11"/>
      <w:r w:rsidRPr="008D5A5B">
        <w:rPr>
          <w:sz w:val="20"/>
          <w:szCs w:val="20"/>
        </w:rPr>
        <w:t xml:space="preserve"> [Electronic resource]. – Mode of Access : WWW.URL : http://www.kultur.gov.tr/genel/text/eng/ TST2023.pdf</w:t>
      </w:r>
      <w:bookmarkEnd w:id="12"/>
    </w:p>
    <w:p w:rsidR="00C10D77" w:rsidRPr="008D5A5B" w:rsidRDefault="00C10D77" w:rsidP="00C10D77">
      <w:pPr>
        <w:pStyle w:val="a3"/>
        <w:numPr>
          <w:ilvl w:val="0"/>
          <w:numId w:val="1"/>
        </w:numPr>
        <w:tabs>
          <w:tab w:val="left" w:pos="142"/>
          <w:tab w:val="left" w:pos="284"/>
        </w:tabs>
        <w:ind w:left="0" w:firstLine="0"/>
        <w:contextualSpacing/>
        <w:jc w:val="both"/>
        <w:rPr>
          <w:sz w:val="20"/>
          <w:szCs w:val="20"/>
        </w:rPr>
      </w:pPr>
      <w:bookmarkStart w:id="13" w:name="_Ref329046887"/>
      <w:r w:rsidRPr="008D5A5B">
        <w:rPr>
          <w:sz w:val="20"/>
          <w:szCs w:val="20"/>
        </w:rPr>
        <w:t>Лук’янова Л. Г. Освіта в туризмі : навч.-метод. посіб. / Л. Г. Лук’янова. – К. : Вища шк., 2008. – 719 с.</w:t>
      </w:r>
      <w:bookmarkEnd w:id="13"/>
    </w:p>
    <w:p w:rsidR="00C10D77" w:rsidRPr="008D5A5B" w:rsidRDefault="00C10D77" w:rsidP="00C10D77">
      <w:pPr>
        <w:pStyle w:val="a3"/>
        <w:numPr>
          <w:ilvl w:val="0"/>
          <w:numId w:val="1"/>
        </w:numPr>
        <w:tabs>
          <w:tab w:val="left" w:pos="142"/>
          <w:tab w:val="left" w:pos="284"/>
        </w:tabs>
        <w:ind w:left="0" w:firstLine="0"/>
        <w:contextualSpacing/>
        <w:jc w:val="both"/>
        <w:rPr>
          <w:sz w:val="20"/>
          <w:szCs w:val="20"/>
        </w:rPr>
      </w:pPr>
      <w:bookmarkStart w:id="14" w:name="_Ref510647084"/>
      <w:r w:rsidRPr="008D5A5B">
        <w:rPr>
          <w:sz w:val="20"/>
          <w:szCs w:val="20"/>
        </w:rPr>
        <w:t>Oleksienko L. Educational standards in higher education establishments of European countries / L. Oleksienko Вісник Кременчуцького національного університету імені Михайла Остроградського. Серія «Педагогічні науки». – Кременчук : КрНУ, 2017. – Випуск 2/2017 (103). Частина 2. – с. 75–81.</w:t>
      </w:r>
      <w:bookmarkEnd w:id="14"/>
      <w:r w:rsidRPr="008D5A5B">
        <w:rPr>
          <w:sz w:val="20"/>
          <w:szCs w:val="20"/>
        </w:rPr>
        <w:t xml:space="preserve"> </w:t>
      </w:r>
    </w:p>
    <w:p w:rsidR="00C10D77" w:rsidRPr="008D5A5B" w:rsidRDefault="00C10D77" w:rsidP="00C10D77">
      <w:pPr>
        <w:pStyle w:val="a3"/>
        <w:numPr>
          <w:ilvl w:val="0"/>
          <w:numId w:val="1"/>
        </w:numPr>
        <w:tabs>
          <w:tab w:val="left" w:pos="142"/>
          <w:tab w:val="left" w:pos="284"/>
        </w:tabs>
        <w:ind w:left="0" w:firstLine="0"/>
        <w:contextualSpacing/>
        <w:jc w:val="both"/>
        <w:rPr>
          <w:sz w:val="20"/>
          <w:szCs w:val="20"/>
        </w:rPr>
      </w:pPr>
      <w:bookmarkStart w:id="15" w:name="_Ref329045795"/>
      <w:r w:rsidRPr="008D5A5B">
        <w:rPr>
          <w:sz w:val="20"/>
          <w:szCs w:val="20"/>
        </w:rPr>
        <w:t>Peterson P. International Encyclopedia of Education / 8 Volume Set, 3rd Edition / P. Peterson, E. Baker, B. McGaw. – University of Sussex, Brighton, UK, 2010. – 7200 p.</w:t>
      </w:r>
      <w:bookmarkEnd w:id="15"/>
    </w:p>
    <w:p w:rsidR="00C10D77" w:rsidRPr="008D5A5B" w:rsidRDefault="00C10D77" w:rsidP="00C10D77">
      <w:pPr>
        <w:pStyle w:val="a3"/>
        <w:numPr>
          <w:ilvl w:val="0"/>
          <w:numId w:val="1"/>
        </w:numPr>
        <w:tabs>
          <w:tab w:val="left" w:pos="142"/>
          <w:tab w:val="left" w:pos="284"/>
        </w:tabs>
        <w:ind w:left="0" w:firstLine="0"/>
        <w:contextualSpacing/>
        <w:jc w:val="both"/>
        <w:rPr>
          <w:sz w:val="20"/>
          <w:szCs w:val="20"/>
        </w:rPr>
      </w:pPr>
      <w:bookmarkStart w:id="16" w:name="_Ref329047573"/>
      <w:r w:rsidRPr="008D5A5B">
        <w:rPr>
          <w:sz w:val="20"/>
          <w:szCs w:val="20"/>
        </w:rPr>
        <w:t xml:space="preserve">Thomas R. Tourism and economic regeneration: the role of skills development / R. Thomas, J. Long // </w:t>
      </w:r>
      <w:r w:rsidRPr="008D5A5B">
        <w:rPr>
          <w:iCs/>
          <w:sz w:val="20"/>
          <w:szCs w:val="20"/>
        </w:rPr>
        <w:t>International Journal of Tourism Research</w:t>
      </w:r>
      <w:r w:rsidRPr="008D5A5B">
        <w:rPr>
          <w:sz w:val="20"/>
          <w:szCs w:val="20"/>
        </w:rPr>
        <w:t>. – 2001. – Vol. 3. – № 3. – P. 229–240.</w:t>
      </w:r>
      <w:bookmarkEnd w:id="16"/>
    </w:p>
    <w:p w:rsidR="00C10D77" w:rsidRPr="008D5A5B" w:rsidRDefault="00C10D77" w:rsidP="00C10D77">
      <w:pPr>
        <w:pStyle w:val="a3"/>
        <w:tabs>
          <w:tab w:val="left" w:pos="142"/>
          <w:tab w:val="left" w:pos="284"/>
        </w:tabs>
        <w:contextualSpacing/>
        <w:jc w:val="both"/>
        <w:rPr>
          <w:sz w:val="20"/>
          <w:szCs w:val="20"/>
        </w:rPr>
      </w:pPr>
    </w:p>
    <w:p w:rsidR="00C10D77" w:rsidRPr="008D5A5B" w:rsidRDefault="00C10D77" w:rsidP="00C10D77">
      <w:pPr>
        <w:pStyle w:val="a3"/>
        <w:tabs>
          <w:tab w:val="left" w:pos="142"/>
          <w:tab w:val="left" w:pos="284"/>
        </w:tabs>
        <w:contextualSpacing/>
        <w:rPr>
          <w:sz w:val="20"/>
          <w:szCs w:val="20"/>
        </w:rPr>
        <w:sectPr w:rsidR="00C10D77" w:rsidRPr="008D5A5B" w:rsidSect="00C66069">
          <w:type w:val="continuous"/>
          <w:pgSz w:w="11906" w:h="16838"/>
          <w:pgMar w:top="1134" w:right="1134" w:bottom="1134" w:left="1134" w:header="709" w:footer="709" w:gutter="0"/>
          <w:cols w:num="2" w:space="708"/>
          <w:docGrid w:linePitch="360"/>
        </w:sectPr>
      </w:pPr>
    </w:p>
    <w:p w:rsidR="00C10D77" w:rsidRPr="008D5A5B" w:rsidRDefault="00C10D77" w:rsidP="00C10D77">
      <w:pPr>
        <w:pStyle w:val="a3"/>
        <w:tabs>
          <w:tab w:val="left" w:pos="142"/>
          <w:tab w:val="left" w:pos="284"/>
        </w:tabs>
        <w:contextualSpacing/>
        <w:rPr>
          <w:sz w:val="20"/>
          <w:szCs w:val="20"/>
        </w:rPr>
      </w:pPr>
    </w:p>
    <w:p w:rsidR="00C10D77" w:rsidRPr="0031039B" w:rsidRDefault="00C10D77" w:rsidP="00C10D77">
      <w:pPr>
        <w:shd w:val="clear" w:color="auto" w:fill="FFFFFF"/>
        <w:spacing w:before="120" w:after="120"/>
        <w:contextualSpacing/>
        <w:jc w:val="center"/>
        <w:rPr>
          <w:b/>
          <w:bCs/>
          <w:iCs/>
          <w:sz w:val="20"/>
          <w:lang w:val="en-GB"/>
        </w:rPr>
      </w:pPr>
      <w:r w:rsidRPr="0031039B">
        <w:rPr>
          <w:b/>
          <w:bCs/>
          <w:iCs/>
          <w:sz w:val="20"/>
          <w:lang w:val="en-GB"/>
        </w:rPr>
        <w:t>STRUCTURE AND CONTENT OF STEP-BY-STEP TRAINING OF EXPERTS IN THE FIELD OF TOURISM (USING THE EXAMPLE OF EDUCATIONAL INSTITUTIONS OF TURKEY)</w:t>
      </w:r>
    </w:p>
    <w:p w:rsidR="00C10D77" w:rsidRPr="0031039B" w:rsidRDefault="00C10D77" w:rsidP="00C10D77">
      <w:pPr>
        <w:shd w:val="clear" w:color="auto" w:fill="FFFFFF"/>
        <w:spacing w:before="120" w:after="120"/>
        <w:ind w:firstLine="284"/>
        <w:contextualSpacing/>
        <w:jc w:val="both"/>
        <w:rPr>
          <w:b/>
          <w:bCs/>
          <w:iCs/>
          <w:sz w:val="20"/>
          <w:lang w:val="en-GB"/>
        </w:rPr>
      </w:pPr>
      <w:r w:rsidRPr="0031039B">
        <w:rPr>
          <w:b/>
          <w:bCs/>
          <w:iCs/>
          <w:sz w:val="20"/>
          <w:lang w:val="en-GB"/>
        </w:rPr>
        <w:t>Kovalenko S. M.</w:t>
      </w:r>
      <w:r w:rsidR="00383F8B" w:rsidRPr="0031039B">
        <w:rPr>
          <w:b/>
          <w:bCs/>
          <w:iCs/>
          <w:sz w:val="20"/>
          <w:lang w:val="en-GB"/>
        </w:rPr>
        <w:t>, Chykalova M. M.</w:t>
      </w:r>
    </w:p>
    <w:p w:rsidR="00C10D77" w:rsidRPr="0031039B" w:rsidRDefault="00C10D77" w:rsidP="00C10D77">
      <w:pPr>
        <w:tabs>
          <w:tab w:val="left" w:pos="284"/>
        </w:tabs>
        <w:contextualSpacing/>
        <w:jc w:val="both"/>
        <w:rPr>
          <w:rStyle w:val="apple-style-span"/>
          <w:sz w:val="20"/>
          <w:szCs w:val="20"/>
          <w:lang w:val="en-GB"/>
        </w:rPr>
      </w:pPr>
      <w:r w:rsidRPr="0031039B">
        <w:rPr>
          <w:rStyle w:val="apple-style-span"/>
          <w:sz w:val="20"/>
          <w:szCs w:val="20"/>
          <w:lang w:val="en-GB"/>
        </w:rPr>
        <w:tab/>
        <w:t>Sumy State Pedagogical University named after Anton Makarenko</w:t>
      </w:r>
    </w:p>
    <w:p w:rsidR="00C10D77" w:rsidRPr="0031039B" w:rsidRDefault="00C10D77" w:rsidP="00C10D77">
      <w:pPr>
        <w:tabs>
          <w:tab w:val="left" w:pos="284"/>
        </w:tabs>
        <w:contextualSpacing/>
        <w:jc w:val="both"/>
        <w:rPr>
          <w:rStyle w:val="apple-style-span"/>
          <w:sz w:val="20"/>
          <w:szCs w:val="20"/>
          <w:lang w:val="en-GB"/>
        </w:rPr>
      </w:pPr>
      <w:r w:rsidRPr="0031039B">
        <w:rPr>
          <w:rStyle w:val="apple-style-span"/>
          <w:sz w:val="20"/>
          <w:szCs w:val="20"/>
          <w:lang w:val="en-GB"/>
        </w:rPr>
        <w:tab/>
        <w:t>vul. Romenska, 87, Sumy, 40000, Ukraine. E-mails: chmn@ukr.net, svetakovalenko@ukr.net</w:t>
      </w:r>
    </w:p>
    <w:p w:rsidR="00C10D77" w:rsidRPr="0031039B" w:rsidRDefault="00C10D77" w:rsidP="00C10D77">
      <w:pPr>
        <w:ind w:firstLine="284"/>
        <w:jc w:val="both"/>
        <w:rPr>
          <w:color w:val="0070C0"/>
          <w:sz w:val="20"/>
          <w:szCs w:val="20"/>
          <w:lang w:val="en-GB"/>
        </w:rPr>
      </w:pPr>
      <w:r w:rsidRPr="0031039B">
        <w:rPr>
          <w:b/>
          <w:spacing w:val="-2"/>
          <w:sz w:val="20"/>
          <w:szCs w:val="20"/>
          <w:lang w:val="en-GB"/>
        </w:rPr>
        <w:lastRenderedPageBreak/>
        <w:t>Purpose.</w:t>
      </w:r>
      <w:r w:rsidRPr="0031039B">
        <w:rPr>
          <w:spacing w:val="-2"/>
          <w:sz w:val="20"/>
          <w:szCs w:val="20"/>
          <w:lang w:val="en-GB"/>
        </w:rPr>
        <w:t xml:space="preserve"> T</w:t>
      </w:r>
      <w:r w:rsidRPr="0031039B">
        <w:rPr>
          <w:bCs/>
          <w:iCs/>
          <w:sz w:val="20"/>
          <w:szCs w:val="20"/>
          <w:lang w:val="en-GB"/>
        </w:rPr>
        <w:t xml:space="preserve">o reveal the essence of gradual training for tourism in Turkey and the possibility of </w:t>
      </w:r>
      <w:r w:rsidR="00A64A42" w:rsidRPr="0031039B">
        <w:rPr>
          <w:bCs/>
          <w:iCs/>
          <w:sz w:val="20"/>
          <w:szCs w:val="20"/>
          <w:lang w:val="en-GB"/>
        </w:rPr>
        <w:t>its</w:t>
      </w:r>
      <w:r w:rsidRPr="0031039B">
        <w:rPr>
          <w:bCs/>
          <w:iCs/>
          <w:sz w:val="20"/>
          <w:szCs w:val="20"/>
          <w:lang w:val="en-GB"/>
        </w:rPr>
        <w:t xml:space="preserve"> further effective </w:t>
      </w:r>
      <w:r w:rsidR="00A64A42" w:rsidRPr="0031039B">
        <w:rPr>
          <w:bCs/>
          <w:iCs/>
          <w:sz w:val="20"/>
          <w:szCs w:val="20"/>
          <w:lang w:val="en-GB"/>
        </w:rPr>
        <w:t>implementation</w:t>
      </w:r>
      <w:r w:rsidRPr="0031039B">
        <w:rPr>
          <w:bCs/>
          <w:iCs/>
          <w:sz w:val="20"/>
          <w:szCs w:val="20"/>
          <w:lang w:val="en-GB"/>
        </w:rPr>
        <w:t xml:space="preserve"> in the educational process of domestic higher education.</w:t>
      </w:r>
      <w:r w:rsidRPr="0031039B">
        <w:rPr>
          <w:color w:val="0070C0"/>
          <w:spacing w:val="-2"/>
          <w:sz w:val="20"/>
          <w:szCs w:val="20"/>
          <w:lang w:val="en-GB"/>
        </w:rPr>
        <w:t xml:space="preserve"> </w:t>
      </w:r>
      <w:r w:rsidRPr="0031039B">
        <w:rPr>
          <w:b/>
          <w:spacing w:val="-2"/>
          <w:sz w:val="20"/>
          <w:szCs w:val="20"/>
          <w:lang w:val="en-GB"/>
        </w:rPr>
        <w:t>Methodology</w:t>
      </w:r>
      <w:r w:rsidRPr="0031039B">
        <w:rPr>
          <w:b/>
          <w:color w:val="0070C0"/>
          <w:spacing w:val="-2"/>
          <w:sz w:val="20"/>
          <w:szCs w:val="20"/>
          <w:lang w:val="en-GB"/>
        </w:rPr>
        <w:t>.</w:t>
      </w:r>
      <w:r w:rsidRPr="0031039B">
        <w:rPr>
          <w:color w:val="0070C0"/>
          <w:spacing w:val="-2"/>
          <w:sz w:val="20"/>
          <w:szCs w:val="20"/>
          <w:lang w:val="en-GB"/>
        </w:rPr>
        <w:t xml:space="preserve"> </w:t>
      </w:r>
      <w:r w:rsidRPr="0031039B">
        <w:rPr>
          <w:iCs/>
          <w:sz w:val="20"/>
          <w:szCs w:val="20"/>
          <w:lang w:val="en-GB"/>
        </w:rPr>
        <w:t>The scientific methods of analysis, description and comparison have been used in order to understand the advantages and competitiveness of ways of training in foreign countries.</w:t>
      </w:r>
      <w:r w:rsidRPr="0031039B">
        <w:rPr>
          <w:color w:val="0070C0"/>
          <w:spacing w:val="-2"/>
          <w:sz w:val="20"/>
          <w:szCs w:val="20"/>
          <w:lang w:val="en-GB"/>
        </w:rPr>
        <w:t xml:space="preserve"> </w:t>
      </w:r>
      <w:r w:rsidRPr="0031039B">
        <w:rPr>
          <w:b/>
          <w:spacing w:val="-2"/>
          <w:sz w:val="20"/>
          <w:szCs w:val="20"/>
          <w:lang w:val="en-GB"/>
        </w:rPr>
        <w:t>Results.</w:t>
      </w:r>
      <w:r w:rsidRPr="0031039B">
        <w:rPr>
          <w:color w:val="0070C0"/>
          <w:spacing w:val="-2"/>
          <w:sz w:val="20"/>
          <w:szCs w:val="20"/>
          <w:lang w:val="en-GB"/>
        </w:rPr>
        <w:t xml:space="preserve"> </w:t>
      </w:r>
      <w:r w:rsidRPr="0031039B">
        <w:rPr>
          <w:bCs/>
          <w:iCs/>
          <w:sz w:val="20"/>
          <w:szCs w:val="20"/>
          <w:lang w:val="en-GB"/>
        </w:rPr>
        <w:t xml:space="preserve">Increasing competition in the international tourism market as well as increasing requirements for high-quality professional training of specialists in the field of tourism in the contemporary world  have determined the relevance of this article. </w:t>
      </w:r>
      <w:r w:rsidR="0031039B" w:rsidRPr="0031039B">
        <w:rPr>
          <w:bCs/>
          <w:iCs/>
          <w:sz w:val="20"/>
          <w:szCs w:val="20"/>
          <w:lang w:val="en-GB"/>
        </w:rPr>
        <w:t>We</w:t>
      </w:r>
      <w:r w:rsidRPr="0031039B">
        <w:rPr>
          <w:bCs/>
          <w:iCs/>
          <w:sz w:val="20"/>
          <w:szCs w:val="20"/>
          <w:lang w:val="en-GB"/>
        </w:rPr>
        <w:t xml:space="preserve"> have analysed the </w:t>
      </w:r>
      <w:r w:rsidRPr="0031039B">
        <w:rPr>
          <w:sz w:val="20"/>
          <w:szCs w:val="20"/>
          <w:lang w:val="en-GB"/>
        </w:rPr>
        <w:t xml:space="preserve">stages of tourism education development in Turkey in comparison with the stages of the development of tourism in particular. This allowed us to </w:t>
      </w:r>
      <w:r w:rsidRPr="0031039B">
        <w:rPr>
          <w:bCs/>
          <w:iCs/>
          <w:sz w:val="20"/>
          <w:szCs w:val="20"/>
          <w:lang w:val="en-GB"/>
        </w:rPr>
        <w:t>determine that in the field of tourism the most effective is a professional model that takes into account the needs of the employer and aims at graduating a comprehensive and high-quality professional training in the corresponding specialty.</w:t>
      </w:r>
      <w:r w:rsidRPr="0031039B">
        <w:rPr>
          <w:color w:val="0070C0"/>
          <w:spacing w:val="-2"/>
          <w:sz w:val="20"/>
          <w:szCs w:val="20"/>
          <w:lang w:val="en-GB"/>
        </w:rPr>
        <w:t xml:space="preserve"> </w:t>
      </w:r>
      <w:r w:rsidRPr="0031039B">
        <w:rPr>
          <w:sz w:val="20"/>
          <w:szCs w:val="20"/>
          <w:lang w:val="en-GB"/>
        </w:rPr>
        <w:t xml:space="preserve">We have revealed that at the present stage of development of society Turkey pays much attention not to the number of years spent at different educational institutions but to the professionalism and competitiveness of a specialist, as well as to fundamental knowledge. </w:t>
      </w:r>
      <w:r w:rsidR="00DE63DA" w:rsidRPr="0031039B">
        <w:rPr>
          <w:sz w:val="20"/>
          <w:szCs w:val="20"/>
          <w:lang w:val="en-GB"/>
        </w:rPr>
        <w:t xml:space="preserve">The main professional competencies, the graduates of tourism specialties should possess, are described. </w:t>
      </w:r>
      <w:r w:rsidRPr="0031039B">
        <w:rPr>
          <w:b/>
          <w:spacing w:val="-2"/>
          <w:sz w:val="20"/>
          <w:szCs w:val="20"/>
          <w:lang w:val="en-GB"/>
        </w:rPr>
        <w:t>Originality.</w:t>
      </w:r>
      <w:r w:rsidRPr="0031039B">
        <w:rPr>
          <w:spacing w:val="-2"/>
          <w:sz w:val="20"/>
          <w:szCs w:val="20"/>
          <w:lang w:val="en-GB"/>
        </w:rPr>
        <w:t xml:space="preserve"> </w:t>
      </w:r>
      <w:r w:rsidR="00837E4E" w:rsidRPr="0031039B">
        <w:rPr>
          <w:bCs/>
          <w:iCs/>
          <w:sz w:val="20"/>
          <w:szCs w:val="20"/>
          <w:lang w:val="en-GB"/>
        </w:rPr>
        <w:t>The study of tourism specialists training in Turkey made it possible to determine the essence of step-by-step training in higher educational institutions of this country for the first time as well as to characterize the structural components of the system of tourism education in Turkey.</w:t>
      </w:r>
      <w:r w:rsidRPr="0031039B">
        <w:rPr>
          <w:bCs/>
          <w:iCs/>
          <w:sz w:val="20"/>
          <w:szCs w:val="20"/>
          <w:lang w:val="en-GB"/>
        </w:rPr>
        <w:t xml:space="preserve"> </w:t>
      </w:r>
      <w:r w:rsidRPr="0031039B">
        <w:rPr>
          <w:b/>
          <w:spacing w:val="-2"/>
          <w:sz w:val="20"/>
          <w:szCs w:val="20"/>
          <w:lang w:val="en-GB"/>
        </w:rPr>
        <w:t>Practical value.</w:t>
      </w:r>
      <w:r w:rsidRPr="0031039B">
        <w:rPr>
          <w:color w:val="0070C0"/>
          <w:spacing w:val="-2"/>
          <w:sz w:val="20"/>
          <w:szCs w:val="20"/>
          <w:lang w:val="en-GB"/>
        </w:rPr>
        <w:t xml:space="preserve"> </w:t>
      </w:r>
      <w:r w:rsidRPr="0031039B">
        <w:rPr>
          <w:sz w:val="20"/>
          <w:szCs w:val="20"/>
          <w:lang w:val="en-GB"/>
        </w:rPr>
        <w:t xml:space="preserve">Study and analysis of the presented issue allowed establishing general overview of the tourism education tendencies in Turkey. </w:t>
      </w:r>
      <w:r w:rsidR="00837E4E" w:rsidRPr="0031039B">
        <w:rPr>
          <w:sz w:val="20"/>
          <w:szCs w:val="20"/>
          <w:lang w:val="en-GB"/>
        </w:rPr>
        <w:t>But, t</w:t>
      </w:r>
      <w:r w:rsidRPr="0031039B">
        <w:rPr>
          <w:sz w:val="20"/>
          <w:szCs w:val="20"/>
          <w:lang w:val="en-GB"/>
        </w:rPr>
        <w:t>aking into account rapid and constant development of the world the research requires further enhanced study.</w:t>
      </w:r>
      <w:r w:rsidRPr="0031039B">
        <w:rPr>
          <w:color w:val="0070C0"/>
          <w:spacing w:val="-2"/>
          <w:sz w:val="20"/>
          <w:szCs w:val="20"/>
          <w:lang w:val="en-GB"/>
        </w:rPr>
        <w:t xml:space="preserve"> </w:t>
      </w:r>
      <w:r w:rsidRPr="0031039B">
        <w:rPr>
          <w:spacing w:val="-2"/>
          <w:sz w:val="20"/>
          <w:szCs w:val="20"/>
          <w:lang w:val="en-GB"/>
        </w:rPr>
        <w:t>References 1</w:t>
      </w:r>
      <w:r w:rsidR="004638D9">
        <w:rPr>
          <w:spacing w:val="-2"/>
          <w:sz w:val="20"/>
          <w:szCs w:val="20"/>
        </w:rPr>
        <w:t>1</w:t>
      </w:r>
      <w:r w:rsidRPr="0031039B">
        <w:rPr>
          <w:spacing w:val="-2"/>
          <w:sz w:val="20"/>
          <w:szCs w:val="20"/>
          <w:lang w:val="en-GB"/>
        </w:rPr>
        <w:t>, table 1</w:t>
      </w:r>
      <w:r w:rsidR="004638D9">
        <w:rPr>
          <w:spacing w:val="-2"/>
          <w:sz w:val="20"/>
          <w:szCs w:val="20"/>
          <w:lang w:val="en-GB"/>
        </w:rPr>
        <w:t>, figure 1</w:t>
      </w:r>
      <w:r w:rsidRPr="0031039B">
        <w:rPr>
          <w:spacing w:val="-2"/>
          <w:sz w:val="20"/>
          <w:szCs w:val="20"/>
          <w:lang w:val="en-GB"/>
        </w:rPr>
        <w:t>.</w:t>
      </w:r>
    </w:p>
    <w:p w:rsidR="00C10D77" w:rsidRPr="0031039B" w:rsidRDefault="00C10D77" w:rsidP="00C10D77">
      <w:pPr>
        <w:shd w:val="clear" w:color="auto" w:fill="FFFFFF"/>
        <w:spacing w:before="120" w:after="120"/>
        <w:ind w:firstLine="284"/>
        <w:contextualSpacing/>
        <w:jc w:val="both"/>
        <w:rPr>
          <w:bCs/>
          <w:iCs/>
          <w:sz w:val="20"/>
          <w:lang w:val="en-GB"/>
        </w:rPr>
      </w:pPr>
      <w:r w:rsidRPr="0031039B">
        <w:rPr>
          <w:b/>
          <w:bCs/>
          <w:iCs/>
          <w:sz w:val="20"/>
          <w:lang w:val="en-GB"/>
        </w:rPr>
        <w:t>Key words:</w:t>
      </w:r>
      <w:r w:rsidRPr="0031039B">
        <w:rPr>
          <w:b/>
          <w:bCs/>
          <w:i/>
          <w:iCs/>
          <w:sz w:val="20"/>
          <w:lang w:val="en-GB"/>
        </w:rPr>
        <w:t xml:space="preserve"> </w:t>
      </w:r>
      <w:r w:rsidRPr="0031039B">
        <w:rPr>
          <w:bCs/>
          <w:iCs/>
          <w:sz w:val="20"/>
          <w:lang w:val="en-GB"/>
        </w:rPr>
        <w:t>hospitality industry, specialists in the sphere of tourism, tourist market, step-by-step training, educational services, competitiveness.</w:t>
      </w:r>
      <w:r w:rsidRPr="0031039B">
        <w:rPr>
          <w:lang w:val="en-GB"/>
        </w:rPr>
        <w:t xml:space="preserve"> </w:t>
      </w:r>
    </w:p>
    <w:p w:rsidR="00C10D77" w:rsidRPr="008D5A5B" w:rsidRDefault="00C10D77" w:rsidP="00C10D77">
      <w:pPr>
        <w:tabs>
          <w:tab w:val="left" w:pos="284"/>
        </w:tabs>
        <w:ind w:firstLine="284"/>
        <w:jc w:val="center"/>
        <w:rPr>
          <w:sz w:val="20"/>
          <w:szCs w:val="20"/>
        </w:rPr>
      </w:pPr>
    </w:p>
    <w:p w:rsidR="00C10D77" w:rsidRPr="008D5A5B" w:rsidRDefault="00C10D77" w:rsidP="00C10D77">
      <w:pPr>
        <w:tabs>
          <w:tab w:val="left" w:pos="284"/>
        </w:tabs>
        <w:ind w:firstLine="284"/>
        <w:jc w:val="center"/>
        <w:rPr>
          <w:sz w:val="20"/>
          <w:szCs w:val="20"/>
        </w:rPr>
        <w:sectPr w:rsidR="00C10D77" w:rsidRPr="008D5A5B" w:rsidSect="007F3576">
          <w:type w:val="continuous"/>
          <w:pgSz w:w="11906" w:h="16838"/>
          <w:pgMar w:top="1134" w:right="1134" w:bottom="1134" w:left="1134" w:header="709" w:footer="709" w:gutter="0"/>
          <w:cols w:space="708"/>
          <w:docGrid w:linePitch="360"/>
        </w:sectPr>
      </w:pPr>
    </w:p>
    <w:p w:rsidR="00C10D77" w:rsidRPr="008D5A5B" w:rsidRDefault="00C10D77" w:rsidP="00C10D77">
      <w:pPr>
        <w:shd w:val="clear" w:color="auto" w:fill="FFFFFF"/>
        <w:spacing w:before="120" w:after="120"/>
        <w:contextualSpacing/>
        <w:jc w:val="center"/>
        <w:rPr>
          <w:b/>
          <w:bCs/>
          <w:sz w:val="20"/>
        </w:rPr>
      </w:pPr>
      <w:r w:rsidRPr="008D5A5B">
        <w:rPr>
          <w:b/>
          <w:bCs/>
          <w:sz w:val="20"/>
        </w:rPr>
        <w:lastRenderedPageBreak/>
        <w:t xml:space="preserve">REFERENCES </w:t>
      </w:r>
    </w:p>
    <w:p w:rsidR="00C10D77" w:rsidRPr="008D5A5B" w:rsidRDefault="00C10D77" w:rsidP="00C10D77">
      <w:pPr>
        <w:pStyle w:val="a3"/>
        <w:numPr>
          <w:ilvl w:val="0"/>
          <w:numId w:val="2"/>
        </w:numPr>
        <w:tabs>
          <w:tab w:val="left" w:pos="142"/>
          <w:tab w:val="left" w:pos="284"/>
        </w:tabs>
        <w:ind w:left="0" w:firstLine="0"/>
        <w:contextualSpacing/>
        <w:jc w:val="both"/>
        <w:rPr>
          <w:sz w:val="20"/>
          <w:szCs w:val="20"/>
        </w:rPr>
      </w:pPr>
      <w:r w:rsidRPr="008D5A5B">
        <w:rPr>
          <w:sz w:val="20"/>
          <w:szCs w:val="20"/>
        </w:rPr>
        <w:t xml:space="preserve">Evren S. Lisans düzeyi turizm eğitimi ders programının mezunlarca değerlendirilmesi : Mersin Üniversitesi Turizm İşletmeciliği ve Otelcilik Yüksekokulu mezunları üzerinde bir araştırma : Yüksek lisans tezi [Електронний ресурс] / S. Evren ; Mersin Üniversitesi. – Mersin. – 2010. – 139 s. – Режим доступу : </w:t>
      </w:r>
      <w:hyperlink r:id="rId14" w:history="1">
        <w:r w:rsidRPr="008D5A5B">
          <w:rPr>
            <w:rStyle w:val="a5"/>
            <w:sz w:val="20"/>
            <w:szCs w:val="20"/>
          </w:rPr>
          <w:t>http://95.154.193.100/eng/browse/78353/SAVAS%20EVREN%20-%20TEZ.pdf</w:t>
        </w:r>
      </w:hyperlink>
    </w:p>
    <w:p w:rsidR="00C10D77" w:rsidRPr="008D5A5B" w:rsidRDefault="00C10D77" w:rsidP="00C10D77">
      <w:pPr>
        <w:pStyle w:val="a3"/>
        <w:numPr>
          <w:ilvl w:val="0"/>
          <w:numId w:val="2"/>
        </w:numPr>
        <w:tabs>
          <w:tab w:val="left" w:pos="142"/>
          <w:tab w:val="left" w:pos="284"/>
        </w:tabs>
        <w:ind w:left="0" w:firstLine="0"/>
        <w:contextualSpacing/>
        <w:jc w:val="both"/>
        <w:rPr>
          <w:sz w:val="20"/>
          <w:szCs w:val="20"/>
        </w:rPr>
      </w:pPr>
      <w:r w:rsidRPr="008D5A5B">
        <w:rPr>
          <w:sz w:val="20"/>
          <w:szCs w:val="20"/>
        </w:rPr>
        <w:t xml:space="preserve">Böyükyılmaz S. Turizm Otelcilik Meslek Lisesi mezunu mutfak elemanlarınınyeterliliği konusunda işverenlerin görüşleri : Yüksek lisans tezi [Електронний ресурс] / S. Böyükyılmaz ; Gazi Üniversitesi. – Ankara. – 2006. – 119 s. – Режим доступу : </w:t>
      </w:r>
      <w:hyperlink r:id="rId15" w:history="1">
        <w:r w:rsidRPr="008D5A5B">
          <w:rPr>
            <w:rStyle w:val="a5"/>
            <w:sz w:val="20"/>
            <w:szCs w:val="20"/>
          </w:rPr>
          <w:t>http://www.belgeler.com/blg/18r2/turizm-otelcilik-meslek-lisesi-mezunu-mutfak-elemanlarininyeterliligi-konusunda-isverenleringorusleri</w:t>
        </w:r>
      </w:hyperlink>
      <w:r w:rsidRPr="008D5A5B">
        <w:rPr>
          <w:sz w:val="20"/>
          <w:szCs w:val="20"/>
        </w:rPr>
        <w:t>.</w:t>
      </w:r>
    </w:p>
    <w:p w:rsidR="00C10D77" w:rsidRPr="008D5A5B" w:rsidRDefault="00C10D77" w:rsidP="00C10D77">
      <w:pPr>
        <w:pStyle w:val="a3"/>
        <w:numPr>
          <w:ilvl w:val="0"/>
          <w:numId w:val="2"/>
        </w:numPr>
        <w:tabs>
          <w:tab w:val="left" w:pos="142"/>
          <w:tab w:val="left" w:pos="284"/>
        </w:tabs>
        <w:ind w:left="0" w:firstLine="0"/>
        <w:contextualSpacing/>
        <w:jc w:val="both"/>
        <w:rPr>
          <w:sz w:val="20"/>
          <w:szCs w:val="20"/>
        </w:rPr>
      </w:pPr>
      <w:r w:rsidRPr="008D5A5B">
        <w:rPr>
          <w:sz w:val="20"/>
          <w:szCs w:val="20"/>
        </w:rPr>
        <w:t>Sarı F. Türkiye'deki turizm eğitiminin turizm sektöründeki istihdama etkisi ve Anadolu Otelcilik ve Turizm Meslek Liseleri üzerine bir araştırma : Yüksek lisans tezi [Електронний ресурс] / F. Sarı ; Dokuz Eylül Üniversitesi. – İzmir. – 2007. – 202 s. – Режим доступу : http://</w:t>
      </w:r>
      <w:r w:rsidRPr="006E430D">
        <w:rPr>
          <w:sz w:val="20"/>
          <w:szCs w:val="20"/>
        </w:rPr>
        <w:t>www.</w:t>
      </w:r>
      <w:r w:rsidRPr="008D5A5B">
        <w:rPr>
          <w:sz w:val="20"/>
          <w:szCs w:val="20"/>
        </w:rPr>
        <w:t>belgeler.com/blg/14fi/turkiye-deki-turizm-egitiminin-turizm-sektorundeki-istihdamaetkisi-ve-anadolu-otelcilik-ve-turizm-meslek-liseleri-uzerine-bir-arastirma-a-research-about-the-effect-of-tourismeducation-on-employment-in-tourism-sector-and-anatolian-vocational-high-schools-of-hotel-management-and-tourism#</w:t>
      </w:r>
    </w:p>
    <w:p w:rsidR="00C10D77" w:rsidRPr="008D5A5B" w:rsidRDefault="00C10D77" w:rsidP="00C10D77">
      <w:pPr>
        <w:pStyle w:val="a3"/>
        <w:numPr>
          <w:ilvl w:val="0"/>
          <w:numId w:val="2"/>
        </w:numPr>
        <w:tabs>
          <w:tab w:val="left" w:pos="284"/>
        </w:tabs>
        <w:ind w:left="0" w:firstLine="0"/>
        <w:contextualSpacing/>
        <w:jc w:val="both"/>
        <w:rPr>
          <w:sz w:val="20"/>
          <w:szCs w:val="20"/>
        </w:rPr>
      </w:pPr>
      <w:r w:rsidRPr="008D5A5B">
        <w:rPr>
          <w:sz w:val="20"/>
          <w:szCs w:val="20"/>
        </w:rPr>
        <w:t>Dağdeviren, A. Lisans düzeyinde turizm eğitimi veren kurumların ders programlarının fonksiyonel açıdan değerlendirilmesi : Yüksek lisans tezi [Електронний ресурс] / A. Dağdeviren ; Balıkesir Üniversitesi. – Balıkesir, 2007. – 114 s. – Режим доступу : http://193.255.184.20/tezpdf/22182.pdf</w:t>
      </w:r>
    </w:p>
    <w:p w:rsidR="00C10D77" w:rsidRPr="008D5A5B" w:rsidRDefault="00C10D77" w:rsidP="00C10D77">
      <w:pPr>
        <w:pStyle w:val="a3"/>
        <w:numPr>
          <w:ilvl w:val="0"/>
          <w:numId w:val="2"/>
        </w:numPr>
        <w:tabs>
          <w:tab w:val="left" w:pos="284"/>
        </w:tabs>
        <w:ind w:left="0" w:firstLine="0"/>
        <w:contextualSpacing/>
        <w:jc w:val="both"/>
        <w:rPr>
          <w:sz w:val="20"/>
          <w:szCs w:val="20"/>
        </w:rPr>
      </w:pPr>
      <w:r w:rsidRPr="008D5A5B">
        <w:rPr>
          <w:sz w:val="20"/>
          <w:szCs w:val="20"/>
        </w:rPr>
        <w:t xml:space="preserve">Turkey's System Of Education [Electronic resource]. – Mode of Access : WWW.URL : </w:t>
      </w:r>
      <w:hyperlink r:id="rId16" w:history="1">
        <w:r w:rsidRPr="008D5A5B">
          <w:rPr>
            <w:rStyle w:val="a5"/>
            <w:sz w:val="20"/>
            <w:szCs w:val="20"/>
          </w:rPr>
          <w:t>http://www.wes.org/ewenr/cover/practical00nov.htm</w:t>
        </w:r>
      </w:hyperlink>
      <w:r w:rsidRPr="008D5A5B">
        <w:rPr>
          <w:sz w:val="20"/>
          <w:szCs w:val="20"/>
        </w:rPr>
        <w:t>.</w:t>
      </w:r>
    </w:p>
    <w:p w:rsidR="00C10D77" w:rsidRPr="008D5A5B" w:rsidRDefault="00C10D77" w:rsidP="00C10D77">
      <w:pPr>
        <w:pStyle w:val="a3"/>
        <w:numPr>
          <w:ilvl w:val="0"/>
          <w:numId w:val="2"/>
        </w:numPr>
        <w:tabs>
          <w:tab w:val="left" w:pos="284"/>
        </w:tabs>
        <w:ind w:left="0" w:firstLine="0"/>
        <w:jc w:val="both"/>
        <w:rPr>
          <w:sz w:val="20"/>
          <w:szCs w:val="20"/>
        </w:rPr>
      </w:pPr>
      <w:r w:rsidRPr="008D5A5B">
        <w:rPr>
          <w:sz w:val="20"/>
          <w:szCs w:val="20"/>
        </w:rPr>
        <w:lastRenderedPageBreak/>
        <w:t xml:space="preserve">Tribe J. Research paradigms and the tourism curriculum / J. Tribe // </w:t>
      </w:r>
      <w:r w:rsidRPr="008D5A5B">
        <w:rPr>
          <w:iCs/>
          <w:sz w:val="20"/>
          <w:szCs w:val="20"/>
        </w:rPr>
        <w:t xml:space="preserve">Journal of Travel Research. – 2001. </w:t>
      </w:r>
      <w:r w:rsidRPr="008D5A5B">
        <w:rPr>
          <w:sz w:val="20"/>
          <w:szCs w:val="20"/>
        </w:rPr>
        <w:t>№ 39(4), P. 442–448.</w:t>
      </w:r>
    </w:p>
    <w:p w:rsidR="00C10D77" w:rsidRPr="008D5A5B" w:rsidRDefault="00C10D77" w:rsidP="00C10D77">
      <w:pPr>
        <w:pStyle w:val="a3"/>
        <w:numPr>
          <w:ilvl w:val="0"/>
          <w:numId w:val="2"/>
        </w:numPr>
        <w:tabs>
          <w:tab w:val="left" w:pos="284"/>
        </w:tabs>
        <w:ind w:left="0" w:firstLine="0"/>
        <w:jc w:val="both"/>
        <w:rPr>
          <w:sz w:val="20"/>
          <w:szCs w:val="20"/>
        </w:rPr>
      </w:pPr>
      <w:r w:rsidRPr="008D5A5B">
        <w:rPr>
          <w:sz w:val="20"/>
          <w:szCs w:val="20"/>
        </w:rPr>
        <w:t>Tourism Strategy of Turkey – 2023 and Activity Plan for Tourism Strategy of Turkey 2007-</w:t>
      </w:r>
      <w:smartTag w:uri="urn:schemas-microsoft-com:office:smarttags" w:element="metricconverter">
        <w:smartTagPr>
          <w:attr w:name="ProductID" w:val="2013”"/>
        </w:smartTagPr>
        <w:r w:rsidRPr="008D5A5B">
          <w:rPr>
            <w:sz w:val="20"/>
            <w:szCs w:val="20"/>
          </w:rPr>
          <w:t>2013”</w:t>
        </w:r>
      </w:smartTag>
      <w:r w:rsidRPr="008D5A5B">
        <w:rPr>
          <w:sz w:val="20"/>
          <w:szCs w:val="20"/>
        </w:rPr>
        <w:t xml:space="preserve"> // Ankara : Official Journal. – 2007 [Electronic resource]. – Mode of Access : WWW.URL : http://www.kultur.gov.tr/genel/text/eng/ TST2023.pdf</w:t>
      </w:r>
    </w:p>
    <w:p w:rsidR="00C10D77" w:rsidRPr="008D5A5B" w:rsidRDefault="00C10D77" w:rsidP="00C10D77">
      <w:pPr>
        <w:pStyle w:val="a3"/>
        <w:numPr>
          <w:ilvl w:val="0"/>
          <w:numId w:val="2"/>
        </w:numPr>
        <w:tabs>
          <w:tab w:val="left" w:pos="284"/>
        </w:tabs>
        <w:ind w:left="0" w:firstLine="0"/>
        <w:jc w:val="both"/>
        <w:rPr>
          <w:sz w:val="20"/>
          <w:szCs w:val="20"/>
        </w:rPr>
      </w:pPr>
      <w:r w:rsidRPr="008D5A5B">
        <w:rPr>
          <w:sz w:val="20"/>
          <w:szCs w:val="20"/>
        </w:rPr>
        <w:t>Lukianova L. G. Osvita v turyzmi : navch.-metod. posib. [ Education in Tourism : study guide] / L. G. Lukianova. – К. : Vyshcha shk., 2008. – 719 s.</w:t>
      </w:r>
    </w:p>
    <w:p w:rsidR="00C10D77" w:rsidRPr="008D5A5B" w:rsidRDefault="00C10D77" w:rsidP="00C10D77">
      <w:pPr>
        <w:pStyle w:val="a3"/>
        <w:numPr>
          <w:ilvl w:val="0"/>
          <w:numId w:val="2"/>
        </w:numPr>
        <w:tabs>
          <w:tab w:val="left" w:pos="284"/>
        </w:tabs>
        <w:ind w:left="0" w:firstLine="0"/>
        <w:jc w:val="both"/>
        <w:rPr>
          <w:sz w:val="20"/>
          <w:szCs w:val="20"/>
        </w:rPr>
      </w:pPr>
      <w:r w:rsidRPr="008D5A5B">
        <w:rPr>
          <w:sz w:val="20"/>
          <w:szCs w:val="20"/>
        </w:rPr>
        <w:t>Oleksienko L. Educational standards in higher education establishments of European countries / L. Oleksienko Visnyk Kremenchutskogo natsionalnogo universytetu imeni Mykhaila Ostrogradskogo. Seria «Pedagogichni nauky». – Kremenchuk : КrNU, 2017. – Issue 2/2017 (103). Part 2. – p. 75–81.</w:t>
      </w:r>
    </w:p>
    <w:p w:rsidR="00C10D77" w:rsidRPr="008D5A5B" w:rsidRDefault="00C10D77" w:rsidP="00C10D77">
      <w:pPr>
        <w:pStyle w:val="a3"/>
        <w:numPr>
          <w:ilvl w:val="0"/>
          <w:numId w:val="2"/>
        </w:numPr>
        <w:tabs>
          <w:tab w:val="left" w:pos="284"/>
        </w:tabs>
        <w:ind w:left="0" w:firstLine="0"/>
        <w:jc w:val="both"/>
        <w:rPr>
          <w:sz w:val="20"/>
          <w:szCs w:val="20"/>
        </w:rPr>
      </w:pPr>
      <w:r w:rsidRPr="008D5A5B">
        <w:rPr>
          <w:sz w:val="20"/>
          <w:szCs w:val="20"/>
        </w:rPr>
        <w:t>Peterson P. International Encyclopedia of Education / 8 Volume Set, 3rd Edition / P. Peterson, E. Baker, B. McGaw. – University of Sussex, Brighton, UK, 2010. – 7200 p.</w:t>
      </w:r>
    </w:p>
    <w:p w:rsidR="00C10D77" w:rsidRPr="008D5A5B" w:rsidRDefault="00C10D77" w:rsidP="00C10D77">
      <w:pPr>
        <w:pStyle w:val="a3"/>
        <w:numPr>
          <w:ilvl w:val="0"/>
          <w:numId w:val="2"/>
        </w:numPr>
        <w:tabs>
          <w:tab w:val="left" w:pos="284"/>
        </w:tabs>
        <w:ind w:left="0" w:firstLine="0"/>
        <w:jc w:val="both"/>
        <w:rPr>
          <w:sz w:val="20"/>
          <w:szCs w:val="20"/>
        </w:rPr>
      </w:pPr>
      <w:r w:rsidRPr="008D5A5B">
        <w:rPr>
          <w:sz w:val="20"/>
          <w:szCs w:val="20"/>
        </w:rPr>
        <w:t xml:space="preserve">Thomas R. Tourism and economic regeneration: the role of skills development / R. Thomas, J. Long // </w:t>
      </w:r>
      <w:r w:rsidRPr="008D5A5B">
        <w:rPr>
          <w:iCs/>
          <w:sz w:val="20"/>
          <w:szCs w:val="20"/>
        </w:rPr>
        <w:t>International Journal of Tourism Research</w:t>
      </w:r>
      <w:r w:rsidRPr="008D5A5B">
        <w:rPr>
          <w:sz w:val="20"/>
          <w:szCs w:val="20"/>
        </w:rPr>
        <w:t>. – 2001. – Vol. 3. – № 3. – P. 229–240.</w:t>
      </w:r>
    </w:p>
    <w:p w:rsidR="00C10D77" w:rsidRPr="008D5A5B" w:rsidRDefault="00C10D77" w:rsidP="00C10D77">
      <w:pPr>
        <w:tabs>
          <w:tab w:val="left" w:pos="284"/>
        </w:tabs>
        <w:ind w:firstLine="284"/>
        <w:jc w:val="center"/>
        <w:rPr>
          <w:rStyle w:val="apple-style-span"/>
          <w:sz w:val="20"/>
          <w:szCs w:val="20"/>
        </w:rPr>
      </w:pPr>
    </w:p>
    <w:p w:rsidR="00D951E9" w:rsidRPr="008D5A5B" w:rsidRDefault="00D951E9">
      <w:pPr>
        <w:rPr>
          <w:sz w:val="28"/>
          <w:szCs w:val="28"/>
        </w:rPr>
      </w:pPr>
    </w:p>
    <w:p w:rsidR="00791501" w:rsidRPr="008D5A5B" w:rsidRDefault="00791501" w:rsidP="006E229D"/>
    <w:p w:rsidR="006E229D" w:rsidRPr="008D5A5B" w:rsidRDefault="006E229D" w:rsidP="006E229D"/>
    <w:p w:rsidR="006E229D" w:rsidRPr="008D5A5B" w:rsidRDefault="006E229D" w:rsidP="006E229D"/>
    <w:p w:rsidR="007F3576" w:rsidRPr="008D5A5B" w:rsidRDefault="007F3576" w:rsidP="007F3576">
      <w:pPr>
        <w:spacing w:line="315" w:lineRule="atLeast"/>
        <w:textAlignment w:val="top"/>
        <w:rPr>
          <w:color w:val="343434"/>
          <w:sz w:val="21"/>
          <w:szCs w:val="21"/>
        </w:rPr>
      </w:pPr>
    </w:p>
    <w:p w:rsidR="00D951E9" w:rsidRPr="008D5A5B" w:rsidRDefault="00D951E9"/>
    <w:sectPr w:rsidR="00D951E9" w:rsidRPr="008D5A5B" w:rsidSect="007F3576">
      <w:type w:val="continuous"/>
      <w:pgSz w:w="11906" w:h="16838"/>
      <w:pgMar w:top="1134" w:right="1134" w:bottom="1134" w:left="1134" w:header="709" w:footer="709" w:gutter="0"/>
      <w:cols w:num="2"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Arial"/>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A00002EF" w:usb1="420020EB" w:usb2="00000000" w:usb3="00000000" w:csb0="0000009F" w:csb1="00000000"/>
  </w:font>
  <w:font w:name="TimesNewRoman">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72DA9"/>
    <w:multiLevelType w:val="multilevel"/>
    <w:tmpl w:val="C6A42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0366CB"/>
    <w:multiLevelType w:val="hybridMultilevel"/>
    <w:tmpl w:val="AFD4D79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3741B8C"/>
    <w:multiLevelType w:val="multilevel"/>
    <w:tmpl w:val="0A1E6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9975DF3"/>
    <w:multiLevelType w:val="multilevel"/>
    <w:tmpl w:val="171C0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02019F1"/>
    <w:multiLevelType w:val="hybridMultilevel"/>
    <w:tmpl w:val="A55C68CA"/>
    <w:lvl w:ilvl="0" w:tplc="97C83AE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4050392"/>
    <w:multiLevelType w:val="hybridMultilevel"/>
    <w:tmpl w:val="4BCEA5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80F49E5"/>
    <w:multiLevelType w:val="hybridMultilevel"/>
    <w:tmpl w:val="C45A3056"/>
    <w:lvl w:ilvl="0" w:tplc="AF98D9D8">
      <w:start w:val="1"/>
      <w:numFmt w:val="decimal"/>
      <w:lvlText w:val="%1)"/>
      <w:lvlJc w:val="left"/>
      <w:pPr>
        <w:ind w:left="720"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4CA3BC7"/>
    <w:multiLevelType w:val="hybridMultilevel"/>
    <w:tmpl w:val="91EC8CB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7D7F4884"/>
    <w:multiLevelType w:val="hybridMultilevel"/>
    <w:tmpl w:val="516049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7"/>
  </w:num>
  <w:num w:numId="3">
    <w:abstractNumId w:val="0"/>
  </w:num>
  <w:num w:numId="4">
    <w:abstractNumId w:val="2"/>
  </w:num>
  <w:num w:numId="5">
    <w:abstractNumId w:val="3"/>
  </w:num>
  <w:num w:numId="6">
    <w:abstractNumId w:val="8"/>
  </w:num>
  <w:num w:numId="7">
    <w:abstractNumId w:val="6"/>
  </w:num>
  <w:num w:numId="8">
    <w:abstractNumId w:val="5"/>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drawingGridHorizontalSpacing w:val="110"/>
  <w:displayHorizontalDrawingGridEvery w:val="2"/>
  <w:displayVerticalDrawingGridEvery w:val="2"/>
  <w:characterSpacingControl w:val="doNotCompress"/>
  <w:compat/>
  <w:rsids>
    <w:rsidRoot w:val="00C10D77"/>
    <w:rsid w:val="00025178"/>
    <w:rsid w:val="00037B26"/>
    <w:rsid w:val="00073231"/>
    <w:rsid w:val="00084962"/>
    <w:rsid w:val="00084E44"/>
    <w:rsid w:val="00094BA9"/>
    <w:rsid w:val="00095680"/>
    <w:rsid w:val="000A11B2"/>
    <w:rsid w:val="000A2132"/>
    <w:rsid w:val="000A2F70"/>
    <w:rsid w:val="000A6AEA"/>
    <w:rsid w:val="000C3CC3"/>
    <w:rsid w:val="000E0917"/>
    <w:rsid w:val="000E610E"/>
    <w:rsid w:val="00107A8D"/>
    <w:rsid w:val="00132458"/>
    <w:rsid w:val="00132486"/>
    <w:rsid w:val="001378D4"/>
    <w:rsid w:val="00140ED4"/>
    <w:rsid w:val="00142D05"/>
    <w:rsid w:val="00156D77"/>
    <w:rsid w:val="0016027B"/>
    <w:rsid w:val="00160E4A"/>
    <w:rsid w:val="0016669C"/>
    <w:rsid w:val="00171263"/>
    <w:rsid w:val="001778F0"/>
    <w:rsid w:val="0018572A"/>
    <w:rsid w:val="00191428"/>
    <w:rsid w:val="00192C0E"/>
    <w:rsid w:val="001A252A"/>
    <w:rsid w:val="001A25E6"/>
    <w:rsid w:val="001B30FC"/>
    <w:rsid w:val="001D213D"/>
    <w:rsid w:val="001E2C76"/>
    <w:rsid w:val="001E5374"/>
    <w:rsid w:val="001F059B"/>
    <w:rsid w:val="001F63B1"/>
    <w:rsid w:val="00205B9F"/>
    <w:rsid w:val="002109C4"/>
    <w:rsid w:val="002242D0"/>
    <w:rsid w:val="00240D60"/>
    <w:rsid w:val="00243978"/>
    <w:rsid w:val="00247F14"/>
    <w:rsid w:val="00257093"/>
    <w:rsid w:val="002655B2"/>
    <w:rsid w:val="0028301B"/>
    <w:rsid w:val="0028564C"/>
    <w:rsid w:val="002A4BFE"/>
    <w:rsid w:val="002A7029"/>
    <w:rsid w:val="002B7624"/>
    <w:rsid w:val="002C6C4D"/>
    <w:rsid w:val="002D3731"/>
    <w:rsid w:val="002D7F72"/>
    <w:rsid w:val="002F2119"/>
    <w:rsid w:val="002F3D05"/>
    <w:rsid w:val="002F543A"/>
    <w:rsid w:val="0031039B"/>
    <w:rsid w:val="00315317"/>
    <w:rsid w:val="003263E2"/>
    <w:rsid w:val="003364EA"/>
    <w:rsid w:val="00342045"/>
    <w:rsid w:val="00355094"/>
    <w:rsid w:val="00377A72"/>
    <w:rsid w:val="00383F8B"/>
    <w:rsid w:val="00396595"/>
    <w:rsid w:val="003A2835"/>
    <w:rsid w:val="003A52B6"/>
    <w:rsid w:val="003B0891"/>
    <w:rsid w:val="003B2A1B"/>
    <w:rsid w:val="003C07C1"/>
    <w:rsid w:val="003C4E38"/>
    <w:rsid w:val="003C7E8D"/>
    <w:rsid w:val="003D0949"/>
    <w:rsid w:val="003D562A"/>
    <w:rsid w:val="003E1371"/>
    <w:rsid w:val="00424041"/>
    <w:rsid w:val="004417D6"/>
    <w:rsid w:val="00447D66"/>
    <w:rsid w:val="00453EC7"/>
    <w:rsid w:val="004638D9"/>
    <w:rsid w:val="00466F21"/>
    <w:rsid w:val="004775E7"/>
    <w:rsid w:val="00480C1D"/>
    <w:rsid w:val="004C2D5D"/>
    <w:rsid w:val="004C4333"/>
    <w:rsid w:val="004C703A"/>
    <w:rsid w:val="004C77D4"/>
    <w:rsid w:val="004D6DC2"/>
    <w:rsid w:val="004E0E4B"/>
    <w:rsid w:val="004F3B8E"/>
    <w:rsid w:val="00512E01"/>
    <w:rsid w:val="00527EBF"/>
    <w:rsid w:val="00540BBA"/>
    <w:rsid w:val="00540E28"/>
    <w:rsid w:val="0055689E"/>
    <w:rsid w:val="00564BF2"/>
    <w:rsid w:val="005801AD"/>
    <w:rsid w:val="00580EBC"/>
    <w:rsid w:val="00581D4F"/>
    <w:rsid w:val="0058209C"/>
    <w:rsid w:val="00586326"/>
    <w:rsid w:val="00592A2A"/>
    <w:rsid w:val="00594534"/>
    <w:rsid w:val="005971D8"/>
    <w:rsid w:val="005A0FD5"/>
    <w:rsid w:val="005A5268"/>
    <w:rsid w:val="005B4938"/>
    <w:rsid w:val="005B4BE3"/>
    <w:rsid w:val="005D0F02"/>
    <w:rsid w:val="005D157D"/>
    <w:rsid w:val="005E4785"/>
    <w:rsid w:val="005E6CB9"/>
    <w:rsid w:val="00607CCE"/>
    <w:rsid w:val="006148AB"/>
    <w:rsid w:val="006273C3"/>
    <w:rsid w:val="00633BF9"/>
    <w:rsid w:val="006410D6"/>
    <w:rsid w:val="006444BA"/>
    <w:rsid w:val="00650041"/>
    <w:rsid w:val="00650978"/>
    <w:rsid w:val="00657EF3"/>
    <w:rsid w:val="0067149F"/>
    <w:rsid w:val="00673A60"/>
    <w:rsid w:val="006802B2"/>
    <w:rsid w:val="006836A2"/>
    <w:rsid w:val="00686092"/>
    <w:rsid w:val="0069181A"/>
    <w:rsid w:val="00694D8E"/>
    <w:rsid w:val="006A2C6D"/>
    <w:rsid w:val="006B75AF"/>
    <w:rsid w:val="006C50E5"/>
    <w:rsid w:val="006E229D"/>
    <w:rsid w:val="006E3665"/>
    <w:rsid w:val="006E3F80"/>
    <w:rsid w:val="006E430D"/>
    <w:rsid w:val="006E6C51"/>
    <w:rsid w:val="006F19F6"/>
    <w:rsid w:val="00702A93"/>
    <w:rsid w:val="00702E2B"/>
    <w:rsid w:val="00704DC0"/>
    <w:rsid w:val="00720DAC"/>
    <w:rsid w:val="00723634"/>
    <w:rsid w:val="00727483"/>
    <w:rsid w:val="00737C13"/>
    <w:rsid w:val="0074274C"/>
    <w:rsid w:val="00761F76"/>
    <w:rsid w:val="00763FE0"/>
    <w:rsid w:val="00771AF4"/>
    <w:rsid w:val="00772AB9"/>
    <w:rsid w:val="00777808"/>
    <w:rsid w:val="0078049A"/>
    <w:rsid w:val="00784C73"/>
    <w:rsid w:val="00791501"/>
    <w:rsid w:val="00796C49"/>
    <w:rsid w:val="007A0F3E"/>
    <w:rsid w:val="007A2157"/>
    <w:rsid w:val="007A5824"/>
    <w:rsid w:val="007B79B6"/>
    <w:rsid w:val="007C1A88"/>
    <w:rsid w:val="007D4D0B"/>
    <w:rsid w:val="007D6652"/>
    <w:rsid w:val="007F3576"/>
    <w:rsid w:val="007F7B03"/>
    <w:rsid w:val="00801543"/>
    <w:rsid w:val="00803482"/>
    <w:rsid w:val="00804278"/>
    <w:rsid w:val="00804D38"/>
    <w:rsid w:val="00805BCB"/>
    <w:rsid w:val="008159CA"/>
    <w:rsid w:val="00815FEA"/>
    <w:rsid w:val="0081747B"/>
    <w:rsid w:val="0083696C"/>
    <w:rsid w:val="00837E4E"/>
    <w:rsid w:val="008558D9"/>
    <w:rsid w:val="0085792C"/>
    <w:rsid w:val="00865E4D"/>
    <w:rsid w:val="00866732"/>
    <w:rsid w:val="00866E26"/>
    <w:rsid w:val="00867DA8"/>
    <w:rsid w:val="00875D98"/>
    <w:rsid w:val="00880FDD"/>
    <w:rsid w:val="0089094C"/>
    <w:rsid w:val="00896973"/>
    <w:rsid w:val="008A3D0E"/>
    <w:rsid w:val="008B081E"/>
    <w:rsid w:val="008B7782"/>
    <w:rsid w:val="008C29D3"/>
    <w:rsid w:val="008D5A5B"/>
    <w:rsid w:val="008E08AE"/>
    <w:rsid w:val="008E16DA"/>
    <w:rsid w:val="008F3C44"/>
    <w:rsid w:val="008F4EBD"/>
    <w:rsid w:val="00902459"/>
    <w:rsid w:val="0091651C"/>
    <w:rsid w:val="009324A4"/>
    <w:rsid w:val="00936CA1"/>
    <w:rsid w:val="0094340A"/>
    <w:rsid w:val="0094601A"/>
    <w:rsid w:val="00952761"/>
    <w:rsid w:val="00962EE5"/>
    <w:rsid w:val="009671F7"/>
    <w:rsid w:val="0097507D"/>
    <w:rsid w:val="0097631A"/>
    <w:rsid w:val="00981945"/>
    <w:rsid w:val="00992340"/>
    <w:rsid w:val="00992EDF"/>
    <w:rsid w:val="009A5659"/>
    <w:rsid w:val="009A5F78"/>
    <w:rsid w:val="009B2525"/>
    <w:rsid w:val="009B41DE"/>
    <w:rsid w:val="009D0B19"/>
    <w:rsid w:val="009D21B0"/>
    <w:rsid w:val="009E40D5"/>
    <w:rsid w:val="009F6CFA"/>
    <w:rsid w:val="00A00453"/>
    <w:rsid w:val="00A00F1F"/>
    <w:rsid w:val="00A01673"/>
    <w:rsid w:val="00A0173C"/>
    <w:rsid w:val="00A0209A"/>
    <w:rsid w:val="00A31314"/>
    <w:rsid w:val="00A4283F"/>
    <w:rsid w:val="00A57E88"/>
    <w:rsid w:val="00A64A42"/>
    <w:rsid w:val="00A8246F"/>
    <w:rsid w:val="00A85AEA"/>
    <w:rsid w:val="00A8630C"/>
    <w:rsid w:val="00A865F5"/>
    <w:rsid w:val="00A93BEB"/>
    <w:rsid w:val="00A95757"/>
    <w:rsid w:val="00AB0BF5"/>
    <w:rsid w:val="00AB61A1"/>
    <w:rsid w:val="00AB7155"/>
    <w:rsid w:val="00AC00C4"/>
    <w:rsid w:val="00AD61C0"/>
    <w:rsid w:val="00AE72BC"/>
    <w:rsid w:val="00AE79E5"/>
    <w:rsid w:val="00AF735B"/>
    <w:rsid w:val="00B00EFB"/>
    <w:rsid w:val="00B054D1"/>
    <w:rsid w:val="00B0669C"/>
    <w:rsid w:val="00B12F7B"/>
    <w:rsid w:val="00B21FFD"/>
    <w:rsid w:val="00B23BCB"/>
    <w:rsid w:val="00B41148"/>
    <w:rsid w:val="00B416A5"/>
    <w:rsid w:val="00B52562"/>
    <w:rsid w:val="00B568D1"/>
    <w:rsid w:val="00B65006"/>
    <w:rsid w:val="00B74B77"/>
    <w:rsid w:val="00B91EA5"/>
    <w:rsid w:val="00BA10FB"/>
    <w:rsid w:val="00BA7BF2"/>
    <w:rsid w:val="00BB680A"/>
    <w:rsid w:val="00BC0E53"/>
    <w:rsid w:val="00BE6B7C"/>
    <w:rsid w:val="00C10D77"/>
    <w:rsid w:val="00C14272"/>
    <w:rsid w:val="00C2124F"/>
    <w:rsid w:val="00C222DF"/>
    <w:rsid w:val="00C240EF"/>
    <w:rsid w:val="00C40295"/>
    <w:rsid w:val="00C41643"/>
    <w:rsid w:val="00C52B09"/>
    <w:rsid w:val="00C605BE"/>
    <w:rsid w:val="00C66069"/>
    <w:rsid w:val="00C67E22"/>
    <w:rsid w:val="00C74B4E"/>
    <w:rsid w:val="00C91288"/>
    <w:rsid w:val="00C97BA9"/>
    <w:rsid w:val="00CA2115"/>
    <w:rsid w:val="00CA2A47"/>
    <w:rsid w:val="00CC5916"/>
    <w:rsid w:val="00CD044D"/>
    <w:rsid w:val="00CF143C"/>
    <w:rsid w:val="00CF21D6"/>
    <w:rsid w:val="00CF58FE"/>
    <w:rsid w:val="00CF5E0F"/>
    <w:rsid w:val="00CF7544"/>
    <w:rsid w:val="00D041B2"/>
    <w:rsid w:val="00D12EEA"/>
    <w:rsid w:val="00D13BB3"/>
    <w:rsid w:val="00D146C5"/>
    <w:rsid w:val="00D229C0"/>
    <w:rsid w:val="00D406D1"/>
    <w:rsid w:val="00D41BA3"/>
    <w:rsid w:val="00D43ACD"/>
    <w:rsid w:val="00D444FA"/>
    <w:rsid w:val="00D5454A"/>
    <w:rsid w:val="00D60C4B"/>
    <w:rsid w:val="00D60EDC"/>
    <w:rsid w:val="00D6322E"/>
    <w:rsid w:val="00D64FAA"/>
    <w:rsid w:val="00D817CD"/>
    <w:rsid w:val="00D87964"/>
    <w:rsid w:val="00D951E9"/>
    <w:rsid w:val="00DA5FF5"/>
    <w:rsid w:val="00DB573D"/>
    <w:rsid w:val="00DD4E96"/>
    <w:rsid w:val="00DE25C1"/>
    <w:rsid w:val="00DE63DA"/>
    <w:rsid w:val="00DF11E6"/>
    <w:rsid w:val="00DF235C"/>
    <w:rsid w:val="00E01DA2"/>
    <w:rsid w:val="00E11D5D"/>
    <w:rsid w:val="00E21577"/>
    <w:rsid w:val="00E226D7"/>
    <w:rsid w:val="00E37798"/>
    <w:rsid w:val="00E5483E"/>
    <w:rsid w:val="00E61700"/>
    <w:rsid w:val="00E62894"/>
    <w:rsid w:val="00E65530"/>
    <w:rsid w:val="00E856E5"/>
    <w:rsid w:val="00EB0701"/>
    <w:rsid w:val="00EB5EBC"/>
    <w:rsid w:val="00EC1512"/>
    <w:rsid w:val="00ED52A4"/>
    <w:rsid w:val="00ED5638"/>
    <w:rsid w:val="00EE032D"/>
    <w:rsid w:val="00EE1AE7"/>
    <w:rsid w:val="00EE413B"/>
    <w:rsid w:val="00EF2227"/>
    <w:rsid w:val="00EF6E91"/>
    <w:rsid w:val="00F01C1F"/>
    <w:rsid w:val="00F10A4B"/>
    <w:rsid w:val="00F13902"/>
    <w:rsid w:val="00F32CB0"/>
    <w:rsid w:val="00F33B5B"/>
    <w:rsid w:val="00F71623"/>
    <w:rsid w:val="00F73C93"/>
    <w:rsid w:val="00F76B95"/>
    <w:rsid w:val="00F77E1F"/>
    <w:rsid w:val="00F91E60"/>
    <w:rsid w:val="00F94625"/>
    <w:rsid w:val="00F9596C"/>
    <w:rsid w:val="00FA2223"/>
    <w:rsid w:val="00FA3D95"/>
    <w:rsid w:val="00FA5D9E"/>
    <w:rsid w:val="00FB5E6E"/>
    <w:rsid w:val="00FC08F0"/>
    <w:rsid w:val="00FD4A7F"/>
    <w:rsid w:val="00FF2DBF"/>
    <w:rsid w:val="00FF6A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D77"/>
    <w:pPr>
      <w:spacing w:after="0"/>
      <w:ind w:firstLine="0"/>
      <w:jc w:val="left"/>
    </w:pPr>
    <w:rPr>
      <w:rFonts w:ascii="Times New Roman" w:eastAsia="Times New Roman" w:hAnsi="Times New Roman" w:cs="Times New Roman"/>
      <w:sz w:val="24"/>
      <w:szCs w:val="24"/>
      <w:lang w:val="uk-UA" w:eastAsia="ru-RU"/>
    </w:rPr>
  </w:style>
  <w:style w:type="paragraph" w:styleId="1">
    <w:name w:val="heading 1"/>
    <w:basedOn w:val="a"/>
    <w:link w:val="10"/>
    <w:uiPriority w:val="9"/>
    <w:qFormat/>
    <w:rsid w:val="007F3576"/>
    <w:pPr>
      <w:spacing w:before="100" w:beforeAutospacing="1" w:after="100" w:afterAutospacing="1"/>
      <w:outlineLvl w:val="0"/>
    </w:pPr>
    <w:rPr>
      <w:b/>
      <w:bCs/>
      <w:kern w:val="36"/>
      <w:sz w:val="48"/>
      <w:szCs w:val="48"/>
      <w:lang w:val="ru-RU"/>
    </w:rPr>
  </w:style>
  <w:style w:type="paragraph" w:styleId="3">
    <w:name w:val="heading 3"/>
    <w:basedOn w:val="a"/>
    <w:link w:val="30"/>
    <w:uiPriority w:val="9"/>
    <w:qFormat/>
    <w:rsid w:val="007F3576"/>
    <w:pPr>
      <w:spacing w:before="100" w:beforeAutospacing="1" w:after="100" w:afterAutospacing="1"/>
      <w:outlineLvl w:val="2"/>
    </w:pPr>
    <w:rPr>
      <w:b/>
      <w:bCs/>
      <w:sz w:val="27"/>
      <w:szCs w:val="27"/>
      <w:lang w:val="ru-RU"/>
    </w:rPr>
  </w:style>
  <w:style w:type="paragraph" w:styleId="4">
    <w:name w:val="heading 4"/>
    <w:basedOn w:val="a"/>
    <w:link w:val="40"/>
    <w:uiPriority w:val="9"/>
    <w:qFormat/>
    <w:rsid w:val="007F3576"/>
    <w:pPr>
      <w:spacing w:before="100" w:beforeAutospacing="1" w:after="100" w:afterAutospacing="1"/>
      <w:outlineLvl w:val="3"/>
    </w:pPr>
    <w:rPr>
      <w:b/>
      <w:bCs/>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ез інтервалів"/>
    <w:link w:val="a4"/>
    <w:qFormat/>
    <w:rsid w:val="00C10D77"/>
    <w:pPr>
      <w:spacing w:after="0"/>
      <w:ind w:firstLine="0"/>
      <w:jc w:val="left"/>
    </w:pPr>
    <w:rPr>
      <w:rFonts w:ascii="Times New Roman" w:eastAsia="Times New Roman" w:hAnsi="Times New Roman" w:cs="Times New Roman"/>
      <w:sz w:val="24"/>
      <w:szCs w:val="24"/>
      <w:lang w:val="uk-UA" w:eastAsia="ru-RU"/>
    </w:rPr>
  </w:style>
  <w:style w:type="character" w:customStyle="1" w:styleId="a4">
    <w:name w:val="Без інтервалів Знак"/>
    <w:basedOn w:val="a0"/>
    <w:link w:val="a3"/>
    <w:locked/>
    <w:rsid w:val="00C10D77"/>
    <w:rPr>
      <w:rFonts w:ascii="Times New Roman" w:eastAsia="Times New Roman" w:hAnsi="Times New Roman" w:cs="Times New Roman"/>
      <w:sz w:val="24"/>
      <w:szCs w:val="24"/>
      <w:lang w:val="uk-UA" w:eastAsia="ru-RU"/>
    </w:rPr>
  </w:style>
  <w:style w:type="character" w:styleId="a5">
    <w:name w:val="Hyperlink"/>
    <w:basedOn w:val="a0"/>
    <w:uiPriority w:val="99"/>
    <w:unhideWhenUsed/>
    <w:rsid w:val="00C10D77"/>
    <w:rPr>
      <w:rFonts w:cs="Times New Roman"/>
      <w:color w:val="0000FF"/>
      <w:u w:val="single"/>
    </w:rPr>
  </w:style>
  <w:style w:type="character" w:customStyle="1" w:styleId="apple-style-span">
    <w:name w:val="apple-style-span"/>
    <w:basedOn w:val="a0"/>
    <w:rsid w:val="00C10D77"/>
    <w:rPr>
      <w:rFonts w:cs="Times New Roman"/>
    </w:rPr>
  </w:style>
  <w:style w:type="table" w:styleId="a6">
    <w:name w:val="Table Grid"/>
    <w:basedOn w:val="a1"/>
    <w:uiPriority w:val="59"/>
    <w:rsid w:val="00C10D77"/>
    <w:pPr>
      <w:spacing w:after="0"/>
      <w:ind w:firstLine="709"/>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rsid w:val="00CA2A47"/>
    <w:pPr>
      <w:spacing w:before="100" w:beforeAutospacing="1" w:after="100" w:afterAutospacing="1"/>
    </w:pPr>
    <w:rPr>
      <w:lang w:eastAsia="uk-UA"/>
    </w:rPr>
  </w:style>
  <w:style w:type="paragraph" w:styleId="a8">
    <w:name w:val="Balloon Text"/>
    <w:basedOn w:val="a"/>
    <w:link w:val="a9"/>
    <w:uiPriority w:val="99"/>
    <w:semiHidden/>
    <w:unhideWhenUsed/>
    <w:rsid w:val="00A00F1F"/>
    <w:rPr>
      <w:rFonts w:ascii="Tahoma" w:hAnsi="Tahoma" w:cs="Tahoma"/>
      <w:sz w:val="16"/>
      <w:szCs w:val="16"/>
    </w:rPr>
  </w:style>
  <w:style w:type="character" w:customStyle="1" w:styleId="a9">
    <w:name w:val="Текст выноски Знак"/>
    <w:basedOn w:val="a0"/>
    <w:link w:val="a8"/>
    <w:uiPriority w:val="99"/>
    <w:semiHidden/>
    <w:rsid w:val="00A00F1F"/>
    <w:rPr>
      <w:rFonts w:ascii="Tahoma" w:eastAsia="Times New Roman" w:hAnsi="Tahoma" w:cs="Tahoma"/>
      <w:sz w:val="16"/>
      <w:szCs w:val="16"/>
      <w:lang w:val="uk-UA" w:eastAsia="ru-RU"/>
    </w:rPr>
  </w:style>
  <w:style w:type="paragraph" w:styleId="aa">
    <w:name w:val="Document Map"/>
    <w:basedOn w:val="a"/>
    <w:link w:val="ab"/>
    <w:uiPriority w:val="99"/>
    <w:semiHidden/>
    <w:unhideWhenUsed/>
    <w:rsid w:val="00B00EFB"/>
    <w:rPr>
      <w:rFonts w:ascii="Tahoma" w:hAnsi="Tahoma" w:cs="Tahoma"/>
      <w:sz w:val="16"/>
      <w:szCs w:val="16"/>
    </w:rPr>
  </w:style>
  <w:style w:type="character" w:customStyle="1" w:styleId="ab">
    <w:name w:val="Схема документа Знак"/>
    <w:basedOn w:val="a0"/>
    <w:link w:val="aa"/>
    <w:uiPriority w:val="99"/>
    <w:semiHidden/>
    <w:rsid w:val="00B00EFB"/>
    <w:rPr>
      <w:rFonts w:ascii="Tahoma" w:eastAsia="Times New Roman" w:hAnsi="Tahoma" w:cs="Tahoma"/>
      <w:sz w:val="16"/>
      <w:szCs w:val="16"/>
      <w:lang w:val="uk-UA" w:eastAsia="ru-RU"/>
    </w:rPr>
  </w:style>
  <w:style w:type="character" w:customStyle="1" w:styleId="10">
    <w:name w:val="Заголовок 1 Знак"/>
    <w:basedOn w:val="a0"/>
    <w:link w:val="1"/>
    <w:uiPriority w:val="9"/>
    <w:rsid w:val="007F3576"/>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7F3576"/>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7F3576"/>
    <w:rPr>
      <w:rFonts w:ascii="Times New Roman" w:eastAsia="Times New Roman" w:hAnsi="Times New Roman" w:cs="Times New Roman"/>
      <w:b/>
      <w:bCs/>
      <w:sz w:val="24"/>
      <w:szCs w:val="24"/>
      <w:lang w:eastAsia="ru-RU"/>
    </w:rPr>
  </w:style>
  <w:style w:type="character" w:styleId="ac">
    <w:name w:val="Strong"/>
    <w:basedOn w:val="a0"/>
    <w:uiPriority w:val="22"/>
    <w:qFormat/>
    <w:rsid w:val="007F3576"/>
    <w:rPr>
      <w:b/>
      <w:bCs/>
    </w:rPr>
  </w:style>
  <w:style w:type="character" w:customStyle="1" w:styleId="apple-converted-space">
    <w:name w:val="apple-converted-space"/>
    <w:basedOn w:val="a0"/>
    <w:rsid w:val="007F3576"/>
  </w:style>
  <w:style w:type="paragraph" w:styleId="ad">
    <w:name w:val="List Paragraph"/>
    <w:basedOn w:val="a"/>
    <w:uiPriority w:val="34"/>
    <w:qFormat/>
    <w:rsid w:val="00D406D1"/>
    <w:pPr>
      <w:spacing w:after="160"/>
      <w:ind w:left="720" w:firstLine="567"/>
      <w:contextualSpacing/>
      <w:jc w:val="both"/>
    </w:pPr>
    <w:rPr>
      <w:rFonts w:asciiTheme="minorHAnsi" w:eastAsiaTheme="minorHAnsi" w:hAnsiTheme="minorHAnsi" w:cstheme="minorBidi"/>
      <w:sz w:val="22"/>
      <w:szCs w:val="22"/>
      <w:lang w:eastAsia="en-US"/>
    </w:rPr>
  </w:style>
  <w:style w:type="character" w:styleId="ae">
    <w:name w:val="Emphasis"/>
    <w:basedOn w:val="a0"/>
    <w:uiPriority w:val="20"/>
    <w:qFormat/>
    <w:rsid w:val="006802B2"/>
    <w:rPr>
      <w:i/>
      <w:iCs/>
    </w:rPr>
  </w:style>
  <w:style w:type="character" w:styleId="af">
    <w:name w:val="FollowedHyperlink"/>
    <w:basedOn w:val="a0"/>
    <w:uiPriority w:val="99"/>
    <w:semiHidden/>
    <w:unhideWhenUsed/>
    <w:rsid w:val="005A0FD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47954720">
      <w:bodyDiv w:val="1"/>
      <w:marLeft w:val="0"/>
      <w:marRight w:val="0"/>
      <w:marTop w:val="0"/>
      <w:marBottom w:val="0"/>
      <w:divBdr>
        <w:top w:val="none" w:sz="0" w:space="0" w:color="auto"/>
        <w:left w:val="none" w:sz="0" w:space="0" w:color="auto"/>
        <w:bottom w:val="none" w:sz="0" w:space="0" w:color="auto"/>
        <w:right w:val="none" w:sz="0" w:space="0" w:color="auto"/>
      </w:divBdr>
    </w:div>
    <w:div w:id="1063915779">
      <w:bodyDiv w:val="1"/>
      <w:marLeft w:val="0"/>
      <w:marRight w:val="0"/>
      <w:marTop w:val="0"/>
      <w:marBottom w:val="0"/>
      <w:divBdr>
        <w:top w:val="none" w:sz="0" w:space="0" w:color="auto"/>
        <w:left w:val="none" w:sz="0" w:space="0" w:color="auto"/>
        <w:bottom w:val="none" w:sz="0" w:space="0" w:color="auto"/>
        <w:right w:val="none" w:sz="0" w:space="0" w:color="auto"/>
      </w:divBdr>
    </w:div>
    <w:div w:id="1658261817">
      <w:bodyDiv w:val="1"/>
      <w:marLeft w:val="0"/>
      <w:marRight w:val="0"/>
      <w:marTop w:val="0"/>
      <w:marBottom w:val="0"/>
      <w:divBdr>
        <w:top w:val="none" w:sz="0" w:space="0" w:color="auto"/>
        <w:left w:val="none" w:sz="0" w:space="0" w:color="auto"/>
        <w:bottom w:val="none" w:sz="0" w:space="0" w:color="auto"/>
        <w:right w:val="none" w:sz="0" w:space="0" w:color="auto"/>
      </w:divBdr>
    </w:div>
    <w:div w:id="2139298731">
      <w:bodyDiv w:val="1"/>
      <w:marLeft w:val="0"/>
      <w:marRight w:val="0"/>
      <w:marTop w:val="0"/>
      <w:marBottom w:val="0"/>
      <w:divBdr>
        <w:top w:val="none" w:sz="0" w:space="0" w:color="auto"/>
        <w:left w:val="none" w:sz="0" w:space="0" w:color="auto"/>
        <w:bottom w:val="none" w:sz="0" w:space="0" w:color="auto"/>
        <w:right w:val="none" w:sz="0" w:space="0" w:color="auto"/>
      </w:divBdr>
      <w:divsChild>
        <w:div w:id="15792510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vetakovalenko@ukr.net" TargetMode="External"/><Relationship Id="rId13" Type="http://schemas.openxmlformats.org/officeDocument/2006/relationships/hyperlink" Target="http://www.wes.org/ewenr/cover/practical00nov.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chmn@ukr.net" TargetMode="External"/><Relationship Id="rId12" Type="http://schemas.openxmlformats.org/officeDocument/2006/relationships/hyperlink" Target="http://www.belgeler.com/blg/14fi/turkiye-deki-turizm-egitiminin-turizm-sektorundeki-istihdamaetkisi-ve-anadolu-otelcilik-ve-turizm-meslek-liseleri-uzerine-bir-arastirma-a-research-about-the-effect-of-tourismeducation-on-employment-in-tourism-sector-and-anatolian-vocational-high-schools-of-hotel-management-and-touris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wes.org/ewenr/cover/practical00nov.htm" TargetMode="External"/><Relationship Id="rId1" Type="http://schemas.openxmlformats.org/officeDocument/2006/relationships/numbering" Target="numbering.xml"/><Relationship Id="rId6" Type="http://schemas.openxmlformats.org/officeDocument/2006/relationships/hyperlink" Target="mailto:svetakovalenko@ukr.net" TargetMode="External"/><Relationship Id="rId11" Type="http://schemas.openxmlformats.org/officeDocument/2006/relationships/hyperlink" Target="http://www.belgeler.com/blg/18r2/turizm-otelcilik-meslek-lisesi-mezunu-mutfak-elemanlarininyeterliligi-konusunda-isverenleringorusleri" TargetMode="External"/><Relationship Id="rId5" Type="http://schemas.openxmlformats.org/officeDocument/2006/relationships/hyperlink" Target="mailto:chmn@ukr.net" TargetMode="External"/><Relationship Id="rId15" Type="http://schemas.openxmlformats.org/officeDocument/2006/relationships/hyperlink" Target="http://www.belgeler.com/blg/18r2/turizm-otelcilik-meslek-lisesi-mezunu-mutfak-elemanlarininyeterliligi-konusunda-isverenleringorusleri" TargetMode="External"/><Relationship Id="rId10" Type="http://schemas.openxmlformats.org/officeDocument/2006/relationships/hyperlink" Target="http://95.154.193.100/eng/browse/%2078353/SAVAS%20EVREN%20-%20TEZ.pdf"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95.154.193.100/eng/browse/78353/SAVAS%20EVREN%20-%20TEZ.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1061</TotalTime>
  <Pages>7</Pages>
  <Words>5237</Words>
  <Characters>29853</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165</cp:revision>
  <dcterms:created xsi:type="dcterms:W3CDTF">2018-04-11T17:05:00Z</dcterms:created>
  <dcterms:modified xsi:type="dcterms:W3CDTF">2018-04-19T20:30:00Z</dcterms:modified>
</cp:coreProperties>
</file>